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comments.xml" ContentType="application/vnd.openxmlformats-officedocument.wordprocessingml.comment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883971" w:rsidTr="00D74AE1">
        <w:trPr>
          <w:trHeight w:hRule="exact" w:val="2948"/>
        </w:trPr>
        <w:tc>
          <w:tcPr>
            <w:tcW w:w="11185" w:type="dxa"/>
            <w:vAlign w:val="center"/>
          </w:tcPr>
          <w:p w:rsidR="00974E99" w:rsidRPr="00883971" w:rsidRDefault="00974E99" w:rsidP="00E21A27">
            <w:pPr>
              <w:pStyle w:val="Documenttype"/>
            </w:pPr>
            <w:r w:rsidRPr="00883971">
              <w:t>I</w:t>
            </w:r>
            <w:bookmarkStart w:id="0" w:name="_Ref446317644"/>
            <w:bookmarkEnd w:id="0"/>
            <w:r w:rsidRPr="00883971">
              <w:t xml:space="preserve">ALA </w:t>
            </w:r>
            <w:r w:rsidR="0093492E" w:rsidRPr="00883971">
              <w:t>G</w:t>
            </w:r>
            <w:r w:rsidR="00722236" w:rsidRPr="00883971">
              <w:t>uideline</w:t>
            </w:r>
          </w:p>
        </w:tc>
      </w:tr>
    </w:tbl>
    <w:p w:rsidR="008972C3" w:rsidRPr="00883971" w:rsidRDefault="008972C3" w:rsidP="003274DB"/>
    <w:p w:rsidR="00D74AE1" w:rsidRPr="00883971" w:rsidRDefault="00D74AE1" w:rsidP="003274DB"/>
    <w:p w:rsidR="0093492E" w:rsidRPr="00883971" w:rsidRDefault="0093492E" w:rsidP="0026038D">
      <w:pPr>
        <w:pStyle w:val="Documentnumber"/>
      </w:pPr>
    </w:p>
    <w:p w:rsidR="0026038D" w:rsidRPr="00883971" w:rsidRDefault="0026038D" w:rsidP="003274DB"/>
    <w:p w:rsidR="00776004" w:rsidRPr="00883971" w:rsidRDefault="00554F70" w:rsidP="00554F70">
      <w:pPr>
        <w:pStyle w:val="Documentname"/>
      </w:pPr>
      <w:r w:rsidRPr="00883971">
        <w:t>Maritime Service</w:t>
      </w:r>
      <w:r w:rsidR="00342791">
        <w:t xml:space="preserve"> </w:t>
      </w:r>
      <w:r w:rsidRPr="00883971">
        <w:t>Portfolios</w:t>
      </w:r>
      <w:proofErr w:type="gramStart"/>
      <w:r w:rsidR="00342791">
        <w:t>:</w:t>
      </w:r>
      <w:proofErr w:type="gramEnd"/>
      <w:r w:rsidR="00342791">
        <w:br/>
      </w:r>
      <w:r w:rsidR="00C96C68">
        <w:t>digitising</w:t>
      </w:r>
      <w:r w:rsidR="00342791" w:rsidRPr="00342791">
        <w:t xml:space="preserve"> maritime services</w:t>
      </w:r>
    </w:p>
    <w:p w:rsidR="00CF49CC" w:rsidRPr="00883971" w:rsidRDefault="00CF49CC"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734BC6" w:rsidRPr="00883971" w:rsidRDefault="00734BC6"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4E0BBB">
      <w:pPr>
        <w:pStyle w:val="Editionnumber"/>
      </w:pPr>
      <w:r w:rsidRPr="00883971">
        <w:t>Edition 1.0</w:t>
      </w:r>
    </w:p>
    <w:p w:rsidR="004E0BBB" w:rsidRPr="00883971" w:rsidRDefault="00600C2B" w:rsidP="004E0BBB">
      <w:pPr>
        <w:pStyle w:val="Documentdate"/>
      </w:pPr>
      <w:r w:rsidRPr="00883971">
        <w:t>Document date</w:t>
      </w:r>
    </w:p>
    <w:p w:rsidR="00BC27F6" w:rsidRPr="00883971" w:rsidRDefault="00BC27F6" w:rsidP="00D74AE1">
      <w:pPr>
        <w:sectPr w:rsidR="00BC27F6" w:rsidRPr="00883971" w:rsidSect="007E30DF">
          <w:headerReference w:type="even" r:id="rId9"/>
          <w:headerReference w:type="default" r:id="rId10"/>
          <w:footerReference w:type="even" r:id="rId11"/>
          <w:footerReference w:type="default" r:id="rId12"/>
          <w:headerReference w:type="first" r:id="rId13"/>
          <w:footerReference w:type="first" r:id="rId14"/>
          <w:type w:val="continuous"/>
          <w:pgSz w:w="11906" w:h="16838" w:code="9"/>
          <w:pgMar w:top="567" w:right="1276" w:bottom="2495" w:left="1276" w:header="567" w:footer="567" w:gutter="0"/>
          <w:cols w:space="708"/>
          <w:docGrid w:linePitch="360"/>
        </w:sectPr>
      </w:pPr>
    </w:p>
    <w:p w:rsidR="00914E26" w:rsidRPr="00883971" w:rsidRDefault="00914E26" w:rsidP="00914E26">
      <w:pPr>
        <w:pStyle w:val="BodyText"/>
      </w:pPr>
      <w:r w:rsidRPr="00883971">
        <w:lastRenderedPageBreak/>
        <w:t xml:space="preserve">Revisions to this IALA Document are to </w:t>
      </w:r>
      <w:proofErr w:type="gramStart"/>
      <w:r w:rsidRPr="00883971">
        <w:t>be noted</w:t>
      </w:r>
      <w:proofErr w:type="gramEnd"/>
      <w:r w:rsidRPr="00883971">
        <w:t xml:space="preserve">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883971" w:rsidTr="005E4659">
        <w:tc>
          <w:tcPr>
            <w:tcW w:w="1908" w:type="dxa"/>
          </w:tcPr>
          <w:p w:rsidR="00914E26" w:rsidRPr="00883971" w:rsidRDefault="00914E26" w:rsidP="00414698">
            <w:pPr>
              <w:pStyle w:val="Tableheading"/>
              <w:rPr>
                <w:lang w:val="en-GB"/>
              </w:rPr>
            </w:pPr>
            <w:r w:rsidRPr="00883971">
              <w:rPr>
                <w:lang w:val="en-GB"/>
              </w:rPr>
              <w:t>Date</w:t>
            </w:r>
          </w:p>
        </w:tc>
        <w:tc>
          <w:tcPr>
            <w:tcW w:w="3576" w:type="dxa"/>
          </w:tcPr>
          <w:p w:rsidR="00914E26" w:rsidRPr="00883971" w:rsidRDefault="00914E26" w:rsidP="00414698">
            <w:pPr>
              <w:pStyle w:val="Tableheading"/>
              <w:rPr>
                <w:lang w:val="en-GB"/>
              </w:rPr>
            </w:pPr>
            <w:r w:rsidRPr="00883971">
              <w:rPr>
                <w:lang w:val="en-GB"/>
              </w:rPr>
              <w:t>Page / Section Revised</w:t>
            </w:r>
          </w:p>
        </w:tc>
        <w:tc>
          <w:tcPr>
            <w:tcW w:w="5001" w:type="dxa"/>
          </w:tcPr>
          <w:p w:rsidR="00914E26" w:rsidRPr="00883971" w:rsidRDefault="00914E26" w:rsidP="00414698">
            <w:pPr>
              <w:pStyle w:val="Tableheading"/>
              <w:rPr>
                <w:lang w:val="en-GB"/>
              </w:rPr>
            </w:pPr>
            <w:r w:rsidRPr="00883971">
              <w:rPr>
                <w:lang w:val="en-GB"/>
              </w:rPr>
              <w:t>Requirement for Revision</w:t>
            </w:r>
          </w:p>
        </w:tc>
      </w:tr>
      <w:tr w:rsidR="005E4659" w:rsidRPr="00883971" w:rsidTr="005E4659">
        <w:trPr>
          <w:trHeight w:val="851"/>
        </w:trPr>
        <w:tc>
          <w:tcPr>
            <w:tcW w:w="1908" w:type="dxa"/>
            <w:vAlign w:val="center"/>
          </w:tcPr>
          <w:p w:rsidR="00914E26" w:rsidRPr="00883971" w:rsidRDefault="00914E26" w:rsidP="00914E26">
            <w:pPr>
              <w:pStyle w:val="Tabletext"/>
            </w:pPr>
          </w:p>
        </w:tc>
        <w:tc>
          <w:tcPr>
            <w:tcW w:w="3576" w:type="dxa"/>
            <w:vAlign w:val="center"/>
          </w:tcPr>
          <w:p w:rsidR="00914E26" w:rsidRPr="00883971" w:rsidRDefault="00914E26" w:rsidP="00914E26">
            <w:pPr>
              <w:pStyle w:val="Tabletext"/>
            </w:pPr>
          </w:p>
        </w:tc>
        <w:tc>
          <w:tcPr>
            <w:tcW w:w="5001" w:type="dxa"/>
            <w:vAlign w:val="center"/>
          </w:tcPr>
          <w:p w:rsidR="00914E26" w:rsidRPr="00883971" w:rsidRDefault="00914E26" w:rsidP="00914E26">
            <w:pPr>
              <w:pStyle w:val="Tabletext"/>
            </w:pPr>
          </w:p>
        </w:tc>
      </w:tr>
      <w:tr w:rsidR="005E4659" w:rsidRPr="00883971" w:rsidTr="005E4659">
        <w:trPr>
          <w:trHeight w:val="851"/>
        </w:trPr>
        <w:tc>
          <w:tcPr>
            <w:tcW w:w="1908" w:type="dxa"/>
            <w:vAlign w:val="center"/>
          </w:tcPr>
          <w:p w:rsidR="00914E26" w:rsidRPr="00883971" w:rsidRDefault="00914E26" w:rsidP="00914E26">
            <w:pPr>
              <w:pStyle w:val="Tabletext"/>
            </w:pPr>
          </w:p>
        </w:tc>
        <w:tc>
          <w:tcPr>
            <w:tcW w:w="3576" w:type="dxa"/>
            <w:vAlign w:val="center"/>
          </w:tcPr>
          <w:p w:rsidR="00914E26" w:rsidRPr="00883971" w:rsidRDefault="00914E26" w:rsidP="00914E26">
            <w:pPr>
              <w:pStyle w:val="Tabletext"/>
            </w:pPr>
          </w:p>
        </w:tc>
        <w:tc>
          <w:tcPr>
            <w:tcW w:w="5001" w:type="dxa"/>
            <w:vAlign w:val="center"/>
          </w:tcPr>
          <w:p w:rsidR="00914E26" w:rsidRPr="00883971" w:rsidRDefault="00914E26" w:rsidP="00914E26">
            <w:pPr>
              <w:pStyle w:val="Tabletext"/>
            </w:pPr>
          </w:p>
        </w:tc>
      </w:tr>
      <w:tr w:rsidR="005E4659" w:rsidRPr="00883971" w:rsidTr="005E4659">
        <w:trPr>
          <w:trHeight w:val="851"/>
        </w:trPr>
        <w:tc>
          <w:tcPr>
            <w:tcW w:w="1908" w:type="dxa"/>
            <w:vAlign w:val="center"/>
          </w:tcPr>
          <w:p w:rsidR="00914E26" w:rsidRPr="00883971" w:rsidRDefault="00914E26" w:rsidP="00914E26">
            <w:pPr>
              <w:pStyle w:val="Tabletext"/>
            </w:pPr>
          </w:p>
        </w:tc>
        <w:tc>
          <w:tcPr>
            <w:tcW w:w="3576" w:type="dxa"/>
            <w:vAlign w:val="center"/>
          </w:tcPr>
          <w:p w:rsidR="00914E26" w:rsidRPr="00883971" w:rsidRDefault="00914E26" w:rsidP="00914E26">
            <w:pPr>
              <w:pStyle w:val="Tabletext"/>
            </w:pPr>
          </w:p>
        </w:tc>
        <w:tc>
          <w:tcPr>
            <w:tcW w:w="5001" w:type="dxa"/>
            <w:vAlign w:val="center"/>
          </w:tcPr>
          <w:p w:rsidR="00914E26" w:rsidRPr="00883971" w:rsidRDefault="00914E26" w:rsidP="00914E26">
            <w:pPr>
              <w:pStyle w:val="Tabletext"/>
            </w:pPr>
          </w:p>
        </w:tc>
      </w:tr>
      <w:tr w:rsidR="005E4659" w:rsidRPr="00883971" w:rsidTr="005E4659">
        <w:trPr>
          <w:trHeight w:val="851"/>
        </w:trPr>
        <w:tc>
          <w:tcPr>
            <w:tcW w:w="1908" w:type="dxa"/>
            <w:vAlign w:val="center"/>
          </w:tcPr>
          <w:p w:rsidR="00914E26" w:rsidRPr="00883971" w:rsidRDefault="00914E26" w:rsidP="00914E26">
            <w:pPr>
              <w:pStyle w:val="Tabletext"/>
            </w:pPr>
          </w:p>
        </w:tc>
        <w:tc>
          <w:tcPr>
            <w:tcW w:w="3576" w:type="dxa"/>
            <w:vAlign w:val="center"/>
          </w:tcPr>
          <w:p w:rsidR="00914E26" w:rsidRPr="00883971" w:rsidRDefault="00914E26" w:rsidP="00914E26">
            <w:pPr>
              <w:pStyle w:val="Tabletext"/>
            </w:pPr>
          </w:p>
        </w:tc>
        <w:tc>
          <w:tcPr>
            <w:tcW w:w="5001" w:type="dxa"/>
            <w:vAlign w:val="center"/>
          </w:tcPr>
          <w:p w:rsidR="00914E26" w:rsidRPr="00883971" w:rsidRDefault="00914E26" w:rsidP="00914E26">
            <w:pPr>
              <w:pStyle w:val="Tabletext"/>
            </w:pPr>
          </w:p>
        </w:tc>
      </w:tr>
      <w:tr w:rsidR="005E4659" w:rsidRPr="00883971" w:rsidTr="005E4659">
        <w:trPr>
          <w:trHeight w:val="851"/>
        </w:trPr>
        <w:tc>
          <w:tcPr>
            <w:tcW w:w="1908" w:type="dxa"/>
            <w:vAlign w:val="center"/>
          </w:tcPr>
          <w:p w:rsidR="00914E26" w:rsidRPr="00883971" w:rsidRDefault="00914E26" w:rsidP="00914E26">
            <w:pPr>
              <w:pStyle w:val="Tabletext"/>
            </w:pPr>
          </w:p>
        </w:tc>
        <w:tc>
          <w:tcPr>
            <w:tcW w:w="3576" w:type="dxa"/>
            <w:vAlign w:val="center"/>
          </w:tcPr>
          <w:p w:rsidR="00914E26" w:rsidRPr="00883971" w:rsidRDefault="00914E26" w:rsidP="00914E26">
            <w:pPr>
              <w:pStyle w:val="Tabletext"/>
            </w:pPr>
          </w:p>
        </w:tc>
        <w:tc>
          <w:tcPr>
            <w:tcW w:w="5001" w:type="dxa"/>
            <w:vAlign w:val="center"/>
          </w:tcPr>
          <w:p w:rsidR="00914E26" w:rsidRPr="00883971" w:rsidRDefault="00914E26" w:rsidP="00914E26">
            <w:pPr>
              <w:pStyle w:val="Tabletext"/>
            </w:pPr>
          </w:p>
        </w:tc>
      </w:tr>
      <w:tr w:rsidR="005E4659" w:rsidRPr="00883971" w:rsidTr="005E4659">
        <w:trPr>
          <w:trHeight w:val="851"/>
        </w:trPr>
        <w:tc>
          <w:tcPr>
            <w:tcW w:w="1908" w:type="dxa"/>
            <w:vAlign w:val="center"/>
          </w:tcPr>
          <w:p w:rsidR="00914E26" w:rsidRPr="00883971" w:rsidRDefault="00914E26" w:rsidP="00914E26">
            <w:pPr>
              <w:pStyle w:val="Tabletext"/>
            </w:pPr>
          </w:p>
        </w:tc>
        <w:tc>
          <w:tcPr>
            <w:tcW w:w="3576" w:type="dxa"/>
            <w:vAlign w:val="center"/>
          </w:tcPr>
          <w:p w:rsidR="00914E26" w:rsidRPr="00883971" w:rsidRDefault="00914E26" w:rsidP="00914E26">
            <w:pPr>
              <w:pStyle w:val="Tabletext"/>
            </w:pPr>
          </w:p>
        </w:tc>
        <w:tc>
          <w:tcPr>
            <w:tcW w:w="5001" w:type="dxa"/>
            <w:vAlign w:val="center"/>
          </w:tcPr>
          <w:p w:rsidR="00914E26" w:rsidRPr="00883971" w:rsidRDefault="00914E26" w:rsidP="00914E26">
            <w:pPr>
              <w:pStyle w:val="Tabletext"/>
            </w:pPr>
          </w:p>
        </w:tc>
      </w:tr>
      <w:tr w:rsidR="005E4659" w:rsidRPr="00883971" w:rsidTr="005E4659">
        <w:trPr>
          <w:trHeight w:val="851"/>
        </w:trPr>
        <w:tc>
          <w:tcPr>
            <w:tcW w:w="1908" w:type="dxa"/>
            <w:vAlign w:val="center"/>
          </w:tcPr>
          <w:p w:rsidR="00914E26" w:rsidRPr="00883971" w:rsidRDefault="00914E26" w:rsidP="00914E26">
            <w:pPr>
              <w:pStyle w:val="Tabletext"/>
            </w:pPr>
          </w:p>
        </w:tc>
        <w:tc>
          <w:tcPr>
            <w:tcW w:w="3576" w:type="dxa"/>
            <w:vAlign w:val="center"/>
          </w:tcPr>
          <w:p w:rsidR="00914E26" w:rsidRPr="00883971" w:rsidRDefault="00914E26" w:rsidP="00914E26">
            <w:pPr>
              <w:pStyle w:val="Tabletext"/>
            </w:pPr>
          </w:p>
        </w:tc>
        <w:tc>
          <w:tcPr>
            <w:tcW w:w="5001" w:type="dxa"/>
            <w:vAlign w:val="center"/>
          </w:tcPr>
          <w:p w:rsidR="00914E26" w:rsidRPr="00883971" w:rsidRDefault="00914E26" w:rsidP="00914E26">
            <w:pPr>
              <w:pStyle w:val="Tabletext"/>
            </w:pPr>
          </w:p>
        </w:tc>
      </w:tr>
    </w:tbl>
    <w:p w:rsidR="00914E26" w:rsidRPr="00883971" w:rsidRDefault="00914E26" w:rsidP="00D74AE1"/>
    <w:p w:rsidR="005E4659" w:rsidRPr="00883971" w:rsidRDefault="005E4659" w:rsidP="00914E26">
      <w:pPr>
        <w:spacing w:after="200" w:line="276" w:lineRule="auto"/>
        <w:sectPr w:rsidR="005E4659" w:rsidRPr="00883971" w:rsidSect="00C716E5">
          <w:headerReference w:type="even" r:id="rId15"/>
          <w:headerReference w:type="default" r:id="rId16"/>
          <w:footerReference w:type="default" r:id="rId17"/>
          <w:headerReference w:type="first" r:id="rId18"/>
          <w:pgSz w:w="11906" w:h="16838" w:code="9"/>
          <w:pgMar w:top="567" w:right="794" w:bottom="567" w:left="907" w:header="567" w:footer="850" w:gutter="0"/>
          <w:cols w:space="708"/>
          <w:docGrid w:linePitch="360"/>
        </w:sectPr>
      </w:pPr>
    </w:p>
    <w:p w:rsidR="00351877" w:rsidRDefault="004A4EC4">
      <w:pPr>
        <w:pStyle w:val="TOC1"/>
        <w:rPr>
          <w:rFonts w:eastAsiaTheme="minorEastAsia"/>
          <w:b w:val="0"/>
          <w:color w:val="auto"/>
          <w:lang w:val="en-IE" w:eastAsia="en-IE"/>
        </w:rPr>
      </w:pPr>
      <w:r w:rsidRPr="00883971">
        <w:rPr>
          <w:rFonts w:eastAsia="Times New Roman" w:cs="Times New Roman"/>
          <w:b w:val="0"/>
          <w:noProof w:val="0"/>
          <w:szCs w:val="20"/>
        </w:rPr>
        <w:lastRenderedPageBreak/>
        <w:fldChar w:fldCharType="begin"/>
      </w:r>
      <w:r w:rsidRPr="00883971">
        <w:rPr>
          <w:rFonts w:eastAsia="Times New Roman" w:cs="Times New Roman"/>
          <w:b w:val="0"/>
          <w:noProof w:val="0"/>
          <w:szCs w:val="20"/>
        </w:rPr>
        <w:instrText xml:space="preserve"> TOC \o "1-3" \t "Annex,4,Appendix,5" </w:instrText>
      </w:r>
      <w:r w:rsidRPr="00883971">
        <w:rPr>
          <w:rFonts w:eastAsia="Times New Roman" w:cs="Times New Roman"/>
          <w:b w:val="0"/>
          <w:noProof w:val="0"/>
          <w:szCs w:val="20"/>
        </w:rPr>
        <w:fldChar w:fldCharType="separate"/>
      </w:r>
      <w:r w:rsidR="00351877" w:rsidRPr="00055232">
        <w:t>1.</w:t>
      </w:r>
      <w:r w:rsidR="00351877">
        <w:rPr>
          <w:rFonts w:eastAsiaTheme="minorEastAsia"/>
          <w:b w:val="0"/>
          <w:color w:val="auto"/>
          <w:lang w:val="en-IE" w:eastAsia="en-IE"/>
        </w:rPr>
        <w:tab/>
      </w:r>
      <w:r w:rsidR="00351877">
        <w:t>INTRODUCTION</w:t>
      </w:r>
      <w:r w:rsidR="00351877">
        <w:tab/>
      </w:r>
      <w:r w:rsidR="00351877">
        <w:fldChar w:fldCharType="begin"/>
      </w:r>
      <w:r w:rsidR="00351877">
        <w:instrText xml:space="preserve"> PAGEREF _Toc493687375 \h </w:instrText>
      </w:r>
      <w:r w:rsidR="00351877">
        <w:fldChar w:fldCharType="separate"/>
      </w:r>
      <w:r w:rsidR="00351877">
        <w:t>8</w:t>
      </w:r>
      <w:r w:rsidR="00351877">
        <w:fldChar w:fldCharType="end"/>
      </w:r>
    </w:p>
    <w:p w:rsidR="00351877" w:rsidRDefault="00351877">
      <w:pPr>
        <w:pStyle w:val="TOC2"/>
        <w:rPr>
          <w:rFonts w:eastAsiaTheme="minorEastAsia"/>
          <w:color w:val="auto"/>
          <w:lang w:val="en-IE" w:eastAsia="en-IE"/>
        </w:rPr>
      </w:pPr>
      <w:r w:rsidRPr="00055232">
        <w:t>1.1.</w:t>
      </w:r>
      <w:r>
        <w:rPr>
          <w:rFonts w:eastAsiaTheme="minorEastAsia"/>
          <w:color w:val="auto"/>
          <w:lang w:val="en-IE" w:eastAsia="en-IE"/>
        </w:rPr>
        <w:tab/>
      </w:r>
      <w:r>
        <w:t>General Description</w:t>
      </w:r>
      <w:r>
        <w:tab/>
      </w:r>
      <w:r>
        <w:fldChar w:fldCharType="begin"/>
      </w:r>
      <w:r>
        <w:instrText xml:space="preserve"> PAGEREF _Toc493687376 \h </w:instrText>
      </w:r>
      <w:r>
        <w:fldChar w:fldCharType="separate"/>
      </w:r>
      <w:r>
        <w:t>8</w:t>
      </w:r>
      <w:r>
        <w:fldChar w:fldCharType="end"/>
      </w:r>
    </w:p>
    <w:p w:rsidR="00351877" w:rsidRDefault="00351877">
      <w:pPr>
        <w:pStyle w:val="TOC2"/>
        <w:rPr>
          <w:rFonts w:eastAsiaTheme="minorEastAsia"/>
          <w:color w:val="auto"/>
          <w:lang w:val="en-IE" w:eastAsia="en-IE"/>
        </w:rPr>
      </w:pPr>
      <w:r w:rsidRPr="00055232">
        <w:t>1.2.</w:t>
      </w:r>
      <w:r>
        <w:rPr>
          <w:rFonts w:eastAsiaTheme="minorEastAsia"/>
          <w:color w:val="auto"/>
          <w:lang w:val="en-IE" w:eastAsia="en-IE"/>
        </w:rPr>
        <w:tab/>
      </w:r>
      <w:r>
        <w:t>Purpose</w:t>
      </w:r>
      <w:r>
        <w:tab/>
      </w:r>
      <w:r>
        <w:fldChar w:fldCharType="begin"/>
      </w:r>
      <w:r>
        <w:instrText xml:space="preserve"> PAGEREF _Toc493687377 \h </w:instrText>
      </w:r>
      <w:r>
        <w:fldChar w:fldCharType="separate"/>
      </w:r>
      <w:r>
        <w:t>8</w:t>
      </w:r>
      <w:r>
        <w:fldChar w:fldCharType="end"/>
      </w:r>
    </w:p>
    <w:p w:rsidR="00351877" w:rsidRDefault="00351877">
      <w:pPr>
        <w:pStyle w:val="TOC2"/>
        <w:rPr>
          <w:rFonts w:eastAsiaTheme="minorEastAsia"/>
          <w:color w:val="auto"/>
          <w:lang w:val="en-IE" w:eastAsia="en-IE"/>
        </w:rPr>
      </w:pPr>
      <w:r w:rsidRPr="00055232">
        <w:t>1.3.</w:t>
      </w:r>
      <w:r>
        <w:rPr>
          <w:rFonts w:eastAsiaTheme="minorEastAsia"/>
          <w:color w:val="auto"/>
          <w:lang w:val="en-IE" w:eastAsia="en-IE"/>
        </w:rPr>
        <w:tab/>
      </w:r>
      <w:r w:rsidRPr="00055232">
        <w:t>Implementation</w:t>
      </w:r>
      <w:r>
        <w:tab/>
      </w:r>
      <w:r>
        <w:fldChar w:fldCharType="begin"/>
      </w:r>
      <w:r>
        <w:instrText xml:space="preserve"> PAGEREF _Toc493687378 \h </w:instrText>
      </w:r>
      <w:r>
        <w:fldChar w:fldCharType="separate"/>
      </w:r>
      <w:r>
        <w:t>8</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1.3.1.</w:t>
      </w:r>
      <w:r>
        <w:rPr>
          <w:rFonts w:eastAsiaTheme="minorEastAsia"/>
          <w:noProof/>
          <w:sz w:val="22"/>
          <w:lang w:val="en-IE" w:eastAsia="en-IE"/>
        </w:rPr>
        <w:tab/>
      </w:r>
      <w:r>
        <w:rPr>
          <w:noProof/>
        </w:rPr>
        <w:t>Change process</w:t>
      </w:r>
      <w:r>
        <w:rPr>
          <w:noProof/>
        </w:rPr>
        <w:tab/>
      </w:r>
      <w:r>
        <w:rPr>
          <w:noProof/>
        </w:rPr>
        <w:fldChar w:fldCharType="begin"/>
      </w:r>
      <w:r>
        <w:rPr>
          <w:noProof/>
        </w:rPr>
        <w:instrText xml:space="preserve"> PAGEREF _Toc493687379 \h </w:instrText>
      </w:r>
      <w:r>
        <w:rPr>
          <w:noProof/>
        </w:rPr>
      </w:r>
      <w:r>
        <w:rPr>
          <w:noProof/>
        </w:rPr>
        <w:fldChar w:fldCharType="separate"/>
      </w:r>
      <w:r>
        <w:rPr>
          <w:noProof/>
        </w:rPr>
        <w:t>8</w:t>
      </w:r>
      <w:r>
        <w:rPr>
          <w:noProof/>
        </w:rPr>
        <w:fldChar w:fldCharType="end"/>
      </w:r>
    </w:p>
    <w:p w:rsidR="00351877" w:rsidRDefault="00351877">
      <w:pPr>
        <w:pStyle w:val="TOC2"/>
        <w:rPr>
          <w:rFonts w:eastAsiaTheme="minorEastAsia"/>
          <w:color w:val="auto"/>
          <w:lang w:val="en-IE" w:eastAsia="en-IE"/>
        </w:rPr>
      </w:pPr>
      <w:r w:rsidRPr="00055232">
        <w:t>1.4.</w:t>
      </w:r>
      <w:r>
        <w:rPr>
          <w:rFonts w:eastAsiaTheme="minorEastAsia"/>
          <w:color w:val="auto"/>
          <w:lang w:val="en-IE" w:eastAsia="en-IE"/>
        </w:rPr>
        <w:tab/>
      </w:r>
      <w:r>
        <w:t>Current Status of Communications Means</w:t>
      </w:r>
      <w:r>
        <w:tab/>
      </w:r>
      <w:r>
        <w:fldChar w:fldCharType="begin"/>
      </w:r>
      <w:r>
        <w:instrText xml:space="preserve"> PAGEREF _Toc493687380 \h </w:instrText>
      </w:r>
      <w:r>
        <w:fldChar w:fldCharType="separate"/>
      </w:r>
      <w:r>
        <w:t>11</w:t>
      </w:r>
      <w:r>
        <w:fldChar w:fldCharType="end"/>
      </w:r>
    </w:p>
    <w:p w:rsidR="00351877" w:rsidRDefault="00351877">
      <w:pPr>
        <w:pStyle w:val="TOC1"/>
        <w:rPr>
          <w:rFonts w:eastAsiaTheme="minorEastAsia"/>
          <w:b w:val="0"/>
          <w:color w:val="auto"/>
          <w:lang w:val="en-IE" w:eastAsia="en-IE"/>
        </w:rPr>
      </w:pPr>
      <w:r w:rsidRPr="00055232">
        <w:t>2.</w:t>
      </w:r>
      <w:r>
        <w:rPr>
          <w:rFonts w:eastAsiaTheme="minorEastAsia"/>
          <w:b w:val="0"/>
          <w:color w:val="auto"/>
          <w:lang w:val="en-IE" w:eastAsia="en-IE"/>
        </w:rPr>
        <w:tab/>
      </w:r>
      <w:r w:rsidRPr="00055232">
        <w:t>Governing body, SERVICE PROVIDERS &amp; STAKEHOLDERS</w:t>
      </w:r>
      <w:r>
        <w:tab/>
      </w:r>
      <w:r>
        <w:fldChar w:fldCharType="begin"/>
      </w:r>
      <w:r>
        <w:instrText xml:space="preserve"> PAGEREF _Toc493687381 \h </w:instrText>
      </w:r>
      <w:r>
        <w:fldChar w:fldCharType="separate"/>
      </w:r>
      <w:r>
        <w:t>11</w:t>
      </w:r>
      <w:r>
        <w:fldChar w:fldCharType="end"/>
      </w:r>
    </w:p>
    <w:p w:rsidR="00351877" w:rsidRDefault="00351877">
      <w:pPr>
        <w:pStyle w:val="TOC2"/>
        <w:rPr>
          <w:rFonts w:eastAsiaTheme="minorEastAsia"/>
          <w:color w:val="auto"/>
          <w:lang w:val="en-IE" w:eastAsia="en-IE"/>
        </w:rPr>
      </w:pPr>
      <w:r w:rsidRPr="00055232">
        <w:t>2.1.</w:t>
      </w:r>
      <w:r>
        <w:rPr>
          <w:rFonts w:eastAsiaTheme="minorEastAsia"/>
          <w:color w:val="auto"/>
          <w:lang w:val="en-IE" w:eastAsia="en-IE"/>
        </w:rPr>
        <w:tab/>
      </w:r>
      <w:r w:rsidRPr="00055232">
        <w:t>Definitions</w:t>
      </w:r>
      <w:r>
        <w:tab/>
      </w:r>
      <w:r>
        <w:fldChar w:fldCharType="begin"/>
      </w:r>
      <w:r>
        <w:instrText xml:space="preserve"> PAGEREF _Toc493687382 \h </w:instrText>
      </w:r>
      <w:r>
        <w:fldChar w:fldCharType="separate"/>
      </w:r>
      <w:r>
        <w:t>11</w:t>
      </w:r>
      <w:r>
        <w:fldChar w:fldCharType="end"/>
      </w:r>
    </w:p>
    <w:p w:rsidR="00351877" w:rsidRDefault="00351877">
      <w:pPr>
        <w:pStyle w:val="TOC2"/>
        <w:rPr>
          <w:rFonts w:eastAsiaTheme="minorEastAsia"/>
          <w:color w:val="auto"/>
          <w:lang w:val="en-IE" w:eastAsia="en-IE"/>
        </w:rPr>
      </w:pPr>
      <w:r w:rsidRPr="00055232">
        <w:t>2.2.</w:t>
      </w:r>
      <w:r>
        <w:rPr>
          <w:rFonts w:eastAsiaTheme="minorEastAsia"/>
          <w:color w:val="auto"/>
          <w:lang w:val="en-IE" w:eastAsia="en-IE"/>
        </w:rPr>
        <w:tab/>
      </w:r>
      <w:r w:rsidRPr="00055232">
        <w:t>Responsible service providers [to be decided later]</w:t>
      </w:r>
      <w:r>
        <w:tab/>
      </w:r>
      <w:r>
        <w:fldChar w:fldCharType="begin"/>
      </w:r>
      <w:r>
        <w:instrText xml:space="preserve"> PAGEREF _Toc493687384 \h </w:instrText>
      </w:r>
      <w:r>
        <w:fldChar w:fldCharType="separate"/>
      </w:r>
      <w:r>
        <w:t>11</w:t>
      </w:r>
      <w:r>
        <w:fldChar w:fldCharType="end"/>
      </w:r>
    </w:p>
    <w:p w:rsidR="00351877" w:rsidRDefault="00351877">
      <w:pPr>
        <w:pStyle w:val="TOC1"/>
        <w:rPr>
          <w:rFonts w:eastAsiaTheme="minorEastAsia"/>
          <w:b w:val="0"/>
          <w:color w:val="auto"/>
          <w:lang w:val="en-IE" w:eastAsia="en-IE"/>
        </w:rPr>
      </w:pPr>
      <w:r w:rsidRPr="00055232">
        <w:t>3.</w:t>
      </w:r>
      <w:r>
        <w:rPr>
          <w:rFonts w:eastAsiaTheme="minorEastAsia"/>
          <w:b w:val="0"/>
          <w:color w:val="auto"/>
          <w:lang w:val="en-IE" w:eastAsia="en-IE"/>
        </w:rPr>
        <w:tab/>
      </w:r>
      <w:r>
        <w:t>Defined sea areas for MSP's</w:t>
      </w:r>
      <w:r>
        <w:tab/>
      </w:r>
      <w:r>
        <w:fldChar w:fldCharType="begin"/>
      </w:r>
      <w:r>
        <w:instrText xml:space="preserve"> PAGEREF _Toc493687385 \h </w:instrText>
      </w:r>
      <w:r>
        <w:fldChar w:fldCharType="separate"/>
      </w:r>
      <w:r>
        <w:t>12</w:t>
      </w:r>
      <w:r>
        <w:fldChar w:fldCharType="end"/>
      </w:r>
    </w:p>
    <w:p w:rsidR="00351877" w:rsidRDefault="00351877">
      <w:pPr>
        <w:pStyle w:val="TOC1"/>
        <w:rPr>
          <w:rFonts w:eastAsiaTheme="minorEastAsia"/>
          <w:b w:val="0"/>
          <w:color w:val="auto"/>
          <w:lang w:val="en-IE" w:eastAsia="en-IE"/>
        </w:rPr>
      </w:pPr>
      <w:r w:rsidRPr="00055232">
        <w:t>4.</w:t>
      </w:r>
      <w:r>
        <w:rPr>
          <w:rFonts w:eastAsiaTheme="minorEastAsia"/>
          <w:b w:val="0"/>
          <w:color w:val="auto"/>
          <w:lang w:val="en-IE" w:eastAsia="en-IE"/>
        </w:rPr>
        <w:tab/>
      </w:r>
      <w:r>
        <w:t>MARITIME SERVICES</w:t>
      </w:r>
      <w:r>
        <w:tab/>
      </w:r>
      <w:r>
        <w:fldChar w:fldCharType="begin"/>
      </w:r>
      <w:r>
        <w:instrText xml:space="preserve"> PAGEREF _Toc493687386 \h </w:instrText>
      </w:r>
      <w:r>
        <w:fldChar w:fldCharType="separate"/>
      </w:r>
      <w:r>
        <w:t>13</w:t>
      </w:r>
      <w:r>
        <w:fldChar w:fldCharType="end"/>
      </w:r>
    </w:p>
    <w:p w:rsidR="00351877" w:rsidRDefault="00351877">
      <w:pPr>
        <w:pStyle w:val="TOC2"/>
        <w:rPr>
          <w:rFonts w:eastAsiaTheme="minorEastAsia"/>
          <w:color w:val="auto"/>
          <w:lang w:val="en-IE" w:eastAsia="en-IE"/>
        </w:rPr>
      </w:pPr>
      <w:r w:rsidRPr="00055232">
        <w:t>4.1.</w:t>
      </w:r>
      <w:r>
        <w:rPr>
          <w:rFonts w:eastAsiaTheme="minorEastAsia"/>
          <w:color w:val="auto"/>
          <w:lang w:val="en-IE" w:eastAsia="en-IE"/>
        </w:rPr>
        <w:tab/>
      </w:r>
      <w:r>
        <w:t>MSP1 VTS Information Service (INS)</w:t>
      </w:r>
      <w:r>
        <w:tab/>
      </w:r>
      <w:r>
        <w:fldChar w:fldCharType="begin"/>
      </w:r>
      <w:r>
        <w:instrText xml:space="preserve"> PAGEREF _Toc493687387 \h </w:instrText>
      </w:r>
      <w:r>
        <w:fldChar w:fldCharType="separate"/>
      </w:r>
      <w:r>
        <w:t>13</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4.1.1.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_Toc493687388 \h </w:instrText>
      </w:r>
      <w:r>
        <w:rPr>
          <w:noProof/>
        </w:rPr>
      </w:r>
      <w:r>
        <w:rPr>
          <w:noProof/>
        </w:rPr>
        <w:fldChar w:fldCharType="separate"/>
      </w:r>
      <w:r>
        <w:rPr>
          <w:noProof/>
        </w:rPr>
        <w:t>13</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4.1.2.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_Toc493687389 \h </w:instrText>
      </w:r>
      <w:r>
        <w:rPr>
          <w:noProof/>
        </w:rPr>
      </w:r>
      <w:r>
        <w:rPr>
          <w:noProof/>
        </w:rPr>
        <w:fldChar w:fldCharType="separate"/>
      </w:r>
      <w:r>
        <w:rPr>
          <w:noProof/>
        </w:rPr>
        <w:t>13</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4.1.3.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_Toc493687390 \h </w:instrText>
      </w:r>
      <w:r>
        <w:rPr>
          <w:noProof/>
        </w:rPr>
      </w:r>
      <w:r>
        <w:rPr>
          <w:noProof/>
        </w:rPr>
        <w:fldChar w:fldCharType="separate"/>
      </w:r>
      <w:r>
        <w:rPr>
          <w:noProof/>
        </w:rPr>
        <w:t>13</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4.1.4.</w:t>
      </w:r>
      <w:r>
        <w:rPr>
          <w:rFonts w:eastAsiaTheme="minorEastAsia"/>
          <w:noProof/>
          <w:sz w:val="22"/>
          <w:lang w:val="en-IE" w:eastAsia="en-IE"/>
        </w:rPr>
        <w:tab/>
      </w:r>
      <w:r>
        <w:rPr>
          <w:noProof/>
        </w:rPr>
        <w:t>User Requirement</w:t>
      </w:r>
      <w:r>
        <w:rPr>
          <w:noProof/>
        </w:rPr>
        <w:tab/>
      </w:r>
      <w:r>
        <w:rPr>
          <w:noProof/>
        </w:rPr>
        <w:fldChar w:fldCharType="begin"/>
      </w:r>
      <w:r>
        <w:rPr>
          <w:noProof/>
        </w:rPr>
        <w:instrText xml:space="preserve"> PAGEREF _Toc493687391 \h </w:instrText>
      </w:r>
      <w:r>
        <w:rPr>
          <w:noProof/>
        </w:rPr>
      </w:r>
      <w:r>
        <w:rPr>
          <w:noProof/>
        </w:rPr>
        <w:fldChar w:fldCharType="separate"/>
      </w:r>
      <w:r>
        <w:rPr>
          <w:noProof/>
        </w:rPr>
        <w:t>14</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4.1.5.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_Toc493687392 \h </w:instrText>
      </w:r>
      <w:r>
        <w:rPr>
          <w:noProof/>
        </w:rPr>
      </w:r>
      <w:r>
        <w:rPr>
          <w:noProof/>
        </w:rPr>
        <w:fldChar w:fldCharType="separate"/>
      </w:r>
      <w:r>
        <w:rPr>
          <w:noProof/>
        </w:rPr>
        <w:t>17</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4.1.6.</w:t>
      </w:r>
      <w:r>
        <w:rPr>
          <w:rFonts w:eastAsiaTheme="minorEastAsia"/>
          <w:noProof/>
          <w:sz w:val="22"/>
          <w:lang w:val="en-IE" w:eastAsia="en-IE"/>
        </w:rPr>
        <w:tab/>
      </w:r>
      <w:r>
        <w:rPr>
          <w:noProof/>
        </w:rPr>
        <w:t>Relationship to other MSPs</w:t>
      </w:r>
      <w:r>
        <w:rPr>
          <w:noProof/>
        </w:rPr>
        <w:tab/>
      </w:r>
      <w:r>
        <w:rPr>
          <w:noProof/>
        </w:rPr>
        <w:fldChar w:fldCharType="begin"/>
      </w:r>
      <w:r>
        <w:rPr>
          <w:noProof/>
        </w:rPr>
        <w:instrText xml:space="preserve"> PAGEREF _Toc493687393 \h </w:instrText>
      </w:r>
      <w:r>
        <w:rPr>
          <w:noProof/>
        </w:rPr>
      </w:r>
      <w:r>
        <w:rPr>
          <w:noProof/>
        </w:rPr>
        <w:fldChar w:fldCharType="separate"/>
      </w:r>
      <w:r>
        <w:rPr>
          <w:noProof/>
        </w:rPr>
        <w:t>18</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4.1.7.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_Toc493687394 \h </w:instrText>
      </w:r>
      <w:r>
        <w:rPr>
          <w:noProof/>
        </w:rPr>
      </w:r>
      <w:r>
        <w:rPr>
          <w:noProof/>
        </w:rPr>
        <w:fldChar w:fldCharType="separate"/>
      </w:r>
      <w:r>
        <w:rPr>
          <w:noProof/>
        </w:rPr>
        <w:t>18</w:t>
      </w:r>
      <w:r>
        <w:rPr>
          <w:noProof/>
        </w:rPr>
        <w:fldChar w:fldCharType="end"/>
      </w:r>
    </w:p>
    <w:p w:rsidR="00351877" w:rsidRDefault="00351877">
      <w:pPr>
        <w:pStyle w:val="TOC2"/>
        <w:rPr>
          <w:rFonts w:eastAsiaTheme="minorEastAsia"/>
          <w:color w:val="auto"/>
          <w:lang w:val="en-IE" w:eastAsia="en-IE"/>
        </w:rPr>
      </w:pPr>
      <w:r w:rsidRPr="00055232">
        <w:t>4.2.</w:t>
      </w:r>
      <w:r>
        <w:rPr>
          <w:rFonts w:eastAsiaTheme="minorEastAsia"/>
          <w:color w:val="auto"/>
          <w:lang w:val="en-IE" w:eastAsia="en-IE"/>
        </w:rPr>
        <w:tab/>
      </w:r>
      <w:r>
        <w:t>MSP2 Navigational Assistance Service (NAS)</w:t>
      </w:r>
      <w:r>
        <w:tab/>
      </w:r>
      <w:r>
        <w:fldChar w:fldCharType="begin"/>
      </w:r>
      <w:r>
        <w:instrText xml:space="preserve"> PAGEREF _Toc493687395 \h </w:instrText>
      </w:r>
      <w:r>
        <w:fldChar w:fldCharType="separate"/>
      </w:r>
      <w:r>
        <w:t>19</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4.2.1.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_Toc493687396 \h </w:instrText>
      </w:r>
      <w:r>
        <w:rPr>
          <w:noProof/>
        </w:rPr>
      </w:r>
      <w:r>
        <w:rPr>
          <w:noProof/>
        </w:rPr>
        <w:fldChar w:fldCharType="separate"/>
      </w:r>
      <w:r>
        <w:rPr>
          <w:noProof/>
        </w:rPr>
        <w:t>19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4.2.2.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_Toc493687397 \h </w:instrText>
      </w:r>
      <w:r>
        <w:rPr>
          <w:noProof/>
        </w:rPr>
      </w:r>
      <w:r>
        <w:rPr>
          <w:noProof/>
        </w:rPr>
        <w:fldChar w:fldCharType="separate"/>
      </w:r>
      <w:r>
        <w:rPr>
          <w:noProof/>
        </w:rPr>
        <w:t>19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4.2.3.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_Toc493687398 \h </w:instrText>
      </w:r>
      <w:r>
        <w:rPr>
          <w:noProof/>
        </w:rPr>
      </w:r>
      <w:r>
        <w:rPr>
          <w:noProof/>
        </w:rPr>
        <w:fldChar w:fldCharType="separate"/>
      </w:r>
      <w:r>
        <w:rPr>
          <w:noProof/>
        </w:rPr>
        <w:t>19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4.2.4.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_Toc493687399 \h </w:instrText>
      </w:r>
      <w:r>
        <w:rPr>
          <w:noProof/>
        </w:rPr>
      </w:r>
      <w:r>
        <w:rPr>
          <w:noProof/>
        </w:rPr>
        <w:fldChar w:fldCharType="separate"/>
      </w:r>
      <w:r>
        <w:rPr>
          <w:noProof/>
        </w:rPr>
        <w:t>19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4.2.5.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_Toc493687400 \h </w:instrText>
      </w:r>
      <w:r>
        <w:rPr>
          <w:noProof/>
        </w:rPr>
      </w:r>
      <w:r>
        <w:rPr>
          <w:noProof/>
        </w:rPr>
        <w:fldChar w:fldCharType="separate"/>
      </w:r>
      <w:r>
        <w:rPr>
          <w:noProof/>
        </w:rPr>
        <w:t>21</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4.2.6.</w:t>
      </w:r>
      <w:r>
        <w:rPr>
          <w:rFonts w:eastAsiaTheme="minorEastAsia"/>
          <w:noProof/>
          <w:sz w:val="22"/>
          <w:lang w:val="en-IE" w:eastAsia="en-IE"/>
        </w:rPr>
        <w:tab/>
      </w:r>
      <w:r>
        <w:rPr>
          <w:noProof/>
        </w:rPr>
        <w:t>Relation to other MSPs</w:t>
      </w:r>
      <w:r>
        <w:rPr>
          <w:noProof/>
        </w:rPr>
        <w:tab/>
      </w:r>
      <w:r>
        <w:rPr>
          <w:noProof/>
        </w:rPr>
        <w:fldChar w:fldCharType="begin"/>
      </w:r>
      <w:r>
        <w:rPr>
          <w:noProof/>
        </w:rPr>
        <w:instrText xml:space="preserve"> PAGEREF _Toc493687401 \h </w:instrText>
      </w:r>
      <w:r>
        <w:rPr>
          <w:noProof/>
        </w:rPr>
      </w:r>
      <w:r>
        <w:rPr>
          <w:noProof/>
        </w:rPr>
        <w:fldChar w:fldCharType="separate"/>
      </w:r>
      <w:r>
        <w:rPr>
          <w:noProof/>
        </w:rPr>
        <w:t>22</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4.2.7.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_Toc493687402 \h </w:instrText>
      </w:r>
      <w:r>
        <w:rPr>
          <w:noProof/>
        </w:rPr>
      </w:r>
      <w:r>
        <w:rPr>
          <w:noProof/>
        </w:rPr>
        <w:fldChar w:fldCharType="separate"/>
      </w:r>
      <w:r>
        <w:rPr>
          <w:noProof/>
        </w:rPr>
        <w:t>23</w:t>
      </w:r>
      <w:r>
        <w:rPr>
          <w:noProof/>
        </w:rPr>
        <w:fldChar w:fldCharType="end"/>
      </w:r>
    </w:p>
    <w:p w:rsidR="00351877" w:rsidRDefault="00351877">
      <w:pPr>
        <w:pStyle w:val="TOC2"/>
        <w:rPr>
          <w:rFonts w:eastAsiaTheme="minorEastAsia"/>
          <w:color w:val="auto"/>
          <w:lang w:val="en-IE" w:eastAsia="en-IE"/>
        </w:rPr>
      </w:pPr>
      <w:r w:rsidRPr="00055232">
        <w:t>4.3.</w:t>
      </w:r>
      <w:r>
        <w:rPr>
          <w:rFonts w:eastAsiaTheme="minorEastAsia"/>
          <w:color w:val="auto"/>
          <w:lang w:val="en-IE" w:eastAsia="en-IE"/>
        </w:rPr>
        <w:tab/>
      </w:r>
      <w:r>
        <w:t>MSP3 Traffic Organization Service (TOS)</w:t>
      </w:r>
      <w:r>
        <w:tab/>
      </w:r>
      <w:r>
        <w:fldChar w:fldCharType="begin"/>
      </w:r>
      <w:r>
        <w:instrText xml:space="preserve"> PAGEREF _Toc493687403 \h </w:instrText>
      </w:r>
      <w:r>
        <w:fldChar w:fldCharType="separate"/>
      </w:r>
      <w:r>
        <w:t>23</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4.3.1.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_Toc493687404 \h </w:instrText>
      </w:r>
      <w:r>
        <w:rPr>
          <w:noProof/>
        </w:rPr>
      </w:r>
      <w:r>
        <w:rPr>
          <w:noProof/>
        </w:rPr>
        <w:fldChar w:fldCharType="separate"/>
      </w:r>
      <w:r>
        <w:rPr>
          <w:noProof/>
        </w:rPr>
        <w:t>23</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4.3.2.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_Toc493687405 \h </w:instrText>
      </w:r>
      <w:r>
        <w:rPr>
          <w:noProof/>
        </w:rPr>
      </w:r>
      <w:r>
        <w:rPr>
          <w:noProof/>
        </w:rPr>
        <w:fldChar w:fldCharType="separate"/>
      </w:r>
      <w:r>
        <w:rPr>
          <w:noProof/>
        </w:rPr>
        <w:t>23</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4.3.3.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_Toc493687406 \h </w:instrText>
      </w:r>
      <w:r>
        <w:rPr>
          <w:noProof/>
        </w:rPr>
      </w:r>
      <w:r>
        <w:rPr>
          <w:noProof/>
        </w:rPr>
        <w:fldChar w:fldCharType="separate"/>
      </w:r>
      <w:r>
        <w:rPr>
          <w:noProof/>
        </w:rPr>
        <w:t>23</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4.3.4.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_Toc493687407 \h </w:instrText>
      </w:r>
      <w:r>
        <w:rPr>
          <w:noProof/>
        </w:rPr>
      </w:r>
      <w:r>
        <w:rPr>
          <w:noProof/>
        </w:rPr>
        <w:fldChar w:fldCharType="separate"/>
      </w:r>
      <w:r>
        <w:rPr>
          <w:noProof/>
        </w:rPr>
        <w:t>24</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4.3.5.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_Toc493687408 \h </w:instrText>
      </w:r>
      <w:r>
        <w:rPr>
          <w:noProof/>
        </w:rPr>
      </w:r>
      <w:r>
        <w:rPr>
          <w:noProof/>
        </w:rPr>
        <w:fldChar w:fldCharType="separate"/>
      </w:r>
      <w:r>
        <w:rPr>
          <w:noProof/>
        </w:rPr>
        <w:t>26</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4.3.6.</w:t>
      </w:r>
      <w:r>
        <w:rPr>
          <w:rFonts w:eastAsiaTheme="minorEastAsia"/>
          <w:noProof/>
          <w:sz w:val="22"/>
          <w:lang w:val="en-IE" w:eastAsia="en-IE"/>
        </w:rPr>
        <w:tab/>
      </w:r>
      <w:r>
        <w:rPr>
          <w:noProof/>
        </w:rPr>
        <w:t>Relation to other MSPs</w:t>
      </w:r>
      <w:r>
        <w:rPr>
          <w:noProof/>
        </w:rPr>
        <w:tab/>
      </w:r>
      <w:r>
        <w:rPr>
          <w:noProof/>
        </w:rPr>
        <w:fldChar w:fldCharType="begin"/>
      </w:r>
      <w:r>
        <w:rPr>
          <w:noProof/>
        </w:rPr>
        <w:instrText xml:space="preserve"> PAGEREF _Toc493687409 \h </w:instrText>
      </w:r>
      <w:r>
        <w:rPr>
          <w:noProof/>
        </w:rPr>
      </w:r>
      <w:r>
        <w:rPr>
          <w:noProof/>
        </w:rPr>
        <w:fldChar w:fldCharType="separate"/>
      </w:r>
      <w:r>
        <w:rPr>
          <w:noProof/>
        </w:rPr>
        <w:t>27</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4.3.7.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_Toc493687410 \h </w:instrText>
      </w:r>
      <w:r>
        <w:rPr>
          <w:noProof/>
        </w:rPr>
      </w:r>
      <w:r>
        <w:rPr>
          <w:noProof/>
        </w:rPr>
        <w:fldChar w:fldCharType="separate"/>
      </w:r>
      <w:r>
        <w:rPr>
          <w:noProof/>
        </w:rPr>
        <w:t>27</w:t>
      </w:r>
      <w:r>
        <w:rPr>
          <w:noProof/>
        </w:rPr>
        <w:fldChar w:fldCharType="end"/>
      </w:r>
    </w:p>
    <w:p w:rsidR="00351877" w:rsidRDefault="00351877">
      <w:pPr>
        <w:pStyle w:val="TOC2"/>
        <w:rPr>
          <w:rFonts w:eastAsiaTheme="minorEastAsia"/>
          <w:color w:val="auto"/>
          <w:lang w:val="en-IE" w:eastAsia="en-IE"/>
        </w:rPr>
      </w:pPr>
      <w:r w:rsidRPr="00055232">
        <w:t>4.4.</w:t>
      </w:r>
      <w:r>
        <w:rPr>
          <w:rFonts w:eastAsiaTheme="minorEastAsia"/>
          <w:color w:val="auto"/>
          <w:lang w:val="en-IE" w:eastAsia="en-IE"/>
        </w:rPr>
        <w:tab/>
      </w:r>
      <w:r>
        <w:t xml:space="preserve">MSP4 Local Port Service (LPS) </w:t>
      </w:r>
      <w:r w:rsidRPr="00055232">
        <w:rPr>
          <w:highlight w:val="yellow"/>
        </w:rPr>
        <w:t>IHMA</w:t>
      </w:r>
      <w:r>
        <w:tab/>
      </w:r>
      <w:r>
        <w:fldChar w:fldCharType="begin"/>
      </w:r>
      <w:r>
        <w:instrText xml:space="preserve"> PAGEREF _Toc493687411 \h </w:instrText>
      </w:r>
      <w:r>
        <w:fldChar w:fldCharType="separate"/>
      </w:r>
      <w:r>
        <w:t>29</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4.4.1.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_Toc493687412 \h </w:instrText>
      </w:r>
      <w:r>
        <w:rPr>
          <w:noProof/>
        </w:rPr>
      </w:r>
      <w:r>
        <w:rPr>
          <w:noProof/>
        </w:rPr>
        <w:fldChar w:fldCharType="separate"/>
      </w:r>
      <w:r>
        <w:rPr>
          <w:noProof/>
        </w:rPr>
        <w:t>29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4.4.2.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_Toc493687413 \h </w:instrText>
      </w:r>
      <w:r>
        <w:rPr>
          <w:noProof/>
        </w:rPr>
      </w:r>
      <w:r>
        <w:rPr>
          <w:noProof/>
        </w:rPr>
        <w:fldChar w:fldCharType="separate"/>
      </w:r>
      <w:r>
        <w:rPr>
          <w:noProof/>
        </w:rPr>
        <w:t>29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lastRenderedPageBreak/>
        <w:t>4.4.3.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_Toc493687414 \h </w:instrText>
      </w:r>
      <w:r>
        <w:rPr>
          <w:noProof/>
        </w:rPr>
      </w:r>
      <w:r>
        <w:rPr>
          <w:noProof/>
        </w:rPr>
        <w:fldChar w:fldCharType="separate"/>
      </w:r>
      <w:r>
        <w:rPr>
          <w:noProof/>
        </w:rPr>
        <w:t>29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4.4.4.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_Toc493687415 \h </w:instrText>
      </w:r>
      <w:r>
        <w:rPr>
          <w:noProof/>
        </w:rPr>
      </w:r>
      <w:r>
        <w:rPr>
          <w:noProof/>
        </w:rPr>
        <w:fldChar w:fldCharType="separate"/>
      </w:r>
      <w:r>
        <w:rPr>
          <w:noProof/>
        </w:rPr>
        <w:t>29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4.4.5.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_Toc493687416 \h </w:instrText>
      </w:r>
      <w:r>
        <w:rPr>
          <w:noProof/>
        </w:rPr>
      </w:r>
      <w:r>
        <w:rPr>
          <w:noProof/>
        </w:rPr>
        <w:fldChar w:fldCharType="separate"/>
      </w:r>
      <w:r>
        <w:rPr>
          <w:noProof/>
        </w:rPr>
        <w:t>29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4.4.6.</w:t>
      </w:r>
      <w:r>
        <w:rPr>
          <w:rFonts w:eastAsiaTheme="minorEastAsia"/>
          <w:noProof/>
          <w:sz w:val="22"/>
          <w:lang w:val="en-IE" w:eastAsia="en-IE"/>
        </w:rPr>
        <w:tab/>
      </w:r>
      <w:r>
        <w:rPr>
          <w:noProof/>
        </w:rPr>
        <w:t>Relation to other MSPs</w:t>
      </w:r>
      <w:r>
        <w:rPr>
          <w:noProof/>
        </w:rPr>
        <w:tab/>
      </w:r>
      <w:r>
        <w:rPr>
          <w:noProof/>
        </w:rPr>
        <w:fldChar w:fldCharType="begin"/>
      </w:r>
      <w:r>
        <w:rPr>
          <w:noProof/>
        </w:rPr>
        <w:instrText xml:space="preserve"> PAGEREF _Toc493687417 \h </w:instrText>
      </w:r>
      <w:r>
        <w:rPr>
          <w:noProof/>
        </w:rPr>
      </w:r>
      <w:r>
        <w:rPr>
          <w:noProof/>
        </w:rPr>
        <w:fldChar w:fldCharType="separate"/>
      </w:r>
      <w:r>
        <w:rPr>
          <w:noProof/>
        </w:rPr>
        <w:t>29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4.4.7.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_Toc493687418 \h </w:instrText>
      </w:r>
      <w:r>
        <w:rPr>
          <w:noProof/>
        </w:rPr>
      </w:r>
      <w:r>
        <w:rPr>
          <w:noProof/>
        </w:rPr>
        <w:fldChar w:fldCharType="separate"/>
      </w:r>
      <w:r>
        <w:rPr>
          <w:noProof/>
        </w:rPr>
        <w:t>29</w:t>
      </w:r>
      <w:r>
        <w:rPr>
          <w:noProof/>
        </w:rPr>
        <w:fldChar w:fldCharType="end"/>
      </w:r>
    </w:p>
    <w:p w:rsidR="00351877" w:rsidRDefault="00351877">
      <w:pPr>
        <w:pStyle w:val="TOC2"/>
        <w:rPr>
          <w:rFonts w:eastAsiaTheme="minorEastAsia"/>
          <w:color w:val="auto"/>
          <w:lang w:val="en-IE" w:eastAsia="en-IE"/>
        </w:rPr>
      </w:pPr>
      <w:r w:rsidRPr="00055232">
        <w:t>4.5.</w:t>
      </w:r>
      <w:r>
        <w:rPr>
          <w:rFonts w:eastAsiaTheme="minorEastAsia"/>
          <w:color w:val="auto"/>
          <w:lang w:val="en-IE" w:eastAsia="en-IE"/>
        </w:rPr>
        <w:tab/>
      </w:r>
      <w:r>
        <w:t xml:space="preserve">MSP5 Maritime Safety Information service (MSI) </w:t>
      </w:r>
      <w:r w:rsidRPr="00055232">
        <w:rPr>
          <w:highlight w:val="yellow"/>
        </w:rPr>
        <w:t>(PDA+TC)</w:t>
      </w:r>
      <w:r>
        <w:tab/>
      </w:r>
      <w:r>
        <w:fldChar w:fldCharType="begin"/>
      </w:r>
      <w:r>
        <w:instrText xml:space="preserve"> PAGEREF _Toc493687419 \h </w:instrText>
      </w:r>
      <w:r>
        <w:fldChar w:fldCharType="separate"/>
      </w:r>
      <w:r>
        <w:t>30</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4.5.1.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_Toc493687420 \h </w:instrText>
      </w:r>
      <w:r>
        <w:rPr>
          <w:noProof/>
        </w:rPr>
      </w:r>
      <w:r>
        <w:rPr>
          <w:noProof/>
        </w:rPr>
        <w:fldChar w:fldCharType="separate"/>
      </w:r>
      <w:r>
        <w:rPr>
          <w:noProof/>
        </w:rPr>
        <w:t>30</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4.5.2.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_Toc493687421 \h </w:instrText>
      </w:r>
      <w:r>
        <w:rPr>
          <w:noProof/>
        </w:rPr>
      </w:r>
      <w:r>
        <w:rPr>
          <w:noProof/>
        </w:rPr>
        <w:fldChar w:fldCharType="separate"/>
      </w:r>
      <w:r>
        <w:rPr>
          <w:noProof/>
        </w:rPr>
        <w:t>31</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4.5.3.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_Toc493687422 \h </w:instrText>
      </w:r>
      <w:r>
        <w:rPr>
          <w:noProof/>
        </w:rPr>
      </w:r>
      <w:r>
        <w:rPr>
          <w:noProof/>
        </w:rPr>
        <w:fldChar w:fldCharType="separate"/>
      </w:r>
      <w:r>
        <w:rPr>
          <w:noProof/>
        </w:rPr>
        <w:t>31</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4.5.4.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_Toc493687423 \h </w:instrText>
      </w:r>
      <w:r>
        <w:rPr>
          <w:noProof/>
        </w:rPr>
      </w:r>
      <w:r>
        <w:rPr>
          <w:noProof/>
        </w:rPr>
        <w:fldChar w:fldCharType="separate"/>
      </w:r>
      <w:r>
        <w:rPr>
          <w:noProof/>
        </w:rPr>
        <w:t>33</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4.5.5.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_Toc493687424 \h </w:instrText>
      </w:r>
      <w:r>
        <w:rPr>
          <w:noProof/>
        </w:rPr>
      </w:r>
      <w:r>
        <w:rPr>
          <w:noProof/>
        </w:rPr>
        <w:fldChar w:fldCharType="separate"/>
      </w:r>
      <w:r>
        <w:rPr>
          <w:noProof/>
        </w:rPr>
        <w:t>33</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4.5.6.</w:t>
      </w:r>
      <w:r>
        <w:rPr>
          <w:rFonts w:eastAsiaTheme="minorEastAsia"/>
          <w:noProof/>
          <w:sz w:val="22"/>
          <w:lang w:val="en-IE" w:eastAsia="en-IE"/>
        </w:rPr>
        <w:tab/>
      </w:r>
      <w:r>
        <w:rPr>
          <w:noProof/>
        </w:rPr>
        <w:t>Relationship to other MSPs</w:t>
      </w:r>
      <w:r>
        <w:rPr>
          <w:noProof/>
        </w:rPr>
        <w:tab/>
      </w:r>
      <w:r>
        <w:rPr>
          <w:noProof/>
        </w:rPr>
        <w:fldChar w:fldCharType="begin"/>
      </w:r>
      <w:r>
        <w:rPr>
          <w:noProof/>
        </w:rPr>
        <w:instrText xml:space="preserve"> PAGEREF _Toc493687425 \h </w:instrText>
      </w:r>
      <w:r>
        <w:rPr>
          <w:noProof/>
        </w:rPr>
      </w:r>
      <w:r>
        <w:rPr>
          <w:noProof/>
        </w:rPr>
        <w:fldChar w:fldCharType="separate"/>
      </w:r>
      <w:r>
        <w:rPr>
          <w:noProof/>
        </w:rPr>
        <w:t>33</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4.5.7.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_Toc493687426 \h </w:instrText>
      </w:r>
      <w:r>
        <w:rPr>
          <w:noProof/>
        </w:rPr>
      </w:r>
      <w:r>
        <w:rPr>
          <w:noProof/>
        </w:rPr>
        <w:fldChar w:fldCharType="separate"/>
      </w:r>
      <w:r>
        <w:rPr>
          <w:noProof/>
        </w:rPr>
        <w:t>33</w:t>
      </w:r>
      <w:r>
        <w:rPr>
          <w:noProof/>
        </w:rPr>
        <w:fldChar w:fldCharType="end"/>
      </w:r>
    </w:p>
    <w:p w:rsidR="00351877" w:rsidRDefault="00351877">
      <w:pPr>
        <w:pStyle w:val="TOC2"/>
        <w:rPr>
          <w:rFonts w:eastAsiaTheme="minorEastAsia"/>
          <w:color w:val="auto"/>
          <w:lang w:val="en-IE" w:eastAsia="en-IE"/>
        </w:rPr>
      </w:pPr>
      <w:r w:rsidRPr="00055232">
        <w:t>4.6.</w:t>
      </w:r>
      <w:r>
        <w:rPr>
          <w:rFonts w:eastAsiaTheme="minorEastAsia"/>
          <w:color w:val="auto"/>
          <w:lang w:val="en-IE" w:eastAsia="en-IE"/>
        </w:rPr>
        <w:tab/>
      </w:r>
      <w:r>
        <w:t xml:space="preserve">MSP6 Pilotage service </w:t>
      </w:r>
      <w:r w:rsidRPr="00055232">
        <w:rPr>
          <w:highlight w:val="yellow"/>
        </w:rPr>
        <w:t>[IMPA]</w:t>
      </w:r>
      <w:r>
        <w:tab/>
      </w:r>
      <w:r>
        <w:fldChar w:fldCharType="begin"/>
      </w:r>
      <w:r>
        <w:instrText xml:space="preserve"> PAGEREF _Toc493687427 \h </w:instrText>
      </w:r>
      <w:r>
        <w:fldChar w:fldCharType="separate"/>
      </w:r>
      <w:r>
        <w:t>34</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4.6.1.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_Toc493687428 \h </w:instrText>
      </w:r>
      <w:r>
        <w:rPr>
          <w:noProof/>
        </w:rPr>
      </w:r>
      <w:r>
        <w:rPr>
          <w:noProof/>
        </w:rPr>
        <w:fldChar w:fldCharType="separate"/>
      </w:r>
      <w:r>
        <w:rPr>
          <w:noProof/>
        </w:rPr>
        <w:t>34</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4.6.2.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_Toc493687429 \h </w:instrText>
      </w:r>
      <w:r>
        <w:rPr>
          <w:noProof/>
        </w:rPr>
      </w:r>
      <w:r>
        <w:rPr>
          <w:noProof/>
        </w:rPr>
        <w:fldChar w:fldCharType="separate"/>
      </w:r>
      <w:r>
        <w:rPr>
          <w:noProof/>
        </w:rPr>
        <w:t>34</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4.6.3.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_Toc493687430 \h </w:instrText>
      </w:r>
      <w:r>
        <w:rPr>
          <w:noProof/>
        </w:rPr>
      </w:r>
      <w:r>
        <w:rPr>
          <w:noProof/>
        </w:rPr>
        <w:fldChar w:fldCharType="separate"/>
      </w:r>
      <w:r>
        <w:rPr>
          <w:noProof/>
        </w:rPr>
        <w:t>34</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4.6.4.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_Toc493687431 \h </w:instrText>
      </w:r>
      <w:r>
        <w:rPr>
          <w:noProof/>
        </w:rPr>
      </w:r>
      <w:r>
        <w:rPr>
          <w:noProof/>
        </w:rPr>
        <w:fldChar w:fldCharType="separate"/>
      </w:r>
      <w:r>
        <w:rPr>
          <w:noProof/>
        </w:rPr>
        <w:t>34</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4.6.5.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_Toc493687432 \h </w:instrText>
      </w:r>
      <w:r>
        <w:rPr>
          <w:noProof/>
        </w:rPr>
      </w:r>
      <w:r>
        <w:rPr>
          <w:noProof/>
        </w:rPr>
        <w:fldChar w:fldCharType="separate"/>
      </w:r>
      <w:r>
        <w:rPr>
          <w:noProof/>
        </w:rPr>
        <w:t>34</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4.6.6.</w:t>
      </w:r>
      <w:r>
        <w:rPr>
          <w:rFonts w:eastAsiaTheme="minorEastAsia"/>
          <w:noProof/>
          <w:sz w:val="22"/>
          <w:lang w:val="en-IE" w:eastAsia="en-IE"/>
        </w:rPr>
        <w:tab/>
      </w:r>
      <w:r>
        <w:rPr>
          <w:noProof/>
        </w:rPr>
        <w:t>Relation to other MSPs</w:t>
      </w:r>
      <w:r>
        <w:rPr>
          <w:noProof/>
        </w:rPr>
        <w:tab/>
      </w:r>
      <w:r>
        <w:rPr>
          <w:noProof/>
        </w:rPr>
        <w:fldChar w:fldCharType="begin"/>
      </w:r>
      <w:r>
        <w:rPr>
          <w:noProof/>
        </w:rPr>
        <w:instrText xml:space="preserve"> PAGEREF _Toc493687433 \h </w:instrText>
      </w:r>
      <w:r>
        <w:rPr>
          <w:noProof/>
        </w:rPr>
      </w:r>
      <w:r>
        <w:rPr>
          <w:noProof/>
        </w:rPr>
        <w:fldChar w:fldCharType="separate"/>
      </w:r>
      <w:r>
        <w:rPr>
          <w:noProof/>
        </w:rPr>
        <w:t>34</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4.6.7.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_Toc493687434 \h </w:instrText>
      </w:r>
      <w:r>
        <w:rPr>
          <w:noProof/>
        </w:rPr>
      </w:r>
      <w:r>
        <w:rPr>
          <w:noProof/>
        </w:rPr>
        <w:fldChar w:fldCharType="separate"/>
      </w:r>
      <w:r>
        <w:rPr>
          <w:noProof/>
        </w:rPr>
        <w:t>34</w:t>
      </w:r>
      <w:r>
        <w:rPr>
          <w:noProof/>
        </w:rPr>
        <w:fldChar w:fldCharType="end"/>
      </w:r>
    </w:p>
    <w:p w:rsidR="00351877" w:rsidRDefault="00351877">
      <w:pPr>
        <w:pStyle w:val="TOC2"/>
        <w:rPr>
          <w:rFonts w:eastAsiaTheme="minorEastAsia"/>
          <w:color w:val="auto"/>
          <w:lang w:val="en-IE" w:eastAsia="en-IE"/>
        </w:rPr>
      </w:pPr>
      <w:r w:rsidRPr="00055232">
        <w:t>4.7.</w:t>
      </w:r>
      <w:r>
        <w:rPr>
          <w:rFonts w:eastAsiaTheme="minorEastAsia"/>
          <w:color w:val="auto"/>
          <w:lang w:val="en-IE" w:eastAsia="en-IE"/>
        </w:rPr>
        <w:tab/>
      </w:r>
      <w:r>
        <w:t xml:space="preserve">MSP7 Tugs service  </w:t>
      </w:r>
      <w:r w:rsidRPr="00055232">
        <w:rPr>
          <w:highlight w:val="yellow"/>
        </w:rPr>
        <w:t>(IHMA?)</w:t>
      </w:r>
      <w:r>
        <w:t>(ITA?)</w:t>
      </w:r>
      <w:r>
        <w:tab/>
      </w:r>
      <w:r>
        <w:fldChar w:fldCharType="begin"/>
      </w:r>
      <w:r>
        <w:instrText xml:space="preserve"> PAGEREF _Toc493687435 \h </w:instrText>
      </w:r>
      <w:r>
        <w:fldChar w:fldCharType="separate"/>
      </w:r>
      <w:r>
        <w:t>35</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4.7.1.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_Toc493687436 \h </w:instrText>
      </w:r>
      <w:r>
        <w:rPr>
          <w:noProof/>
        </w:rPr>
      </w:r>
      <w:r>
        <w:rPr>
          <w:noProof/>
        </w:rPr>
        <w:fldChar w:fldCharType="separate"/>
      </w:r>
      <w:r>
        <w:rPr>
          <w:noProof/>
        </w:rPr>
        <w:t>35</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4.7.2.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_Toc493687437 \h </w:instrText>
      </w:r>
      <w:r>
        <w:rPr>
          <w:noProof/>
        </w:rPr>
      </w:r>
      <w:r>
        <w:rPr>
          <w:noProof/>
        </w:rPr>
        <w:fldChar w:fldCharType="separate"/>
      </w:r>
      <w:r>
        <w:rPr>
          <w:noProof/>
        </w:rPr>
        <w:t>35</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4.7.3.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_Toc493687438 \h </w:instrText>
      </w:r>
      <w:r>
        <w:rPr>
          <w:noProof/>
        </w:rPr>
      </w:r>
      <w:r>
        <w:rPr>
          <w:noProof/>
        </w:rPr>
        <w:fldChar w:fldCharType="separate"/>
      </w:r>
      <w:r>
        <w:rPr>
          <w:noProof/>
        </w:rPr>
        <w:t>35</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4.7.4.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_Toc493687439 \h </w:instrText>
      </w:r>
      <w:r>
        <w:rPr>
          <w:noProof/>
        </w:rPr>
      </w:r>
      <w:r>
        <w:rPr>
          <w:noProof/>
        </w:rPr>
        <w:fldChar w:fldCharType="separate"/>
      </w:r>
      <w:r>
        <w:rPr>
          <w:noProof/>
        </w:rPr>
        <w:t>35</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4.7.5.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_Toc493687440 \h </w:instrText>
      </w:r>
      <w:r>
        <w:rPr>
          <w:noProof/>
        </w:rPr>
      </w:r>
      <w:r>
        <w:rPr>
          <w:noProof/>
        </w:rPr>
        <w:fldChar w:fldCharType="separate"/>
      </w:r>
      <w:r>
        <w:rPr>
          <w:noProof/>
        </w:rPr>
        <w:t>35</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4.7.6.</w:t>
      </w:r>
      <w:r>
        <w:rPr>
          <w:rFonts w:eastAsiaTheme="minorEastAsia"/>
          <w:noProof/>
          <w:sz w:val="22"/>
          <w:lang w:val="en-IE" w:eastAsia="en-IE"/>
        </w:rPr>
        <w:tab/>
      </w:r>
      <w:r>
        <w:rPr>
          <w:noProof/>
        </w:rPr>
        <w:t>Relation to other MSPs</w:t>
      </w:r>
      <w:r>
        <w:rPr>
          <w:noProof/>
        </w:rPr>
        <w:tab/>
      </w:r>
      <w:r>
        <w:rPr>
          <w:noProof/>
        </w:rPr>
        <w:fldChar w:fldCharType="begin"/>
      </w:r>
      <w:r>
        <w:rPr>
          <w:noProof/>
        </w:rPr>
        <w:instrText xml:space="preserve"> PAGEREF _Toc493687441 \h </w:instrText>
      </w:r>
      <w:r>
        <w:rPr>
          <w:noProof/>
        </w:rPr>
      </w:r>
      <w:r>
        <w:rPr>
          <w:noProof/>
        </w:rPr>
        <w:fldChar w:fldCharType="separate"/>
      </w:r>
      <w:r>
        <w:rPr>
          <w:noProof/>
        </w:rPr>
        <w:t>35</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4.7.7.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_Toc493687442 \h </w:instrText>
      </w:r>
      <w:r>
        <w:rPr>
          <w:noProof/>
        </w:rPr>
      </w:r>
      <w:r>
        <w:rPr>
          <w:noProof/>
        </w:rPr>
        <w:fldChar w:fldCharType="separate"/>
      </w:r>
      <w:r>
        <w:rPr>
          <w:noProof/>
        </w:rPr>
        <w:t>35</w:t>
      </w:r>
      <w:r>
        <w:rPr>
          <w:noProof/>
        </w:rPr>
        <w:fldChar w:fldCharType="end"/>
      </w:r>
    </w:p>
    <w:p w:rsidR="00351877" w:rsidRDefault="00351877">
      <w:pPr>
        <w:pStyle w:val="TOC2"/>
        <w:rPr>
          <w:rFonts w:eastAsiaTheme="minorEastAsia"/>
          <w:color w:val="auto"/>
          <w:lang w:val="en-IE" w:eastAsia="en-IE"/>
        </w:rPr>
      </w:pPr>
      <w:r w:rsidRPr="00055232">
        <w:t>4.8.</w:t>
      </w:r>
      <w:r>
        <w:rPr>
          <w:rFonts w:eastAsiaTheme="minorEastAsia"/>
          <w:color w:val="auto"/>
          <w:lang w:val="en-IE" w:eastAsia="en-IE"/>
        </w:rPr>
        <w:tab/>
      </w:r>
      <w:r>
        <w:t xml:space="preserve">MSP8 Vessel shore reporting </w:t>
      </w:r>
      <w:r w:rsidRPr="00055232">
        <w:rPr>
          <w:color w:val="FF0000"/>
          <w:highlight w:val="yellow"/>
        </w:rPr>
        <w:t>[Fred POT]</w:t>
      </w:r>
      <w:r>
        <w:tab/>
      </w:r>
      <w:r>
        <w:fldChar w:fldCharType="begin"/>
      </w:r>
      <w:r>
        <w:instrText xml:space="preserve"> PAGEREF _Toc493687443 \h </w:instrText>
      </w:r>
      <w:r>
        <w:fldChar w:fldCharType="separate"/>
      </w:r>
      <w:r>
        <w:t>36</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4.8.1.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_Toc493687444 \h </w:instrText>
      </w:r>
      <w:r>
        <w:rPr>
          <w:noProof/>
        </w:rPr>
      </w:r>
      <w:r>
        <w:rPr>
          <w:noProof/>
        </w:rPr>
        <w:fldChar w:fldCharType="separate"/>
      </w:r>
      <w:r>
        <w:rPr>
          <w:noProof/>
        </w:rPr>
        <w:t>36</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highlight w:val="yellow"/>
        </w:rPr>
        <w:t>4.8.2.</w:t>
      </w:r>
      <w:r>
        <w:rPr>
          <w:rFonts w:eastAsiaTheme="minorEastAsia"/>
          <w:noProof/>
          <w:sz w:val="22"/>
          <w:lang w:val="en-IE" w:eastAsia="en-IE"/>
        </w:rPr>
        <w:tab/>
      </w:r>
      <w:r w:rsidRPr="00055232">
        <w:rPr>
          <w:noProof/>
          <w:highlight w:val="yellow"/>
        </w:rPr>
        <w:t>Scope</w:t>
      </w:r>
      <w:r>
        <w:rPr>
          <w:noProof/>
        </w:rPr>
        <w:tab/>
      </w:r>
      <w:r>
        <w:rPr>
          <w:noProof/>
        </w:rPr>
        <w:fldChar w:fldCharType="begin"/>
      </w:r>
      <w:r>
        <w:rPr>
          <w:noProof/>
        </w:rPr>
        <w:instrText xml:space="preserve"> PAGEREF _Toc493687445 \h </w:instrText>
      </w:r>
      <w:r>
        <w:rPr>
          <w:noProof/>
        </w:rPr>
      </w:r>
      <w:r>
        <w:rPr>
          <w:noProof/>
        </w:rPr>
        <w:fldChar w:fldCharType="separate"/>
      </w:r>
      <w:r>
        <w:rPr>
          <w:noProof/>
        </w:rPr>
        <w:t>36</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4.8.3.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_Toc493687446 \h </w:instrText>
      </w:r>
      <w:r>
        <w:rPr>
          <w:noProof/>
        </w:rPr>
      </w:r>
      <w:r>
        <w:rPr>
          <w:noProof/>
        </w:rPr>
        <w:fldChar w:fldCharType="separate"/>
      </w:r>
      <w:r>
        <w:rPr>
          <w:noProof/>
        </w:rPr>
        <w:t>36</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4.8.4.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_Toc493687447 \h </w:instrText>
      </w:r>
      <w:r>
        <w:rPr>
          <w:noProof/>
        </w:rPr>
      </w:r>
      <w:r>
        <w:rPr>
          <w:noProof/>
        </w:rPr>
        <w:fldChar w:fldCharType="separate"/>
      </w:r>
      <w:r>
        <w:rPr>
          <w:noProof/>
        </w:rPr>
        <w:t>36</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4.8.5.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_Toc493687448 \h </w:instrText>
      </w:r>
      <w:r>
        <w:rPr>
          <w:noProof/>
        </w:rPr>
      </w:r>
      <w:r>
        <w:rPr>
          <w:noProof/>
        </w:rPr>
        <w:fldChar w:fldCharType="separate"/>
      </w:r>
      <w:r>
        <w:rPr>
          <w:noProof/>
        </w:rPr>
        <w:t>37</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4.8.6.</w:t>
      </w:r>
      <w:r>
        <w:rPr>
          <w:rFonts w:eastAsiaTheme="minorEastAsia"/>
          <w:noProof/>
          <w:sz w:val="22"/>
          <w:lang w:val="en-IE" w:eastAsia="en-IE"/>
        </w:rPr>
        <w:tab/>
      </w:r>
      <w:r>
        <w:rPr>
          <w:noProof/>
        </w:rPr>
        <w:t>Relationships with other MSPs</w:t>
      </w:r>
      <w:r>
        <w:rPr>
          <w:noProof/>
        </w:rPr>
        <w:tab/>
      </w:r>
      <w:r>
        <w:rPr>
          <w:noProof/>
        </w:rPr>
        <w:fldChar w:fldCharType="begin"/>
      </w:r>
      <w:r>
        <w:rPr>
          <w:noProof/>
        </w:rPr>
        <w:instrText xml:space="preserve"> PAGEREF _Toc493687449 \h </w:instrText>
      </w:r>
      <w:r>
        <w:rPr>
          <w:noProof/>
        </w:rPr>
      </w:r>
      <w:r>
        <w:rPr>
          <w:noProof/>
        </w:rPr>
        <w:fldChar w:fldCharType="separate"/>
      </w:r>
      <w:r>
        <w:rPr>
          <w:noProof/>
        </w:rPr>
        <w:t>37</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4.8.7.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_Toc493687450 \h </w:instrText>
      </w:r>
      <w:r>
        <w:rPr>
          <w:noProof/>
        </w:rPr>
      </w:r>
      <w:r>
        <w:rPr>
          <w:noProof/>
        </w:rPr>
        <w:fldChar w:fldCharType="separate"/>
      </w:r>
      <w:r>
        <w:rPr>
          <w:noProof/>
        </w:rPr>
        <w:t>37</w:t>
      </w:r>
      <w:r>
        <w:rPr>
          <w:noProof/>
        </w:rPr>
        <w:fldChar w:fldCharType="end"/>
      </w:r>
    </w:p>
    <w:p w:rsidR="00351877" w:rsidRDefault="00351877">
      <w:pPr>
        <w:pStyle w:val="TOC2"/>
        <w:rPr>
          <w:rFonts w:eastAsiaTheme="minorEastAsia"/>
          <w:color w:val="auto"/>
          <w:lang w:val="en-IE" w:eastAsia="en-IE"/>
        </w:rPr>
      </w:pPr>
      <w:r w:rsidRPr="00055232">
        <w:t>4.9.</w:t>
      </w:r>
      <w:r>
        <w:rPr>
          <w:rFonts w:eastAsiaTheme="minorEastAsia"/>
          <w:color w:val="auto"/>
          <w:lang w:val="en-IE" w:eastAsia="en-IE"/>
        </w:rPr>
        <w:tab/>
      </w:r>
      <w:r>
        <w:t xml:space="preserve">MSP9 Telemedical Assistance Service (TMAS) </w:t>
      </w:r>
      <w:r w:rsidRPr="00055232">
        <w:rPr>
          <w:highlight w:val="yellow"/>
        </w:rPr>
        <w:t>[NORWAY]</w:t>
      </w:r>
      <w:r>
        <w:t>+NTnu</w:t>
      </w:r>
      <w:r>
        <w:tab/>
      </w:r>
      <w:r>
        <w:fldChar w:fldCharType="begin"/>
      </w:r>
      <w:r>
        <w:instrText xml:space="preserve"> PAGEREF _Toc493687451 \h </w:instrText>
      </w:r>
      <w:r>
        <w:fldChar w:fldCharType="separate"/>
      </w:r>
      <w:r>
        <w:t>38</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4.9.1.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_Toc493687452 \h </w:instrText>
      </w:r>
      <w:r>
        <w:rPr>
          <w:noProof/>
        </w:rPr>
      </w:r>
      <w:r>
        <w:rPr>
          <w:noProof/>
        </w:rPr>
        <w:fldChar w:fldCharType="separate"/>
      </w:r>
      <w:r>
        <w:rPr>
          <w:noProof/>
        </w:rPr>
        <w:t>38</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4.9.2.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_Toc493687453 \h </w:instrText>
      </w:r>
      <w:r>
        <w:rPr>
          <w:noProof/>
        </w:rPr>
      </w:r>
      <w:r>
        <w:rPr>
          <w:noProof/>
        </w:rPr>
        <w:fldChar w:fldCharType="separate"/>
      </w:r>
      <w:r>
        <w:rPr>
          <w:noProof/>
        </w:rPr>
        <w:t>38</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4.9.3.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_Toc493687454 \h </w:instrText>
      </w:r>
      <w:r>
        <w:rPr>
          <w:noProof/>
        </w:rPr>
      </w:r>
      <w:r>
        <w:rPr>
          <w:noProof/>
        </w:rPr>
        <w:fldChar w:fldCharType="separate"/>
      </w:r>
      <w:r>
        <w:rPr>
          <w:noProof/>
        </w:rPr>
        <w:t>38</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4.9.4.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_Toc493687455 \h </w:instrText>
      </w:r>
      <w:r>
        <w:rPr>
          <w:noProof/>
        </w:rPr>
      </w:r>
      <w:r>
        <w:rPr>
          <w:noProof/>
        </w:rPr>
        <w:fldChar w:fldCharType="separate"/>
      </w:r>
      <w:r>
        <w:rPr>
          <w:noProof/>
        </w:rPr>
        <w:t>40</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4.9.5.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_Toc493687456 \h </w:instrText>
      </w:r>
      <w:r>
        <w:rPr>
          <w:noProof/>
        </w:rPr>
      </w:r>
      <w:r>
        <w:rPr>
          <w:noProof/>
        </w:rPr>
        <w:fldChar w:fldCharType="separate"/>
      </w:r>
      <w:r>
        <w:rPr>
          <w:noProof/>
        </w:rPr>
        <w:t>40</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lastRenderedPageBreak/>
        <w:t>4.9.6.</w:t>
      </w:r>
      <w:r>
        <w:rPr>
          <w:rFonts w:eastAsiaTheme="minorEastAsia"/>
          <w:noProof/>
          <w:sz w:val="22"/>
          <w:lang w:val="en-IE" w:eastAsia="en-IE"/>
        </w:rPr>
        <w:tab/>
      </w:r>
      <w:r>
        <w:rPr>
          <w:noProof/>
        </w:rPr>
        <w:t>Relationship with other MSPs</w:t>
      </w:r>
      <w:r>
        <w:rPr>
          <w:noProof/>
        </w:rPr>
        <w:tab/>
      </w:r>
      <w:r>
        <w:rPr>
          <w:noProof/>
        </w:rPr>
        <w:fldChar w:fldCharType="begin"/>
      </w:r>
      <w:r>
        <w:rPr>
          <w:noProof/>
        </w:rPr>
        <w:instrText xml:space="preserve"> PAGEREF _Toc493687457 \h </w:instrText>
      </w:r>
      <w:r>
        <w:rPr>
          <w:noProof/>
        </w:rPr>
      </w:r>
      <w:r>
        <w:rPr>
          <w:noProof/>
        </w:rPr>
        <w:fldChar w:fldCharType="separate"/>
      </w:r>
      <w:r>
        <w:rPr>
          <w:noProof/>
        </w:rPr>
        <w:t>40</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4.9.7.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_Toc493687458 \h </w:instrText>
      </w:r>
      <w:r>
        <w:rPr>
          <w:noProof/>
        </w:rPr>
      </w:r>
      <w:r>
        <w:rPr>
          <w:noProof/>
        </w:rPr>
        <w:fldChar w:fldCharType="separate"/>
      </w:r>
      <w:r>
        <w:rPr>
          <w:noProof/>
        </w:rPr>
        <w:t>40</w:t>
      </w:r>
      <w:r>
        <w:rPr>
          <w:noProof/>
        </w:rPr>
        <w:fldChar w:fldCharType="end"/>
      </w:r>
    </w:p>
    <w:p w:rsidR="00351877" w:rsidRDefault="00351877">
      <w:pPr>
        <w:pStyle w:val="TOC2"/>
        <w:rPr>
          <w:rFonts w:eastAsiaTheme="minorEastAsia"/>
          <w:color w:val="auto"/>
          <w:lang w:val="en-IE" w:eastAsia="en-IE"/>
        </w:rPr>
      </w:pPr>
      <w:r w:rsidRPr="00055232">
        <w:t>4.10.</w:t>
      </w:r>
      <w:r>
        <w:rPr>
          <w:rFonts w:eastAsiaTheme="minorEastAsia"/>
          <w:color w:val="auto"/>
          <w:lang w:val="en-IE" w:eastAsia="en-IE"/>
        </w:rPr>
        <w:tab/>
      </w:r>
      <w:r>
        <w:t>MSP10 Maritime Assistance Service (MAS)</w:t>
      </w:r>
      <w:r>
        <w:tab/>
      </w:r>
      <w:r>
        <w:fldChar w:fldCharType="begin"/>
      </w:r>
      <w:r>
        <w:instrText xml:space="preserve"> PAGEREF _Toc493687459 \h </w:instrText>
      </w:r>
      <w:r>
        <w:fldChar w:fldCharType="separate"/>
      </w:r>
      <w:r>
        <w:t>41</w:t>
      </w:r>
      <w: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4.10.1.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_Toc493687460 \h </w:instrText>
      </w:r>
      <w:r>
        <w:rPr>
          <w:noProof/>
        </w:rPr>
      </w:r>
      <w:r>
        <w:rPr>
          <w:noProof/>
        </w:rPr>
        <w:fldChar w:fldCharType="separate"/>
      </w:r>
      <w:r>
        <w:rPr>
          <w:noProof/>
        </w:rPr>
        <w:t>41</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4.10.2.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_Toc493687461 \h </w:instrText>
      </w:r>
      <w:r>
        <w:rPr>
          <w:noProof/>
        </w:rPr>
      </w:r>
      <w:r>
        <w:rPr>
          <w:noProof/>
        </w:rPr>
        <w:fldChar w:fldCharType="separate"/>
      </w:r>
      <w:r>
        <w:rPr>
          <w:noProof/>
        </w:rPr>
        <w:t>41</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4.10.3.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_Toc493687462 \h </w:instrText>
      </w:r>
      <w:r>
        <w:rPr>
          <w:noProof/>
        </w:rPr>
      </w:r>
      <w:r>
        <w:rPr>
          <w:noProof/>
        </w:rPr>
        <w:fldChar w:fldCharType="separate"/>
      </w:r>
      <w:r>
        <w:rPr>
          <w:noProof/>
        </w:rPr>
        <w:t>41</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4.10.4.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_Toc493687463 \h </w:instrText>
      </w:r>
      <w:r>
        <w:rPr>
          <w:noProof/>
        </w:rPr>
      </w:r>
      <w:r>
        <w:rPr>
          <w:noProof/>
        </w:rPr>
        <w:fldChar w:fldCharType="separate"/>
      </w:r>
      <w:r>
        <w:rPr>
          <w:noProof/>
        </w:rPr>
        <w:t>41</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4.10.5.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_Toc493687464 \h </w:instrText>
      </w:r>
      <w:r>
        <w:rPr>
          <w:noProof/>
        </w:rPr>
      </w:r>
      <w:r>
        <w:rPr>
          <w:noProof/>
        </w:rPr>
        <w:fldChar w:fldCharType="separate"/>
      </w:r>
      <w:r>
        <w:rPr>
          <w:noProof/>
        </w:rPr>
        <w:t>41</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4.10.6.</w:t>
      </w:r>
      <w:r>
        <w:rPr>
          <w:rFonts w:eastAsiaTheme="minorEastAsia"/>
          <w:noProof/>
          <w:sz w:val="22"/>
          <w:lang w:val="en-IE" w:eastAsia="en-IE"/>
        </w:rPr>
        <w:tab/>
      </w:r>
      <w:r>
        <w:rPr>
          <w:noProof/>
        </w:rPr>
        <w:t>Relationship with other MSPs</w:t>
      </w:r>
      <w:r>
        <w:rPr>
          <w:noProof/>
        </w:rPr>
        <w:tab/>
      </w:r>
      <w:r>
        <w:rPr>
          <w:noProof/>
        </w:rPr>
        <w:fldChar w:fldCharType="begin"/>
      </w:r>
      <w:r>
        <w:rPr>
          <w:noProof/>
        </w:rPr>
        <w:instrText xml:space="preserve"> PAGEREF _Toc493687465 \h </w:instrText>
      </w:r>
      <w:r>
        <w:rPr>
          <w:noProof/>
        </w:rPr>
      </w:r>
      <w:r>
        <w:rPr>
          <w:noProof/>
        </w:rPr>
        <w:fldChar w:fldCharType="separate"/>
      </w:r>
      <w:r>
        <w:rPr>
          <w:noProof/>
        </w:rPr>
        <w:t>41</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4.10.7.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_Toc493687466 \h </w:instrText>
      </w:r>
      <w:r>
        <w:rPr>
          <w:noProof/>
        </w:rPr>
      </w:r>
      <w:r>
        <w:rPr>
          <w:noProof/>
        </w:rPr>
        <w:fldChar w:fldCharType="separate"/>
      </w:r>
      <w:r>
        <w:rPr>
          <w:noProof/>
        </w:rPr>
        <w:t>41</w:t>
      </w:r>
      <w:r>
        <w:rPr>
          <w:noProof/>
        </w:rPr>
        <w:fldChar w:fldCharType="end"/>
      </w:r>
    </w:p>
    <w:p w:rsidR="00351877" w:rsidRDefault="00351877">
      <w:pPr>
        <w:pStyle w:val="TOC2"/>
        <w:rPr>
          <w:rFonts w:eastAsiaTheme="minorEastAsia"/>
          <w:color w:val="auto"/>
          <w:lang w:val="en-IE" w:eastAsia="en-IE"/>
        </w:rPr>
      </w:pPr>
      <w:r w:rsidRPr="00055232">
        <w:t>4.11.</w:t>
      </w:r>
      <w:r>
        <w:rPr>
          <w:rFonts w:eastAsiaTheme="minorEastAsia"/>
          <w:color w:val="auto"/>
          <w:lang w:val="en-IE" w:eastAsia="en-IE"/>
        </w:rPr>
        <w:tab/>
      </w:r>
      <w:r>
        <w:t>MSP11 Nautical Chart Service</w:t>
      </w:r>
      <w:r>
        <w:tab/>
      </w:r>
      <w:r>
        <w:fldChar w:fldCharType="begin"/>
      </w:r>
      <w:r>
        <w:instrText xml:space="preserve"> PAGEREF _Toc493687467 \h </w:instrText>
      </w:r>
      <w:r>
        <w:fldChar w:fldCharType="separate"/>
      </w:r>
      <w:r>
        <w:t>42</w:t>
      </w:r>
      <w: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4.11.1.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_Toc493687468 \h </w:instrText>
      </w:r>
      <w:r>
        <w:rPr>
          <w:noProof/>
        </w:rPr>
      </w:r>
      <w:r>
        <w:rPr>
          <w:noProof/>
        </w:rPr>
        <w:fldChar w:fldCharType="separate"/>
      </w:r>
      <w:r>
        <w:rPr>
          <w:noProof/>
        </w:rPr>
        <w:t>42</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4.11.2.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_Toc493687469 \h </w:instrText>
      </w:r>
      <w:r>
        <w:rPr>
          <w:noProof/>
        </w:rPr>
      </w:r>
      <w:r>
        <w:rPr>
          <w:noProof/>
        </w:rPr>
        <w:fldChar w:fldCharType="separate"/>
      </w:r>
      <w:r>
        <w:rPr>
          <w:noProof/>
        </w:rPr>
        <w:t>43</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4.11.3.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_Toc493687470 \h </w:instrText>
      </w:r>
      <w:r>
        <w:rPr>
          <w:noProof/>
        </w:rPr>
      </w:r>
      <w:r>
        <w:rPr>
          <w:noProof/>
        </w:rPr>
        <w:fldChar w:fldCharType="separate"/>
      </w:r>
      <w:r>
        <w:rPr>
          <w:noProof/>
        </w:rPr>
        <w:t>43</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4.11.4.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_Toc493687471 \h </w:instrText>
      </w:r>
      <w:r>
        <w:rPr>
          <w:noProof/>
        </w:rPr>
      </w:r>
      <w:r>
        <w:rPr>
          <w:noProof/>
        </w:rPr>
        <w:fldChar w:fldCharType="separate"/>
      </w:r>
      <w:r>
        <w:rPr>
          <w:noProof/>
        </w:rPr>
        <w:t>43</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4.11.5.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_Toc493687472 \h </w:instrText>
      </w:r>
      <w:r>
        <w:rPr>
          <w:noProof/>
        </w:rPr>
      </w:r>
      <w:r>
        <w:rPr>
          <w:noProof/>
        </w:rPr>
        <w:fldChar w:fldCharType="separate"/>
      </w:r>
      <w:r>
        <w:rPr>
          <w:noProof/>
        </w:rPr>
        <w:t>44</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4.11.6.</w:t>
      </w:r>
      <w:r>
        <w:rPr>
          <w:rFonts w:eastAsiaTheme="minorEastAsia"/>
          <w:noProof/>
          <w:sz w:val="22"/>
          <w:lang w:val="en-IE" w:eastAsia="en-IE"/>
        </w:rPr>
        <w:tab/>
      </w:r>
      <w:r>
        <w:rPr>
          <w:noProof/>
        </w:rPr>
        <w:t>Relationship to other MSPs</w:t>
      </w:r>
      <w:r>
        <w:rPr>
          <w:noProof/>
        </w:rPr>
        <w:tab/>
      </w:r>
      <w:r>
        <w:rPr>
          <w:noProof/>
        </w:rPr>
        <w:fldChar w:fldCharType="begin"/>
      </w:r>
      <w:r>
        <w:rPr>
          <w:noProof/>
        </w:rPr>
        <w:instrText xml:space="preserve"> PAGEREF _Toc493687473 \h </w:instrText>
      </w:r>
      <w:r>
        <w:rPr>
          <w:noProof/>
        </w:rPr>
      </w:r>
      <w:r>
        <w:rPr>
          <w:noProof/>
        </w:rPr>
        <w:fldChar w:fldCharType="separate"/>
      </w:r>
      <w:r>
        <w:rPr>
          <w:noProof/>
        </w:rPr>
        <w:t>44</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4.11.7.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_Toc493687474 \h </w:instrText>
      </w:r>
      <w:r>
        <w:rPr>
          <w:noProof/>
        </w:rPr>
      </w:r>
      <w:r>
        <w:rPr>
          <w:noProof/>
        </w:rPr>
        <w:fldChar w:fldCharType="separate"/>
      </w:r>
      <w:r>
        <w:rPr>
          <w:noProof/>
        </w:rPr>
        <w:t>44</w:t>
      </w:r>
      <w:r>
        <w:rPr>
          <w:noProof/>
        </w:rPr>
        <w:fldChar w:fldCharType="end"/>
      </w:r>
    </w:p>
    <w:p w:rsidR="00351877" w:rsidRDefault="00351877">
      <w:pPr>
        <w:pStyle w:val="TOC2"/>
        <w:rPr>
          <w:rFonts w:eastAsiaTheme="minorEastAsia"/>
          <w:color w:val="auto"/>
          <w:lang w:val="en-IE" w:eastAsia="en-IE"/>
        </w:rPr>
      </w:pPr>
      <w:r w:rsidRPr="00055232">
        <w:t>4.12.</w:t>
      </w:r>
      <w:r>
        <w:rPr>
          <w:rFonts w:eastAsiaTheme="minorEastAsia"/>
          <w:color w:val="auto"/>
          <w:lang w:val="en-IE" w:eastAsia="en-IE"/>
        </w:rPr>
        <w:tab/>
      </w:r>
      <w:r>
        <w:t>MSP12 Nautical publications service</w:t>
      </w:r>
      <w:r>
        <w:tab/>
      </w:r>
      <w:r>
        <w:fldChar w:fldCharType="begin"/>
      </w:r>
      <w:r>
        <w:instrText xml:space="preserve"> PAGEREF _Toc493687475 \h </w:instrText>
      </w:r>
      <w:r>
        <w:fldChar w:fldCharType="separate"/>
      </w:r>
      <w:r>
        <w:t>46</w:t>
      </w:r>
      <w: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4.12.1.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_Toc493687476 \h </w:instrText>
      </w:r>
      <w:r>
        <w:rPr>
          <w:noProof/>
        </w:rPr>
      </w:r>
      <w:r>
        <w:rPr>
          <w:noProof/>
        </w:rPr>
        <w:fldChar w:fldCharType="separate"/>
      </w:r>
      <w:r>
        <w:rPr>
          <w:noProof/>
        </w:rPr>
        <w:t>46</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4.12.2.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_Toc493687477 \h </w:instrText>
      </w:r>
      <w:r>
        <w:rPr>
          <w:noProof/>
        </w:rPr>
      </w:r>
      <w:r>
        <w:rPr>
          <w:noProof/>
        </w:rPr>
        <w:fldChar w:fldCharType="separate"/>
      </w:r>
      <w:r>
        <w:rPr>
          <w:noProof/>
        </w:rPr>
        <w:t>47</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4.12.3.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_Toc493687478 \h </w:instrText>
      </w:r>
      <w:r>
        <w:rPr>
          <w:noProof/>
        </w:rPr>
      </w:r>
      <w:r>
        <w:rPr>
          <w:noProof/>
        </w:rPr>
        <w:fldChar w:fldCharType="separate"/>
      </w:r>
      <w:r>
        <w:rPr>
          <w:noProof/>
        </w:rPr>
        <w:t>47</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4.12.4.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_Toc493687479 \h </w:instrText>
      </w:r>
      <w:r>
        <w:rPr>
          <w:noProof/>
        </w:rPr>
      </w:r>
      <w:r>
        <w:rPr>
          <w:noProof/>
        </w:rPr>
        <w:fldChar w:fldCharType="separate"/>
      </w:r>
      <w:r>
        <w:rPr>
          <w:noProof/>
        </w:rPr>
        <w:t>48</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4.12.5.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_Toc493687480 \h </w:instrText>
      </w:r>
      <w:r>
        <w:rPr>
          <w:noProof/>
        </w:rPr>
      </w:r>
      <w:r>
        <w:rPr>
          <w:noProof/>
        </w:rPr>
        <w:fldChar w:fldCharType="separate"/>
      </w:r>
      <w:r>
        <w:rPr>
          <w:noProof/>
        </w:rPr>
        <w:t>49</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4.12.6.</w:t>
      </w:r>
      <w:r>
        <w:rPr>
          <w:rFonts w:eastAsiaTheme="minorEastAsia"/>
          <w:noProof/>
          <w:sz w:val="22"/>
          <w:lang w:val="en-IE" w:eastAsia="en-IE"/>
        </w:rPr>
        <w:tab/>
      </w:r>
      <w:r>
        <w:rPr>
          <w:noProof/>
        </w:rPr>
        <w:t>Relationship to other MSPs</w:t>
      </w:r>
      <w:r>
        <w:rPr>
          <w:noProof/>
        </w:rPr>
        <w:tab/>
      </w:r>
      <w:r>
        <w:rPr>
          <w:noProof/>
        </w:rPr>
        <w:fldChar w:fldCharType="begin"/>
      </w:r>
      <w:r>
        <w:rPr>
          <w:noProof/>
        </w:rPr>
        <w:instrText xml:space="preserve"> PAGEREF _Toc493687481 \h </w:instrText>
      </w:r>
      <w:r>
        <w:rPr>
          <w:noProof/>
        </w:rPr>
      </w:r>
      <w:r>
        <w:rPr>
          <w:noProof/>
        </w:rPr>
        <w:fldChar w:fldCharType="separate"/>
      </w:r>
      <w:r>
        <w:rPr>
          <w:noProof/>
        </w:rPr>
        <w:t>49</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4.12.7.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_Toc493687482 \h </w:instrText>
      </w:r>
      <w:r>
        <w:rPr>
          <w:noProof/>
        </w:rPr>
      </w:r>
      <w:r>
        <w:rPr>
          <w:noProof/>
        </w:rPr>
        <w:fldChar w:fldCharType="separate"/>
      </w:r>
      <w:r>
        <w:rPr>
          <w:noProof/>
        </w:rPr>
        <w:t>49</w:t>
      </w:r>
      <w:r>
        <w:rPr>
          <w:noProof/>
        </w:rPr>
        <w:fldChar w:fldCharType="end"/>
      </w:r>
    </w:p>
    <w:p w:rsidR="00351877" w:rsidRDefault="00351877">
      <w:pPr>
        <w:pStyle w:val="TOC2"/>
        <w:rPr>
          <w:rFonts w:eastAsiaTheme="minorEastAsia"/>
          <w:color w:val="auto"/>
          <w:lang w:val="en-IE" w:eastAsia="en-IE"/>
        </w:rPr>
      </w:pPr>
      <w:r w:rsidRPr="00055232">
        <w:t>4.13.</w:t>
      </w:r>
      <w:r>
        <w:rPr>
          <w:rFonts w:eastAsiaTheme="minorEastAsia"/>
          <w:color w:val="auto"/>
          <w:lang w:val="en-IE" w:eastAsia="en-IE"/>
        </w:rPr>
        <w:tab/>
      </w:r>
      <w:r>
        <w:t>MSP13 Ice navigation service</w:t>
      </w:r>
      <w:r>
        <w:tab/>
      </w:r>
      <w:r>
        <w:fldChar w:fldCharType="begin"/>
      </w:r>
      <w:r>
        <w:instrText xml:space="preserve"> PAGEREF _Toc493687483 \h </w:instrText>
      </w:r>
      <w:r>
        <w:fldChar w:fldCharType="separate"/>
      </w:r>
      <w:r>
        <w:t>50</w:t>
      </w:r>
      <w: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4.13.1.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_Toc493687484 \h </w:instrText>
      </w:r>
      <w:r>
        <w:rPr>
          <w:noProof/>
        </w:rPr>
      </w:r>
      <w:r>
        <w:rPr>
          <w:noProof/>
        </w:rPr>
        <w:fldChar w:fldCharType="separate"/>
      </w:r>
      <w:r>
        <w:rPr>
          <w:noProof/>
        </w:rPr>
        <w:t>50</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4.13.2.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_Toc493687485 \h </w:instrText>
      </w:r>
      <w:r>
        <w:rPr>
          <w:noProof/>
        </w:rPr>
      </w:r>
      <w:r>
        <w:rPr>
          <w:noProof/>
        </w:rPr>
        <w:fldChar w:fldCharType="separate"/>
      </w:r>
      <w:r>
        <w:rPr>
          <w:noProof/>
        </w:rPr>
        <w:t>50</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4.13.3.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_Toc493687486 \h </w:instrText>
      </w:r>
      <w:r>
        <w:rPr>
          <w:noProof/>
        </w:rPr>
      </w:r>
      <w:r>
        <w:rPr>
          <w:noProof/>
        </w:rPr>
        <w:fldChar w:fldCharType="separate"/>
      </w:r>
      <w:r>
        <w:rPr>
          <w:noProof/>
        </w:rPr>
        <w:t>50</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4.13.4.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_Toc493687487 \h </w:instrText>
      </w:r>
      <w:r>
        <w:rPr>
          <w:noProof/>
        </w:rPr>
      </w:r>
      <w:r>
        <w:rPr>
          <w:noProof/>
        </w:rPr>
        <w:fldChar w:fldCharType="separate"/>
      </w:r>
      <w:r>
        <w:rPr>
          <w:noProof/>
        </w:rPr>
        <w:t>56</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4.13.5.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_Toc493687488 \h </w:instrText>
      </w:r>
      <w:r>
        <w:rPr>
          <w:noProof/>
        </w:rPr>
      </w:r>
      <w:r>
        <w:rPr>
          <w:noProof/>
        </w:rPr>
        <w:fldChar w:fldCharType="separate"/>
      </w:r>
      <w:r>
        <w:rPr>
          <w:noProof/>
        </w:rPr>
        <w:t>56</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4.13.6.</w:t>
      </w:r>
      <w:r>
        <w:rPr>
          <w:rFonts w:eastAsiaTheme="minorEastAsia"/>
          <w:noProof/>
          <w:sz w:val="22"/>
          <w:lang w:val="en-IE" w:eastAsia="en-IE"/>
        </w:rPr>
        <w:tab/>
      </w:r>
      <w:r>
        <w:rPr>
          <w:noProof/>
        </w:rPr>
        <w:t>Relationship to other MSPs</w:t>
      </w:r>
      <w:r>
        <w:rPr>
          <w:noProof/>
        </w:rPr>
        <w:tab/>
      </w:r>
      <w:r>
        <w:rPr>
          <w:noProof/>
        </w:rPr>
        <w:fldChar w:fldCharType="begin"/>
      </w:r>
      <w:r>
        <w:rPr>
          <w:noProof/>
        </w:rPr>
        <w:instrText xml:space="preserve"> PAGEREF _Toc493687489 \h </w:instrText>
      </w:r>
      <w:r>
        <w:rPr>
          <w:noProof/>
        </w:rPr>
      </w:r>
      <w:r>
        <w:rPr>
          <w:noProof/>
        </w:rPr>
        <w:fldChar w:fldCharType="separate"/>
      </w:r>
      <w:r>
        <w:rPr>
          <w:noProof/>
        </w:rPr>
        <w:t>57</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4.13.7.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_Toc493687490 \h </w:instrText>
      </w:r>
      <w:r>
        <w:rPr>
          <w:noProof/>
        </w:rPr>
      </w:r>
      <w:r>
        <w:rPr>
          <w:noProof/>
        </w:rPr>
        <w:fldChar w:fldCharType="separate"/>
      </w:r>
      <w:r>
        <w:rPr>
          <w:noProof/>
        </w:rPr>
        <w:t>57</w:t>
      </w:r>
      <w:r>
        <w:rPr>
          <w:noProof/>
        </w:rPr>
        <w:fldChar w:fldCharType="end"/>
      </w:r>
    </w:p>
    <w:p w:rsidR="00351877" w:rsidRDefault="00351877">
      <w:pPr>
        <w:pStyle w:val="TOC2"/>
        <w:rPr>
          <w:rFonts w:eastAsiaTheme="minorEastAsia"/>
          <w:color w:val="auto"/>
          <w:lang w:val="en-IE" w:eastAsia="en-IE"/>
        </w:rPr>
      </w:pPr>
      <w:r w:rsidRPr="00055232">
        <w:t>4.14.</w:t>
      </w:r>
      <w:r>
        <w:rPr>
          <w:rFonts w:eastAsiaTheme="minorEastAsia"/>
          <w:color w:val="auto"/>
          <w:lang w:val="en-IE" w:eastAsia="en-IE"/>
        </w:rPr>
        <w:tab/>
      </w:r>
      <w:r>
        <w:t>MSP14 Meteorological information service [</w:t>
      </w:r>
      <w:r w:rsidRPr="00055232">
        <w:rPr>
          <w:highlight w:val="yellow"/>
        </w:rPr>
        <w:t>WMO]+NORWAY</w:t>
      </w:r>
      <w:r>
        <w:tab/>
      </w:r>
      <w:r>
        <w:fldChar w:fldCharType="begin"/>
      </w:r>
      <w:r>
        <w:instrText xml:space="preserve"> PAGEREF _Toc493687491 \h </w:instrText>
      </w:r>
      <w:r>
        <w:fldChar w:fldCharType="separate"/>
      </w:r>
      <w:r>
        <w:t>59</w:t>
      </w:r>
      <w: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4.14.1.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_Toc493687492 \h </w:instrText>
      </w:r>
      <w:r>
        <w:rPr>
          <w:noProof/>
        </w:rPr>
      </w:r>
      <w:r>
        <w:rPr>
          <w:noProof/>
        </w:rPr>
        <w:fldChar w:fldCharType="separate"/>
      </w:r>
      <w:r>
        <w:rPr>
          <w:noProof/>
        </w:rPr>
        <w:t>59</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4.14.2.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_Toc493687493 \h </w:instrText>
      </w:r>
      <w:r>
        <w:rPr>
          <w:noProof/>
        </w:rPr>
      </w:r>
      <w:r>
        <w:rPr>
          <w:noProof/>
        </w:rPr>
        <w:fldChar w:fldCharType="separate"/>
      </w:r>
      <w:r>
        <w:rPr>
          <w:noProof/>
        </w:rPr>
        <w:t>61</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4.14.3.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_Toc493687494 \h </w:instrText>
      </w:r>
      <w:r>
        <w:rPr>
          <w:noProof/>
        </w:rPr>
      </w:r>
      <w:r>
        <w:rPr>
          <w:noProof/>
        </w:rPr>
        <w:fldChar w:fldCharType="separate"/>
      </w:r>
      <w:r>
        <w:rPr>
          <w:noProof/>
        </w:rPr>
        <w:t>61</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4.14.4.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_Toc493687495 \h </w:instrText>
      </w:r>
      <w:r>
        <w:rPr>
          <w:noProof/>
        </w:rPr>
      </w:r>
      <w:r>
        <w:rPr>
          <w:noProof/>
        </w:rPr>
        <w:fldChar w:fldCharType="separate"/>
      </w:r>
      <w:r>
        <w:rPr>
          <w:noProof/>
        </w:rPr>
        <w:t>62</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4.14.5.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_Toc493687496 \h </w:instrText>
      </w:r>
      <w:r>
        <w:rPr>
          <w:noProof/>
        </w:rPr>
      </w:r>
      <w:r>
        <w:rPr>
          <w:noProof/>
        </w:rPr>
        <w:fldChar w:fldCharType="separate"/>
      </w:r>
      <w:r>
        <w:rPr>
          <w:noProof/>
        </w:rPr>
        <w:t>62</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4.14.6.</w:t>
      </w:r>
      <w:r>
        <w:rPr>
          <w:rFonts w:eastAsiaTheme="minorEastAsia"/>
          <w:noProof/>
          <w:sz w:val="22"/>
          <w:lang w:val="en-IE" w:eastAsia="en-IE"/>
        </w:rPr>
        <w:tab/>
      </w:r>
      <w:r>
        <w:rPr>
          <w:noProof/>
        </w:rPr>
        <w:t>Relationship to other services</w:t>
      </w:r>
      <w:r>
        <w:rPr>
          <w:noProof/>
        </w:rPr>
        <w:tab/>
      </w:r>
      <w:r>
        <w:rPr>
          <w:noProof/>
        </w:rPr>
        <w:fldChar w:fldCharType="begin"/>
      </w:r>
      <w:r>
        <w:rPr>
          <w:noProof/>
        </w:rPr>
        <w:instrText xml:space="preserve"> PAGEREF _Toc493687497 \h </w:instrText>
      </w:r>
      <w:r>
        <w:rPr>
          <w:noProof/>
        </w:rPr>
      </w:r>
      <w:r>
        <w:rPr>
          <w:noProof/>
        </w:rPr>
        <w:fldChar w:fldCharType="separate"/>
      </w:r>
      <w:r>
        <w:rPr>
          <w:noProof/>
        </w:rPr>
        <w:t>62</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4.14.7.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_Toc493687498 \h </w:instrText>
      </w:r>
      <w:r>
        <w:rPr>
          <w:noProof/>
        </w:rPr>
      </w:r>
      <w:r>
        <w:rPr>
          <w:noProof/>
        </w:rPr>
        <w:fldChar w:fldCharType="separate"/>
      </w:r>
      <w:r>
        <w:rPr>
          <w:noProof/>
        </w:rPr>
        <w:t>62</w:t>
      </w:r>
      <w:r>
        <w:rPr>
          <w:noProof/>
        </w:rPr>
        <w:fldChar w:fldCharType="end"/>
      </w:r>
    </w:p>
    <w:p w:rsidR="00351877" w:rsidRDefault="00351877">
      <w:pPr>
        <w:pStyle w:val="TOC2"/>
        <w:rPr>
          <w:rFonts w:eastAsiaTheme="minorEastAsia"/>
          <w:color w:val="auto"/>
          <w:lang w:val="en-IE" w:eastAsia="en-IE"/>
        </w:rPr>
      </w:pPr>
      <w:r w:rsidRPr="00055232">
        <w:t>4.15.</w:t>
      </w:r>
      <w:r>
        <w:rPr>
          <w:rFonts w:eastAsiaTheme="minorEastAsia"/>
          <w:color w:val="auto"/>
          <w:lang w:val="en-IE" w:eastAsia="en-IE"/>
        </w:rPr>
        <w:tab/>
      </w:r>
      <w:r>
        <w:t xml:space="preserve">MSP15 Real-time hydrographic and environmental information services </w:t>
      </w:r>
      <w:r w:rsidRPr="00055232">
        <w:rPr>
          <w:highlight w:val="yellow"/>
        </w:rPr>
        <w:t>(IHO</w:t>
      </w:r>
      <w:r w:rsidRPr="00055232">
        <w:rPr>
          <w:color w:val="FF0000"/>
          <w:highlight w:val="yellow"/>
        </w:rPr>
        <w:t>)(WMO)</w:t>
      </w:r>
      <w:r>
        <w:tab/>
      </w:r>
      <w:r>
        <w:fldChar w:fldCharType="begin"/>
      </w:r>
      <w:r>
        <w:instrText xml:space="preserve"> PAGEREF _Toc493687499 \h </w:instrText>
      </w:r>
      <w:r>
        <w:fldChar w:fldCharType="separate"/>
      </w:r>
      <w:r>
        <w:t>64</w:t>
      </w:r>
      <w: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lastRenderedPageBreak/>
        <w:t>4.15.1.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_Toc493687500 \h </w:instrText>
      </w:r>
      <w:r>
        <w:rPr>
          <w:noProof/>
        </w:rPr>
      </w:r>
      <w:r>
        <w:rPr>
          <w:noProof/>
        </w:rPr>
        <w:fldChar w:fldCharType="separate"/>
      </w:r>
      <w:r>
        <w:rPr>
          <w:noProof/>
        </w:rPr>
        <w:t>64</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4.15.2.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_Toc493687501 \h </w:instrText>
      </w:r>
      <w:r>
        <w:rPr>
          <w:noProof/>
        </w:rPr>
      </w:r>
      <w:r>
        <w:rPr>
          <w:noProof/>
        </w:rPr>
        <w:fldChar w:fldCharType="separate"/>
      </w:r>
      <w:r>
        <w:rPr>
          <w:noProof/>
        </w:rPr>
        <w:t>64</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4.15.3.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_Toc493687502 \h </w:instrText>
      </w:r>
      <w:r>
        <w:rPr>
          <w:noProof/>
        </w:rPr>
      </w:r>
      <w:r>
        <w:rPr>
          <w:noProof/>
        </w:rPr>
        <w:fldChar w:fldCharType="separate"/>
      </w:r>
      <w:r>
        <w:rPr>
          <w:noProof/>
        </w:rPr>
        <w:t>64</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4.15.4.</w:t>
      </w:r>
      <w:r>
        <w:rPr>
          <w:rFonts w:eastAsiaTheme="minorEastAsia"/>
          <w:noProof/>
          <w:sz w:val="22"/>
          <w:lang w:val="en-IE" w:eastAsia="en-IE"/>
        </w:rPr>
        <w:tab/>
      </w:r>
      <w:r>
        <w:rPr>
          <w:noProof/>
        </w:rPr>
        <w:t>User requirement</w:t>
      </w:r>
      <w:r>
        <w:rPr>
          <w:noProof/>
        </w:rPr>
        <w:tab/>
      </w:r>
      <w:r>
        <w:rPr>
          <w:noProof/>
        </w:rPr>
        <w:fldChar w:fldCharType="begin"/>
      </w:r>
      <w:r>
        <w:rPr>
          <w:noProof/>
        </w:rPr>
        <w:instrText xml:space="preserve"> PAGEREF _Toc493687503 \h </w:instrText>
      </w:r>
      <w:r>
        <w:rPr>
          <w:noProof/>
        </w:rPr>
      </w:r>
      <w:r>
        <w:rPr>
          <w:noProof/>
        </w:rPr>
        <w:fldChar w:fldCharType="separate"/>
      </w:r>
      <w:r>
        <w:rPr>
          <w:noProof/>
        </w:rPr>
        <w:t>65</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4.15.5.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_Toc493687504 \h </w:instrText>
      </w:r>
      <w:r>
        <w:rPr>
          <w:noProof/>
        </w:rPr>
      </w:r>
      <w:r>
        <w:rPr>
          <w:noProof/>
        </w:rPr>
        <w:fldChar w:fldCharType="separate"/>
      </w:r>
      <w:r>
        <w:rPr>
          <w:noProof/>
        </w:rPr>
        <w:t>65</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4.15.6.</w:t>
      </w:r>
      <w:r>
        <w:rPr>
          <w:rFonts w:eastAsiaTheme="minorEastAsia"/>
          <w:noProof/>
          <w:sz w:val="22"/>
          <w:lang w:val="en-IE" w:eastAsia="en-IE"/>
        </w:rPr>
        <w:tab/>
      </w:r>
      <w:r>
        <w:rPr>
          <w:noProof/>
        </w:rPr>
        <w:t>Relationship to other services</w:t>
      </w:r>
      <w:r>
        <w:rPr>
          <w:noProof/>
        </w:rPr>
        <w:tab/>
      </w:r>
      <w:r>
        <w:rPr>
          <w:noProof/>
        </w:rPr>
        <w:fldChar w:fldCharType="begin"/>
      </w:r>
      <w:r>
        <w:rPr>
          <w:noProof/>
        </w:rPr>
        <w:instrText xml:space="preserve"> PAGEREF _Toc493687505 \h </w:instrText>
      </w:r>
      <w:r>
        <w:rPr>
          <w:noProof/>
        </w:rPr>
      </w:r>
      <w:r>
        <w:rPr>
          <w:noProof/>
        </w:rPr>
        <w:fldChar w:fldCharType="separate"/>
      </w:r>
      <w:r>
        <w:rPr>
          <w:noProof/>
        </w:rPr>
        <w:t>65</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4.15.7.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_Toc493687506 \h </w:instrText>
      </w:r>
      <w:r>
        <w:rPr>
          <w:noProof/>
        </w:rPr>
      </w:r>
      <w:r>
        <w:rPr>
          <w:noProof/>
        </w:rPr>
        <w:fldChar w:fldCharType="separate"/>
      </w:r>
      <w:r>
        <w:rPr>
          <w:noProof/>
        </w:rPr>
        <w:t>65</w:t>
      </w:r>
      <w:r>
        <w:rPr>
          <w:noProof/>
        </w:rPr>
        <w:fldChar w:fldCharType="end"/>
      </w:r>
    </w:p>
    <w:p w:rsidR="00351877" w:rsidRDefault="00351877">
      <w:pPr>
        <w:pStyle w:val="TOC2"/>
        <w:rPr>
          <w:rFonts w:eastAsiaTheme="minorEastAsia"/>
          <w:color w:val="auto"/>
          <w:lang w:val="en-IE" w:eastAsia="en-IE"/>
        </w:rPr>
      </w:pPr>
      <w:r w:rsidRPr="00055232">
        <w:t>4.16.</w:t>
      </w:r>
      <w:r>
        <w:rPr>
          <w:rFonts w:eastAsiaTheme="minorEastAsia"/>
          <w:color w:val="auto"/>
          <w:lang w:val="en-IE" w:eastAsia="en-IE"/>
        </w:rPr>
        <w:tab/>
      </w:r>
      <w:r>
        <w:t xml:space="preserve">MSP16 Search and Rescue (SAR) Service </w:t>
      </w:r>
      <w:r w:rsidRPr="00055232">
        <w:rPr>
          <w:highlight w:val="yellow"/>
        </w:rPr>
        <w:t>[NORWAY]</w:t>
      </w:r>
      <w:r>
        <w:t xml:space="preserve"> +IMRF+sweden</w:t>
      </w:r>
      <w:r>
        <w:tab/>
      </w:r>
      <w:r>
        <w:fldChar w:fldCharType="begin"/>
      </w:r>
      <w:r>
        <w:instrText xml:space="preserve"> PAGEREF _Toc493687507 \h </w:instrText>
      </w:r>
      <w:r>
        <w:fldChar w:fldCharType="separate"/>
      </w:r>
      <w:r>
        <w:t>66</w:t>
      </w:r>
      <w: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4.16.1.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_Toc493687508 \h </w:instrText>
      </w:r>
      <w:r>
        <w:rPr>
          <w:noProof/>
        </w:rPr>
      </w:r>
      <w:r>
        <w:rPr>
          <w:noProof/>
        </w:rPr>
        <w:fldChar w:fldCharType="separate"/>
      </w:r>
      <w:r>
        <w:rPr>
          <w:noProof/>
        </w:rPr>
        <w:t>66</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4.16.2.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_Toc493687509 \h </w:instrText>
      </w:r>
      <w:r>
        <w:rPr>
          <w:noProof/>
        </w:rPr>
      </w:r>
      <w:r>
        <w:rPr>
          <w:noProof/>
        </w:rPr>
        <w:fldChar w:fldCharType="separate"/>
      </w:r>
      <w:r>
        <w:rPr>
          <w:noProof/>
        </w:rPr>
        <w:t>66</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4.16.3.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_Toc493687510 \h </w:instrText>
      </w:r>
      <w:r>
        <w:rPr>
          <w:noProof/>
        </w:rPr>
      </w:r>
      <w:r>
        <w:rPr>
          <w:noProof/>
        </w:rPr>
        <w:fldChar w:fldCharType="separate"/>
      </w:r>
      <w:r>
        <w:rPr>
          <w:noProof/>
        </w:rPr>
        <w:t>66</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4.16.4.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_Toc493687511 \h </w:instrText>
      </w:r>
      <w:r>
        <w:rPr>
          <w:noProof/>
        </w:rPr>
      </w:r>
      <w:r>
        <w:rPr>
          <w:noProof/>
        </w:rPr>
        <w:fldChar w:fldCharType="separate"/>
      </w:r>
      <w:r>
        <w:rPr>
          <w:noProof/>
        </w:rPr>
        <w:t>66</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4.16.5.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_Toc493687512 \h </w:instrText>
      </w:r>
      <w:r>
        <w:rPr>
          <w:noProof/>
        </w:rPr>
      </w:r>
      <w:r>
        <w:rPr>
          <w:noProof/>
        </w:rPr>
        <w:fldChar w:fldCharType="separate"/>
      </w:r>
      <w:r>
        <w:rPr>
          <w:noProof/>
        </w:rPr>
        <w:t>66</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4.16.6.</w:t>
      </w:r>
      <w:r>
        <w:rPr>
          <w:rFonts w:eastAsiaTheme="minorEastAsia"/>
          <w:noProof/>
          <w:sz w:val="22"/>
          <w:lang w:val="en-IE" w:eastAsia="en-IE"/>
        </w:rPr>
        <w:tab/>
      </w:r>
      <w:r>
        <w:rPr>
          <w:noProof/>
        </w:rPr>
        <w:t>Relationship with other MSPs</w:t>
      </w:r>
      <w:r>
        <w:rPr>
          <w:noProof/>
        </w:rPr>
        <w:tab/>
      </w:r>
      <w:r>
        <w:rPr>
          <w:noProof/>
        </w:rPr>
        <w:fldChar w:fldCharType="begin"/>
      </w:r>
      <w:r>
        <w:rPr>
          <w:noProof/>
        </w:rPr>
        <w:instrText xml:space="preserve"> PAGEREF _Toc493687513 \h </w:instrText>
      </w:r>
      <w:r>
        <w:rPr>
          <w:noProof/>
        </w:rPr>
      </w:r>
      <w:r>
        <w:rPr>
          <w:noProof/>
        </w:rPr>
        <w:fldChar w:fldCharType="separate"/>
      </w:r>
      <w:r>
        <w:rPr>
          <w:noProof/>
        </w:rPr>
        <w:t>66</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4.16.7.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_Toc493687514 \h </w:instrText>
      </w:r>
      <w:r>
        <w:rPr>
          <w:noProof/>
        </w:rPr>
      </w:r>
      <w:r>
        <w:rPr>
          <w:noProof/>
        </w:rPr>
        <w:fldChar w:fldCharType="separate"/>
      </w:r>
      <w:r>
        <w:rPr>
          <w:noProof/>
        </w:rPr>
        <w:t>66</w:t>
      </w:r>
      <w:r>
        <w:rPr>
          <w:noProof/>
        </w:rPr>
        <w:fldChar w:fldCharType="end"/>
      </w:r>
    </w:p>
    <w:p w:rsidR="00351877" w:rsidRDefault="00351877">
      <w:pPr>
        <w:pStyle w:val="TOC2"/>
        <w:rPr>
          <w:rFonts w:eastAsiaTheme="minorEastAsia"/>
          <w:color w:val="auto"/>
          <w:lang w:val="en-IE" w:eastAsia="en-IE"/>
        </w:rPr>
      </w:pPr>
      <w:r w:rsidRPr="00055232">
        <w:t>4.17.</w:t>
      </w:r>
      <w:r>
        <w:rPr>
          <w:rFonts w:eastAsiaTheme="minorEastAsia"/>
          <w:color w:val="auto"/>
          <w:lang w:val="en-IE" w:eastAsia="en-IE"/>
        </w:rPr>
        <w:tab/>
      </w:r>
      <w:r>
        <w:t>MSP17 Aids to Navigation services (AtoN)</w:t>
      </w:r>
      <w:r>
        <w:tab/>
      </w:r>
      <w:r>
        <w:fldChar w:fldCharType="begin"/>
      </w:r>
      <w:r>
        <w:instrText xml:space="preserve"> PAGEREF _Toc493687515 \h </w:instrText>
      </w:r>
      <w:r>
        <w:fldChar w:fldCharType="separate"/>
      </w:r>
      <w:r>
        <w:t>66</w:t>
      </w:r>
      <w:r>
        <w:fldChar w:fldCharType="end"/>
      </w:r>
    </w:p>
    <w:p w:rsidR="00351877" w:rsidRDefault="00351877">
      <w:pPr>
        <w:pStyle w:val="TOC2"/>
        <w:rPr>
          <w:rFonts w:eastAsiaTheme="minorEastAsia"/>
          <w:color w:val="auto"/>
          <w:lang w:val="en-IE" w:eastAsia="en-IE"/>
        </w:rPr>
      </w:pPr>
      <w:r w:rsidRPr="00055232">
        <w:t>4.18.</w:t>
      </w:r>
      <w:r>
        <w:rPr>
          <w:rFonts w:eastAsiaTheme="minorEastAsia"/>
          <w:color w:val="auto"/>
          <w:lang w:val="en-IE" w:eastAsia="en-IE"/>
        </w:rPr>
        <w:tab/>
      </w:r>
      <w:r>
        <w:t xml:space="preserve">MSP18 Communication services </w:t>
      </w:r>
      <w:r w:rsidRPr="00055232">
        <w:rPr>
          <w:highlight w:val="yellow"/>
        </w:rPr>
        <w:t>[IALA]</w:t>
      </w:r>
      <w:r>
        <w:tab/>
      </w:r>
      <w:r>
        <w:fldChar w:fldCharType="begin"/>
      </w:r>
      <w:r>
        <w:instrText xml:space="preserve"> PAGEREF _Toc493687516 \h </w:instrText>
      </w:r>
      <w:r>
        <w:fldChar w:fldCharType="separate"/>
      </w:r>
      <w:r>
        <w:t>67</w:t>
      </w:r>
      <w:r>
        <w:fldChar w:fldCharType="end"/>
      </w:r>
    </w:p>
    <w:p w:rsidR="00351877" w:rsidRDefault="00351877">
      <w:pPr>
        <w:pStyle w:val="TOC2"/>
        <w:rPr>
          <w:rFonts w:eastAsiaTheme="minorEastAsia"/>
          <w:color w:val="auto"/>
          <w:lang w:val="en-IE" w:eastAsia="en-IE"/>
        </w:rPr>
      </w:pPr>
      <w:r w:rsidRPr="00055232">
        <w:t>4.19.</w:t>
      </w:r>
      <w:r>
        <w:rPr>
          <w:rFonts w:eastAsiaTheme="minorEastAsia"/>
          <w:color w:val="auto"/>
          <w:lang w:val="en-IE" w:eastAsia="en-IE"/>
        </w:rPr>
        <w:tab/>
      </w:r>
      <w:r>
        <w:t xml:space="preserve">MSP19 PNT and augmentation services </w:t>
      </w:r>
      <w:r w:rsidRPr="00055232">
        <w:rPr>
          <w:highlight w:val="yellow"/>
        </w:rPr>
        <w:t>[UK GLA]</w:t>
      </w:r>
      <w:r>
        <w:tab/>
      </w:r>
      <w:r>
        <w:fldChar w:fldCharType="begin"/>
      </w:r>
      <w:r>
        <w:instrText xml:space="preserve"> PAGEREF _Toc493687517 \h </w:instrText>
      </w:r>
      <w:r>
        <w:fldChar w:fldCharType="separate"/>
      </w:r>
      <w:r>
        <w:t>67</w:t>
      </w:r>
      <w:r>
        <w:fldChar w:fldCharType="end"/>
      </w:r>
    </w:p>
    <w:p w:rsidR="00351877" w:rsidRDefault="00351877">
      <w:pPr>
        <w:pStyle w:val="TOC2"/>
        <w:rPr>
          <w:rFonts w:eastAsiaTheme="minorEastAsia"/>
          <w:color w:val="auto"/>
          <w:lang w:val="en-IE" w:eastAsia="en-IE"/>
        </w:rPr>
      </w:pPr>
      <w:r w:rsidRPr="00055232">
        <w:t>4.20.</w:t>
      </w:r>
      <w:r>
        <w:rPr>
          <w:rFonts w:eastAsiaTheme="minorEastAsia"/>
          <w:color w:val="auto"/>
          <w:lang w:val="en-IE" w:eastAsia="en-IE"/>
        </w:rPr>
        <w:tab/>
      </w:r>
      <w:r>
        <w:t xml:space="preserve">[MSP20 Anti-piracy information] </w:t>
      </w:r>
      <w:r w:rsidRPr="00055232">
        <w:rPr>
          <w:highlight w:val="yellow"/>
        </w:rPr>
        <w:t>[IMB]</w:t>
      </w:r>
      <w:r>
        <w:t>(US)</w:t>
      </w:r>
      <w:r>
        <w:tab/>
      </w:r>
      <w:r>
        <w:fldChar w:fldCharType="begin"/>
      </w:r>
      <w:r>
        <w:instrText xml:space="preserve"> PAGEREF _Toc493687518 \h </w:instrText>
      </w:r>
      <w:r>
        <w:fldChar w:fldCharType="separate"/>
      </w:r>
      <w:r>
        <w:t>67</w:t>
      </w:r>
      <w:r>
        <w:fldChar w:fldCharType="end"/>
      </w:r>
    </w:p>
    <w:p w:rsidR="00351877" w:rsidRDefault="00351877">
      <w:pPr>
        <w:pStyle w:val="TOC1"/>
        <w:rPr>
          <w:rFonts w:eastAsiaTheme="minorEastAsia"/>
          <w:b w:val="0"/>
          <w:color w:val="auto"/>
          <w:lang w:val="en-IE" w:eastAsia="en-IE"/>
        </w:rPr>
      </w:pPr>
      <w:r w:rsidRPr="00055232">
        <w:t>5.</w:t>
      </w:r>
      <w:r>
        <w:rPr>
          <w:rFonts w:eastAsiaTheme="minorEastAsia"/>
          <w:b w:val="0"/>
          <w:color w:val="auto"/>
          <w:lang w:val="en-IE" w:eastAsia="en-IE"/>
        </w:rPr>
        <w:tab/>
      </w:r>
      <w:r>
        <w:t>ASSESSMENT OF SUITABLE SERVICES</w:t>
      </w:r>
      <w:r>
        <w:tab/>
      </w:r>
      <w:r>
        <w:fldChar w:fldCharType="begin"/>
      </w:r>
      <w:r>
        <w:instrText xml:space="preserve"> PAGEREF _Toc493687519 \h </w:instrText>
      </w:r>
      <w:r>
        <w:fldChar w:fldCharType="separate"/>
      </w:r>
      <w:r>
        <w:t>68</w:t>
      </w:r>
      <w:r>
        <w:fldChar w:fldCharType="end"/>
      </w:r>
    </w:p>
    <w:p w:rsidR="00351877" w:rsidRDefault="00351877">
      <w:pPr>
        <w:pStyle w:val="TOC2"/>
        <w:rPr>
          <w:rFonts w:eastAsiaTheme="minorEastAsia"/>
          <w:color w:val="auto"/>
          <w:lang w:val="en-IE" w:eastAsia="en-IE"/>
        </w:rPr>
      </w:pPr>
      <w:r w:rsidRPr="00055232">
        <w:t>5.1.</w:t>
      </w:r>
      <w:r>
        <w:rPr>
          <w:rFonts w:eastAsiaTheme="minorEastAsia"/>
          <w:color w:val="auto"/>
          <w:lang w:val="en-IE" w:eastAsia="en-IE"/>
        </w:rPr>
        <w:tab/>
      </w:r>
      <w:r>
        <w:t>Introduction</w:t>
      </w:r>
      <w:r>
        <w:tab/>
      </w:r>
      <w:r>
        <w:fldChar w:fldCharType="begin"/>
      </w:r>
      <w:r>
        <w:instrText xml:space="preserve"> PAGEREF _Toc493687520 \h </w:instrText>
      </w:r>
      <w:r>
        <w:fldChar w:fldCharType="separate"/>
      </w:r>
      <w:r>
        <w:t>68</w:t>
      </w:r>
      <w:r>
        <w:fldChar w:fldCharType="end"/>
      </w:r>
    </w:p>
    <w:p w:rsidR="00351877" w:rsidRDefault="00351877">
      <w:pPr>
        <w:pStyle w:val="TOC2"/>
        <w:rPr>
          <w:rFonts w:eastAsiaTheme="minorEastAsia"/>
          <w:color w:val="auto"/>
          <w:lang w:val="en-IE" w:eastAsia="en-IE"/>
        </w:rPr>
      </w:pPr>
      <w:r w:rsidRPr="00055232">
        <w:t>5.2.</w:t>
      </w:r>
      <w:r>
        <w:rPr>
          <w:rFonts w:eastAsiaTheme="minorEastAsia"/>
          <w:color w:val="auto"/>
          <w:lang w:val="en-IE" w:eastAsia="en-IE"/>
        </w:rPr>
        <w:tab/>
      </w:r>
      <w:r>
        <w:t>Services</w:t>
      </w:r>
      <w:r>
        <w:tab/>
      </w:r>
      <w:r>
        <w:fldChar w:fldCharType="begin"/>
      </w:r>
      <w:r>
        <w:instrText xml:space="preserve"> PAGEREF _Toc493687521 \h </w:instrText>
      </w:r>
      <w:r>
        <w:fldChar w:fldCharType="separate"/>
      </w:r>
      <w:r>
        <w:t>68</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5.2.1.</w:t>
      </w:r>
      <w:r>
        <w:rPr>
          <w:rFonts w:eastAsiaTheme="minorEastAsia"/>
          <w:noProof/>
          <w:sz w:val="22"/>
          <w:lang w:val="en-IE" w:eastAsia="en-IE"/>
        </w:rPr>
        <w:tab/>
      </w:r>
      <w:r>
        <w:rPr>
          <w:noProof/>
        </w:rPr>
        <w:t>Assessment – MSP 1</w:t>
      </w:r>
      <w:r>
        <w:rPr>
          <w:noProof/>
        </w:rPr>
        <w:tab/>
      </w:r>
      <w:r>
        <w:rPr>
          <w:noProof/>
        </w:rPr>
        <w:fldChar w:fldCharType="begin"/>
      </w:r>
      <w:r>
        <w:rPr>
          <w:noProof/>
        </w:rPr>
        <w:instrText xml:space="preserve"> PAGEREF _Toc493687522 \h </w:instrText>
      </w:r>
      <w:r>
        <w:rPr>
          <w:noProof/>
        </w:rPr>
      </w:r>
      <w:r>
        <w:rPr>
          <w:noProof/>
        </w:rPr>
        <w:fldChar w:fldCharType="separate"/>
      </w:r>
      <w:r>
        <w:rPr>
          <w:noProof/>
        </w:rPr>
        <w:t>68</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5.2.2.</w:t>
      </w:r>
      <w:r>
        <w:rPr>
          <w:rFonts w:eastAsiaTheme="minorEastAsia"/>
          <w:noProof/>
          <w:sz w:val="22"/>
          <w:lang w:val="en-IE" w:eastAsia="en-IE"/>
        </w:rPr>
        <w:tab/>
      </w:r>
      <w:r>
        <w:rPr>
          <w:noProof/>
        </w:rPr>
        <w:t>Assessment – MSP 2</w:t>
      </w:r>
      <w:r>
        <w:rPr>
          <w:noProof/>
        </w:rPr>
        <w:tab/>
      </w:r>
      <w:r>
        <w:rPr>
          <w:noProof/>
        </w:rPr>
        <w:fldChar w:fldCharType="begin"/>
      </w:r>
      <w:r>
        <w:rPr>
          <w:noProof/>
        </w:rPr>
        <w:instrText xml:space="preserve"> PAGEREF _Toc493687523 \h </w:instrText>
      </w:r>
      <w:r>
        <w:rPr>
          <w:noProof/>
        </w:rPr>
      </w:r>
      <w:r>
        <w:rPr>
          <w:noProof/>
        </w:rPr>
        <w:fldChar w:fldCharType="separate"/>
      </w:r>
      <w:r>
        <w:rPr>
          <w:noProof/>
        </w:rPr>
        <w:t>68</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5.2.3.</w:t>
      </w:r>
      <w:r>
        <w:rPr>
          <w:rFonts w:eastAsiaTheme="minorEastAsia"/>
          <w:noProof/>
          <w:sz w:val="22"/>
          <w:lang w:val="en-IE" w:eastAsia="en-IE"/>
        </w:rPr>
        <w:tab/>
      </w:r>
      <w:r>
        <w:rPr>
          <w:noProof/>
        </w:rPr>
        <w:t>Assessment – MSP 3</w:t>
      </w:r>
      <w:r>
        <w:rPr>
          <w:noProof/>
        </w:rPr>
        <w:tab/>
      </w:r>
      <w:r>
        <w:rPr>
          <w:noProof/>
        </w:rPr>
        <w:fldChar w:fldCharType="begin"/>
      </w:r>
      <w:r>
        <w:rPr>
          <w:noProof/>
        </w:rPr>
        <w:instrText xml:space="preserve"> PAGEREF _Toc493687524 \h </w:instrText>
      </w:r>
      <w:r>
        <w:rPr>
          <w:noProof/>
        </w:rPr>
      </w:r>
      <w:r>
        <w:rPr>
          <w:noProof/>
        </w:rPr>
        <w:fldChar w:fldCharType="separate"/>
      </w:r>
      <w:r>
        <w:rPr>
          <w:noProof/>
        </w:rPr>
        <w:t>68</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5.2.4.</w:t>
      </w:r>
      <w:r>
        <w:rPr>
          <w:rFonts w:eastAsiaTheme="minorEastAsia"/>
          <w:noProof/>
          <w:sz w:val="22"/>
          <w:lang w:val="en-IE" w:eastAsia="en-IE"/>
        </w:rPr>
        <w:tab/>
      </w:r>
      <w:r>
        <w:rPr>
          <w:noProof/>
        </w:rPr>
        <w:t>Assessment – MSP 4</w:t>
      </w:r>
      <w:r>
        <w:rPr>
          <w:noProof/>
        </w:rPr>
        <w:tab/>
      </w:r>
      <w:r>
        <w:rPr>
          <w:noProof/>
        </w:rPr>
        <w:fldChar w:fldCharType="begin"/>
      </w:r>
      <w:r>
        <w:rPr>
          <w:noProof/>
        </w:rPr>
        <w:instrText xml:space="preserve"> PAGEREF _Toc493687525 \h </w:instrText>
      </w:r>
      <w:r>
        <w:rPr>
          <w:noProof/>
        </w:rPr>
      </w:r>
      <w:r>
        <w:rPr>
          <w:noProof/>
        </w:rPr>
        <w:fldChar w:fldCharType="separate"/>
      </w:r>
      <w:r>
        <w:rPr>
          <w:noProof/>
        </w:rPr>
        <w:t>69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5.2.5.</w:t>
      </w:r>
      <w:r>
        <w:rPr>
          <w:rFonts w:eastAsiaTheme="minorEastAsia"/>
          <w:noProof/>
          <w:sz w:val="22"/>
          <w:lang w:val="en-IE" w:eastAsia="en-IE"/>
        </w:rPr>
        <w:tab/>
      </w:r>
      <w:r>
        <w:rPr>
          <w:noProof/>
        </w:rPr>
        <w:t>Assessment - MSP 5 Maritime Safety Information Services</w:t>
      </w:r>
      <w:r>
        <w:rPr>
          <w:noProof/>
        </w:rPr>
        <w:tab/>
      </w:r>
      <w:r>
        <w:rPr>
          <w:noProof/>
        </w:rPr>
        <w:fldChar w:fldCharType="begin"/>
      </w:r>
      <w:r>
        <w:rPr>
          <w:noProof/>
        </w:rPr>
        <w:instrText xml:space="preserve"> PAGEREF _Toc493687526 \h </w:instrText>
      </w:r>
      <w:r>
        <w:rPr>
          <w:noProof/>
        </w:rPr>
      </w:r>
      <w:r>
        <w:rPr>
          <w:noProof/>
        </w:rPr>
        <w:fldChar w:fldCharType="separate"/>
      </w:r>
      <w:r>
        <w:rPr>
          <w:noProof/>
        </w:rPr>
        <w:t>69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5.2.6.</w:t>
      </w:r>
      <w:r>
        <w:rPr>
          <w:rFonts w:eastAsiaTheme="minorEastAsia"/>
          <w:noProof/>
          <w:sz w:val="22"/>
          <w:lang w:val="en-IE" w:eastAsia="en-IE"/>
        </w:rPr>
        <w:tab/>
      </w:r>
      <w:r>
        <w:rPr>
          <w:noProof/>
        </w:rPr>
        <w:t>Assessment – MSP 6</w:t>
      </w:r>
      <w:r>
        <w:rPr>
          <w:noProof/>
        </w:rPr>
        <w:tab/>
      </w:r>
      <w:r>
        <w:rPr>
          <w:noProof/>
        </w:rPr>
        <w:fldChar w:fldCharType="begin"/>
      </w:r>
      <w:r>
        <w:rPr>
          <w:noProof/>
        </w:rPr>
        <w:instrText xml:space="preserve"> PAGEREF _Toc493687527 \h </w:instrText>
      </w:r>
      <w:r>
        <w:rPr>
          <w:noProof/>
        </w:rPr>
      </w:r>
      <w:r>
        <w:rPr>
          <w:noProof/>
        </w:rPr>
        <w:fldChar w:fldCharType="separate"/>
      </w:r>
      <w:r>
        <w:rPr>
          <w:noProof/>
        </w:rPr>
        <w:t>69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5.2.7.</w:t>
      </w:r>
      <w:r>
        <w:rPr>
          <w:rFonts w:eastAsiaTheme="minorEastAsia"/>
          <w:noProof/>
          <w:sz w:val="22"/>
          <w:lang w:val="en-IE" w:eastAsia="en-IE"/>
        </w:rPr>
        <w:tab/>
      </w:r>
      <w:r>
        <w:rPr>
          <w:noProof/>
        </w:rPr>
        <w:t>Assessment – MSP 7</w:t>
      </w:r>
      <w:r>
        <w:rPr>
          <w:noProof/>
        </w:rPr>
        <w:tab/>
      </w:r>
      <w:r>
        <w:rPr>
          <w:noProof/>
        </w:rPr>
        <w:fldChar w:fldCharType="begin"/>
      </w:r>
      <w:r>
        <w:rPr>
          <w:noProof/>
        </w:rPr>
        <w:instrText xml:space="preserve"> PAGEREF _Toc493687528 \h </w:instrText>
      </w:r>
      <w:r>
        <w:rPr>
          <w:noProof/>
        </w:rPr>
      </w:r>
      <w:r>
        <w:rPr>
          <w:noProof/>
        </w:rPr>
        <w:fldChar w:fldCharType="separate"/>
      </w:r>
      <w:r>
        <w:rPr>
          <w:noProof/>
        </w:rPr>
        <w:t>69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5.2.8.</w:t>
      </w:r>
      <w:r>
        <w:rPr>
          <w:rFonts w:eastAsiaTheme="minorEastAsia"/>
          <w:noProof/>
          <w:sz w:val="22"/>
          <w:lang w:val="en-IE" w:eastAsia="en-IE"/>
        </w:rPr>
        <w:tab/>
      </w:r>
      <w:r>
        <w:rPr>
          <w:noProof/>
        </w:rPr>
        <w:t>Assessment – MSP 8</w:t>
      </w:r>
      <w:r>
        <w:rPr>
          <w:noProof/>
        </w:rPr>
        <w:tab/>
      </w:r>
      <w:r>
        <w:rPr>
          <w:noProof/>
        </w:rPr>
        <w:fldChar w:fldCharType="begin"/>
      </w:r>
      <w:r>
        <w:rPr>
          <w:noProof/>
        </w:rPr>
        <w:instrText xml:space="preserve"> PAGEREF _Toc493687529 \h </w:instrText>
      </w:r>
      <w:r>
        <w:rPr>
          <w:noProof/>
        </w:rPr>
      </w:r>
      <w:r>
        <w:rPr>
          <w:noProof/>
        </w:rPr>
        <w:fldChar w:fldCharType="separate"/>
      </w:r>
      <w:r>
        <w:rPr>
          <w:noProof/>
        </w:rPr>
        <w:t>69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5.2.9.</w:t>
      </w:r>
      <w:r>
        <w:rPr>
          <w:rFonts w:eastAsiaTheme="minorEastAsia"/>
          <w:noProof/>
          <w:sz w:val="22"/>
          <w:lang w:val="en-IE" w:eastAsia="en-IE"/>
        </w:rPr>
        <w:tab/>
      </w:r>
      <w:r>
        <w:rPr>
          <w:noProof/>
        </w:rPr>
        <w:t>Assessment – MSP 9</w:t>
      </w:r>
      <w:r>
        <w:rPr>
          <w:noProof/>
        </w:rPr>
        <w:tab/>
      </w:r>
      <w:r>
        <w:rPr>
          <w:noProof/>
        </w:rPr>
        <w:fldChar w:fldCharType="begin"/>
      </w:r>
      <w:r>
        <w:rPr>
          <w:noProof/>
        </w:rPr>
        <w:instrText xml:space="preserve"> PAGEREF _Toc493687530 \h </w:instrText>
      </w:r>
      <w:r>
        <w:rPr>
          <w:noProof/>
        </w:rPr>
      </w:r>
      <w:r>
        <w:rPr>
          <w:noProof/>
        </w:rPr>
        <w:fldChar w:fldCharType="separate"/>
      </w:r>
      <w:r>
        <w:rPr>
          <w:noProof/>
        </w:rPr>
        <w:t>69</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5.2.10.</w:t>
      </w:r>
      <w:r>
        <w:rPr>
          <w:rFonts w:eastAsiaTheme="minorEastAsia"/>
          <w:noProof/>
          <w:sz w:val="22"/>
          <w:lang w:val="en-IE" w:eastAsia="en-IE"/>
        </w:rPr>
        <w:tab/>
      </w:r>
      <w:r>
        <w:rPr>
          <w:noProof/>
        </w:rPr>
        <w:t>Assessment – MSP 10</w:t>
      </w:r>
      <w:r>
        <w:rPr>
          <w:noProof/>
        </w:rPr>
        <w:tab/>
      </w:r>
      <w:r>
        <w:rPr>
          <w:noProof/>
        </w:rPr>
        <w:fldChar w:fldCharType="begin"/>
      </w:r>
      <w:r>
        <w:rPr>
          <w:noProof/>
        </w:rPr>
        <w:instrText xml:space="preserve"> PAGEREF _Toc493687531 \h </w:instrText>
      </w:r>
      <w:r>
        <w:rPr>
          <w:noProof/>
        </w:rPr>
      </w:r>
      <w:r>
        <w:rPr>
          <w:noProof/>
        </w:rPr>
        <w:fldChar w:fldCharType="separate"/>
      </w:r>
      <w:r>
        <w:rPr>
          <w:noProof/>
        </w:rPr>
        <w:t>69</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5.2.11.</w:t>
      </w:r>
      <w:r>
        <w:rPr>
          <w:rFonts w:eastAsiaTheme="minorEastAsia"/>
          <w:noProof/>
          <w:sz w:val="22"/>
          <w:lang w:val="en-IE" w:eastAsia="en-IE"/>
        </w:rPr>
        <w:tab/>
      </w:r>
      <w:r>
        <w:rPr>
          <w:noProof/>
        </w:rPr>
        <w:t>Assessment - MSP 11 Nautical Chart Services</w:t>
      </w:r>
      <w:r>
        <w:rPr>
          <w:noProof/>
        </w:rPr>
        <w:tab/>
      </w:r>
      <w:r>
        <w:rPr>
          <w:noProof/>
        </w:rPr>
        <w:fldChar w:fldCharType="begin"/>
      </w:r>
      <w:r>
        <w:rPr>
          <w:noProof/>
        </w:rPr>
        <w:instrText xml:space="preserve"> PAGEREF _Toc493687532 \h </w:instrText>
      </w:r>
      <w:r>
        <w:rPr>
          <w:noProof/>
        </w:rPr>
      </w:r>
      <w:r>
        <w:rPr>
          <w:noProof/>
        </w:rPr>
        <w:fldChar w:fldCharType="separate"/>
      </w:r>
      <w:r>
        <w:rPr>
          <w:noProof/>
        </w:rPr>
        <w:t>69</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5.2.12.</w:t>
      </w:r>
      <w:r>
        <w:rPr>
          <w:rFonts w:eastAsiaTheme="minorEastAsia"/>
          <w:noProof/>
          <w:sz w:val="22"/>
          <w:lang w:val="en-IE" w:eastAsia="en-IE"/>
        </w:rPr>
        <w:tab/>
      </w:r>
      <w:r>
        <w:rPr>
          <w:noProof/>
        </w:rPr>
        <w:t>Assessment - MSP 12 Nautical Publication Services</w:t>
      </w:r>
      <w:r>
        <w:rPr>
          <w:noProof/>
        </w:rPr>
        <w:tab/>
      </w:r>
      <w:r>
        <w:rPr>
          <w:noProof/>
        </w:rPr>
        <w:fldChar w:fldCharType="begin"/>
      </w:r>
      <w:r>
        <w:rPr>
          <w:noProof/>
        </w:rPr>
        <w:instrText xml:space="preserve"> PAGEREF _Toc493687533 \h </w:instrText>
      </w:r>
      <w:r>
        <w:rPr>
          <w:noProof/>
        </w:rPr>
      </w:r>
      <w:r>
        <w:rPr>
          <w:noProof/>
        </w:rPr>
        <w:fldChar w:fldCharType="separate"/>
      </w:r>
      <w:r>
        <w:rPr>
          <w:noProof/>
        </w:rPr>
        <w:t>70</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5.2.13.</w:t>
      </w:r>
      <w:r>
        <w:rPr>
          <w:rFonts w:eastAsiaTheme="minorEastAsia"/>
          <w:noProof/>
          <w:sz w:val="22"/>
          <w:lang w:val="en-IE" w:eastAsia="en-IE"/>
        </w:rPr>
        <w:tab/>
      </w:r>
      <w:r>
        <w:rPr>
          <w:noProof/>
        </w:rPr>
        <w:t>Assessment - MSP 13 Ice Navigation Services</w:t>
      </w:r>
      <w:r>
        <w:rPr>
          <w:noProof/>
        </w:rPr>
        <w:tab/>
      </w:r>
      <w:r>
        <w:rPr>
          <w:noProof/>
        </w:rPr>
        <w:fldChar w:fldCharType="begin"/>
      </w:r>
      <w:r>
        <w:rPr>
          <w:noProof/>
        </w:rPr>
        <w:instrText xml:space="preserve"> PAGEREF _Toc493687534 \h </w:instrText>
      </w:r>
      <w:r>
        <w:rPr>
          <w:noProof/>
        </w:rPr>
      </w:r>
      <w:r>
        <w:rPr>
          <w:noProof/>
        </w:rPr>
        <w:fldChar w:fldCharType="separate"/>
      </w:r>
      <w:r>
        <w:rPr>
          <w:noProof/>
        </w:rPr>
        <w:t>71</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5.2.14.</w:t>
      </w:r>
      <w:r>
        <w:rPr>
          <w:rFonts w:eastAsiaTheme="minorEastAsia"/>
          <w:noProof/>
          <w:sz w:val="22"/>
          <w:lang w:val="en-IE" w:eastAsia="en-IE"/>
        </w:rPr>
        <w:tab/>
      </w:r>
      <w:r>
        <w:rPr>
          <w:noProof/>
        </w:rPr>
        <w:t>Assessment - MSP 14 Meteorological Information Services</w:t>
      </w:r>
      <w:r>
        <w:rPr>
          <w:noProof/>
        </w:rPr>
        <w:tab/>
      </w:r>
      <w:r>
        <w:rPr>
          <w:noProof/>
        </w:rPr>
        <w:fldChar w:fldCharType="begin"/>
      </w:r>
      <w:r>
        <w:rPr>
          <w:noProof/>
        </w:rPr>
        <w:instrText xml:space="preserve"> PAGEREF _Toc493687535 \h </w:instrText>
      </w:r>
      <w:r>
        <w:rPr>
          <w:noProof/>
        </w:rPr>
      </w:r>
      <w:r>
        <w:rPr>
          <w:noProof/>
        </w:rPr>
        <w:fldChar w:fldCharType="separate"/>
      </w:r>
      <w:r>
        <w:rPr>
          <w:noProof/>
        </w:rPr>
        <w:t>71</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5.2.15.</w:t>
      </w:r>
      <w:r>
        <w:rPr>
          <w:rFonts w:eastAsiaTheme="minorEastAsia"/>
          <w:noProof/>
          <w:sz w:val="22"/>
          <w:lang w:val="en-IE" w:eastAsia="en-IE"/>
        </w:rPr>
        <w:tab/>
      </w:r>
      <w:r>
        <w:rPr>
          <w:noProof/>
        </w:rPr>
        <w:t>Assessment - MSP 15 Real-time Hydrographic and Environmental Services</w:t>
      </w:r>
      <w:r>
        <w:rPr>
          <w:noProof/>
        </w:rPr>
        <w:tab/>
      </w:r>
      <w:r>
        <w:rPr>
          <w:noProof/>
        </w:rPr>
        <w:fldChar w:fldCharType="begin"/>
      </w:r>
      <w:r>
        <w:rPr>
          <w:noProof/>
        </w:rPr>
        <w:instrText xml:space="preserve"> PAGEREF _Toc493687536 \h </w:instrText>
      </w:r>
      <w:r>
        <w:rPr>
          <w:noProof/>
        </w:rPr>
      </w:r>
      <w:r>
        <w:rPr>
          <w:noProof/>
        </w:rPr>
        <w:fldChar w:fldCharType="separate"/>
      </w:r>
      <w:r>
        <w:rPr>
          <w:noProof/>
        </w:rPr>
        <w:t>72</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5.2.16.</w:t>
      </w:r>
      <w:r>
        <w:rPr>
          <w:rFonts w:eastAsiaTheme="minorEastAsia"/>
          <w:noProof/>
          <w:sz w:val="22"/>
          <w:lang w:val="en-IE" w:eastAsia="en-IE"/>
        </w:rPr>
        <w:tab/>
      </w:r>
      <w:r>
        <w:rPr>
          <w:noProof/>
        </w:rPr>
        <w:t>Assessment – MSP 16 Search and Rescue (SAR)</w:t>
      </w:r>
      <w:r>
        <w:rPr>
          <w:noProof/>
        </w:rPr>
        <w:tab/>
      </w:r>
      <w:r>
        <w:rPr>
          <w:noProof/>
        </w:rPr>
        <w:fldChar w:fldCharType="begin"/>
      </w:r>
      <w:r>
        <w:rPr>
          <w:noProof/>
        </w:rPr>
        <w:instrText xml:space="preserve"> PAGEREF _Toc493687537 \h </w:instrText>
      </w:r>
      <w:r>
        <w:rPr>
          <w:noProof/>
        </w:rPr>
      </w:r>
      <w:r>
        <w:rPr>
          <w:noProof/>
        </w:rPr>
        <w:fldChar w:fldCharType="separate"/>
      </w:r>
      <w:r>
        <w:rPr>
          <w:noProof/>
        </w:rPr>
        <w:t>73</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5.2.17.</w:t>
      </w:r>
      <w:r>
        <w:rPr>
          <w:rFonts w:eastAsiaTheme="minorEastAsia"/>
          <w:noProof/>
          <w:sz w:val="22"/>
          <w:lang w:val="en-IE" w:eastAsia="en-IE"/>
        </w:rPr>
        <w:tab/>
      </w:r>
      <w:r>
        <w:rPr>
          <w:noProof/>
        </w:rPr>
        <w:t>Assessment – MSP 17 Aids to Navigation</w:t>
      </w:r>
      <w:r>
        <w:rPr>
          <w:noProof/>
        </w:rPr>
        <w:tab/>
      </w:r>
      <w:r>
        <w:rPr>
          <w:noProof/>
        </w:rPr>
        <w:fldChar w:fldCharType="begin"/>
      </w:r>
      <w:r>
        <w:rPr>
          <w:noProof/>
        </w:rPr>
        <w:instrText xml:space="preserve"> PAGEREF _Toc493687538 \h </w:instrText>
      </w:r>
      <w:r>
        <w:rPr>
          <w:noProof/>
        </w:rPr>
      </w:r>
      <w:r>
        <w:rPr>
          <w:noProof/>
        </w:rPr>
        <w:fldChar w:fldCharType="separate"/>
      </w:r>
      <w:r>
        <w:rPr>
          <w:noProof/>
        </w:rPr>
        <w:t>73</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5.2.18.</w:t>
      </w:r>
      <w:r>
        <w:rPr>
          <w:rFonts w:eastAsiaTheme="minorEastAsia"/>
          <w:noProof/>
          <w:sz w:val="22"/>
          <w:lang w:val="en-IE" w:eastAsia="en-IE"/>
        </w:rPr>
        <w:tab/>
      </w:r>
      <w:r>
        <w:rPr>
          <w:noProof/>
        </w:rPr>
        <w:t>Assessment – MSP 18 Communication Service</w:t>
      </w:r>
      <w:r>
        <w:rPr>
          <w:noProof/>
        </w:rPr>
        <w:tab/>
      </w:r>
      <w:r>
        <w:rPr>
          <w:noProof/>
        </w:rPr>
        <w:fldChar w:fldCharType="begin"/>
      </w:r>
      <w:r>
        <w:rPr>
          <w:noProof/>
        </w:rPr>
        <w:instrText xml:space="preserve"> PAGEREF _Toc493687539 \h </w:instrText>
      </w:r>
      <w:r>
        <w:rPr>
          <w:noProof/>
        </w:rPr>
      </w:r>
      <w:r>
        <w:rPr>
          <w:noProof/>
        </w:rPr>
        <w:fldChar w:fldCharType="separate"/>
      </w:r>
      <w:r>
        <w:rPr>
          <w:noProof/>
        </w:rPr>
        <w:t>73</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5.2.19.</w:t>
      </w:r>
      <w:r>
        <w:rPr>
          <w:rFonts w:eastAsiaTheme="minorEastAsia"/>
          <w:noProof/>
          <w:sz w:val="22"/>
          <w:lang w:val="en-IE" w:eastAsia="en-IE"/>
        </w:rPr>
        <w:tab/>
      </w:r>
      <w:r>
        <w:rPr>
          <w:noProof/>
        </w:rPr>
        <w:t>Assessment – MSP 19 PNT and Augmentation</w:t>
      </w:r>
      <w:r>
        <w:rPr>
          <w:noProof/>
        </w:rPr>
        <w:tab/>
      </w:r>
      <w:r>
        <w:rPr>
          <w:noProof/>
        </w:rPr>
        <w:fldChar w:fldCharType="begin"/>
      </w:r>
      <w:r>
        <w:rPr>
          <w:noProof/>
        </w:rPr>
        <w:instrText xml:space="preserve"> PAGEREF _Toc493687540 \h </w:instrText>
      </w:r>
      <w:r>
        <w:rPr>
          <w:noProof/>
        </w:rPr>
      </w:r>
      <w:r>
        <w:rPr>
          <w:noProof/>
        </w:rPr>
        <w:fldChar w:fldCharType="separate"/>
      </w:r>
      <w:r>
        <w:rPr>
          <w:noProof/>
        </w:rPr>
        <w:t>74</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5.2.20.</w:t>
      </w:r>
      <w:r>
        <w:rPr>
          <w:rFonts w:eastAsiaTheme="minorEastAsia"/>
          <w:noProof/>
          <w:sz w:val="22"/>
          <w:lang w:val="en-IE" w:eastAsia="en-IE"/>
        </w:rPr>
        <w:tab/>
      </w:r>
      <w:r>
        <w:rPr>
          <w:noProof/>
        </w:rPr>
        <w:t>Assessment – MSP 20 Anti-piracy information</w:t>
      </w:r>
      <w:r>
        <w:rPr>
          <w:noProof/>
        </w:rPr>
        <w:tab/>
      </w:r>
      <w:r>
        <w:rPr>
          <w:noProof/>
        </w:rPr>
        <w:fldChar w:fldCharType="begin"/>
      </w:r>
      <w:r>
        <w:rPr>
          <w:noProof/>
        </w:rPr>
        <w:instrText xml:space="preserve"> PAGEREF _Toc493687541 \h </w:instrText>
      </w:r>
      <w:r>
        <w:rPr>
          <w:noProof/>
        </w:rPr>
      </w:r>
      <w:r>
        <w:rPr>
          <w:noProof/>
        </w:rPr>
        <w:fldChar w:fldCharType="separate"/>
      </w:r>
      <w:r>
        <w:rPr>
          <w:noProof/>
        </w:rPr>
        <w:t>74</w:t>
      </w:r>
      <w:r>
        <w:rPr>
          <w:noProof/>
        </w:rPr>
        <w:fldChar w:fldCharType="end"/>
      </w:r>
    </w:p>
    <w:p w:rsidR="00351877" w:rsidRDefault="00351877">
      <w:pPr>
        <w:pStyle w:val="TOC1"/>
        <w:rPr>
          <w:rFonts w:eastAsiaTheme="minorEastAsia"/>
          <w:b w:val="0"/>
          <w:color w:val="auto"/>
          <w:lang w:val="en-IE" w:eastAsia="en-IE"/>
        </w:rPr>
      </w:pPr>
      <w:r w:rsidRPr="00055232">
        <w:lastRenderedPageBreak/>
        <w:t>6.</w:t>
      </w:r>
      <w:r>
        <w:rPr>
          <w:rFonts w:eastAsiaTheme="minorEastAsia"/>
          <w:b w:val="0"/>
          <w:color w:val="auto"/>
          <w:lang w:val="en-IE" w:eastAsia="en-IE"/>
        </w:rPr>
        <w:tab/>
      </w:r>
      <w:r>
        <w:t>RELEVANT ASSOCIATED IMO GUIDELINES</w:t>
      </w:r>
      <w:r>
        <w:tab/>
      </w:r>
      <w:r>
        <w:fldChar w:fldCharType="begin"/>
      </w:r>
      <w:r>
        <w:instrText xml:space="preserve"> PAGEREF _Toc493687542 \h </w:instrText>
      </w:r>
      <w:r>
        <w:fldChar w:fldCharType="separate"/>
      </w:r>
      <w:r>
        <w:t>74</w:t>
      </w:r>
      <w:r>
        <w:fldChar w:fldCharType="end"/>
      </w:r>
    </w:p>
    <w:p w:rsidR="00351877" w:rsidRDefault="00351877">
      <w:pPr>
        <w:pStyle w:val="TOC2"/>
        <w:rPr>
          <w:rFonts w:eastAsiaTheme="minorEastAsia"/>
          <w:color w:val="auto"/>
          <w:lang w:val="en-IE" w:eastAsia="en-IE"/>
        </w:rPr>
      </w:pPr>
      <w:r w:rsidRPr="00055232">
        <w:t>6.1.</w:t>
      </w:r>
      <w:r>
        <w:rPr>
          <w:rFonts w:eastAsiaTheme="minorEastAsia"/>
          <w:color w:val="auto"/>
          <w:lang w:val="en-IE" w:eastAsia="en-IE"/>
        </w:rPr>
        <w:tab/>
      </w:r>
      <w:r>
        <w:t>Guidelines on SQA and HCD</w:t>
      </w:r>
      <w:r>
        <w:tab/>
      </w:r>
      <w:r>
        <w:fldChar w:fldCharType="begin"/>
      </w:r>
      <w:r>
        <w:instrText xml:space="preserve"> PAGEREF _Toc493687543 \h </w:instrText>
      </w:r>
      <w:r>
        <w:fldChar w:fldCharType="separate"/>
      </w:r>
      <w:r>
        <w:t>74</w:t>
      </w:r>
      <w:r>
        <w:fldChar w:fldCharType="end"/>
      </w:r>
    </w:p>
    <w:p w:rsidR="00351877" w:rsidRDefault="00351877">
      <w:pPr>
        <w:pStyle w:val="TOC2"/>
        <w:rPr>
          <w:rFonts w:eastAsiaTheme="minorEastAsia"/>
          <w:color w:val="auto"/>
          <w:lang w:val="en-IE" w:eastAsia="en-IE"/>
        </w:rPr>
      </w:pPr>
      <w:r w:rsidRPr="00055232">
        <w:t>6.2.</w:t>
      </w:r>
      <w:r>
        <w:rPr>
          <w:rFonts w:eastAsiaTheme="minorEastAsia"/>
          <w:color w:val="auto"/>
          <w:lang w:val="en-IE" w:eastAsia="en-IE"/>
        </w:rPr>
        <w:tab/>
      </w:r>
      <w:r>
        <w:t>Guidelines on Display of navigation information from communications</w:t>
      </w:r>
      <w:r>
        <w:tab/>
      </w:r>
      <w:r>
        <w:fldChar w:fldCharType="begin"/>
      </w:r>
      <w:r>
        <w:instrText xml:space="preserve"> PAGEREF _Toc493687544 \h </w:instrText>
      </w:r>
      <w:r>
        <w:fldChar w:fldCharType="separate"/>
      </w:r>
      <w:r>
        <w:t>74</w:t>
      </w:r>
      <w:r>
        <w:fldChar w:fldCharType="end"/>
      </w:r>
    </w:p>
    <w:p w:rsidR="00351877" w:rsidRDefault="00351877">
      <w:pPr>
        <w:pStyle w:val="TOC2"/>
        <w:rPr>
          <w:rFonts w:eastAsiaTheme="minorEastAsia"/>
          <w:color w:val="auto"/>
          <w:lang w:val="en-IE" w:eastAsia="en-IE"/>
        </w:rPr>
      </w:pPr>
      <w:r w:rsidRPr="00055232">
        <w:t>6.3.</w:t>
      </w:r>
      <w:r>
        <w:rPr>
          <w:rFonts w:eastAsiaTheme="minorEastAsia"/>
          <w:color w:val="auto"/>
          <w:lang w:val="en-IE" w:eastAsia="en-IE"/>
        </w:rPr>
        <w:tab/>
      </w:r>
      <w:r>
        <w:t>Guidelines on test beds reporting</w:t>
      </w:r>
      <w:r>
        <w:tab/>
      </w:r>
      <w:r>
        <w:fldChar w:fldCharType="begin"/>
      </w:r>
      <w:r>
        <w:instrText xml:space="preserve"> PAGEREF _Toc493687545 \h </w:instrText>
      </w:r>
      <w:r>
        <w:fldChar w:fldCharType="separate"/>
      </w:r>
      <w:r>
        <w:t>74</w:t>
      </w:r>
      <w:r>
        <w:fldChar w:fldCharType="end"/>
      </w:r>
    </w:p>
    <w:p w:rsidR="00351877" w:rsidRDefault="00351877">
      <w:pPr>
        <w:pStyle w:val="TOC1"/>
        <w:rPr>
          <w:rFonts w:eastAsiaTheme="minorEastAsia"/>
          <w:b w:val="0"/>
          <w:color w:val="auto"/>
          <w:lang w:val="en-IE" w:eastAsia="en-IE"/>
        </w:rPr>
      </w:pPr>
      <w:r w:rsidRPr="00055232">
        <w:t>7.</w:t>
      </w:r>
      <w:r>
        <w:rPr>
          <w:rFonts w:eastAsiaTheme="minorEastAsia"/>
          <w:b w:val="0"/>
          <w:color w:val="auto"/>
          <w:lang w:val="en-IE" w:eastAsia="en-IE"/>
        </w:rPr>
        <w:tab/>
      </w:r>
      <w:r>
        <w:t>LIST OF PUBLICATIONS THAT CAN BE DIGITAL</w:t>
      </w:r>
      <w:r>
        <w:tab/>
      </w:r>
      <w:r>
        <w:fldChar w:fldCharType="begin"/>
      </w:r>
      <w:r>
        <w:instrText xml:space="preserve"> PAGEREF _Toc493687546 \h </w:instrText>
      </w:r>
      <w:r>
        <w:fldChar w:fldCharType="separate"/>
      </w:r>
      <w:r>
        <w:t>74</w:t>
      </w:r>
      <w:r>
        <w:fldChar w:fldCharType="end"/>
      </w:r>
    </w:p>
    <w:p w:rsidR="00351877" w:rsidRDefault="00351877">
      <w:pPr>
        <w:pStyle w:val="TOC1"/>
        <w:rPr>
          <w:rFonts w:eastAsiaTheme="minorEastAsia"/>
          <w:b w:val="0"/>
          <w:color w:val="auto"/>
          <w:lang w:val="en-IE" w:eastAsia="en-IE"/>
        </w:rPr>
      </w:pPr>
      <w:r w:rsidRPr="00055232">
        <w:t>8.</w:t>
      </w:r>
      <w:r>
        <w:rPr>
          <w:rFonts w:eastAsiaTheme="minorEastAsia"/>
          <w:b w:val="0"/>
          <w:color w:val="auto"/>
          <w:lang w:val="en-IE" w:eastAsia="en-IE"/>
        </w:rPr>
        <w:tab/>
      </w:r>
      <w:r>
        <w:t>ACRONYMS To be checked</w:t>
      </w:r>
      <w:r>
        <w:tab/>
      </w:r>
      <w:r>
        <w:fldChar w:fldCharType="begin"/>
      </w:r>
      <w:r>
        <w:instrText xml:space="preserve"> PAGEREF _Toc493687547 \h </w:instrText>
      </w:r>
      <w:r>
        <w:fldChar w:fldCharType="separate"/>
      </w:r>
      <w:r>
        <w:t>74</w:t>
      </w:r>
      <w:r>
        <w:fldChar w:fldCharType="end"/>
      </w:r>
    </w:p>
    <w:p w:rsidR="00642025" w:rsidRPr="00883971" w:rsidRDefault="004A4EC4" w:rsidP="0093492E">
      <w:pPr>
        <w:rPr>
          <w:b/>
          <w:color w:val="00558C" w:themeColor="accent1"/>
          <w:sz w:val="22"/>
        </w:rPr>
      </w:pPr>
      <w:r w:rsidRPr="00883971">
        <w:rPr>
          <w:rFonts w:eastAsia="Times New Roman" w:cs="Times New Roman"/>
          <w:b/>
          <w:color w:val="00558C" w:themeColor="accent1"/>
          <w:sz w:val="22"/>
          <w:szCs w:val="20"/>
        </w:rPr>
        <w:fldChar w:fldCharType="end"/>
      </w:r>
    </w:p>
    <w:p w:rsidR="0078486B" w:rsidRPr="00883971" w:rsidRDefault="002F265A" w:rsidP="00C9558A">
      <w:pPr>
        <w:pStyle w:val="ListofFigures"/>
      </w:pPr>
      <w:r w:rsidRPr="00883971">
        <w:t>List of Tables</w:t>
      </w:r>
    </w:p>
    <w:p w:rsidR="00E062A6" w:rsidRPr="00883971" w:rsidRDefault="00923B4D">
      <w:pPr>
        <w:pStyle w:val="TableofFigures"/>
        <w:rPr>
          <w:rFonts w:eastAsiaTheme="minorEastAsia"/>
          <w:i w:val="0"/>
          <w:sz w:val="24"/>
          <w:szCs w:val="24"/>
        </w:rPr>
      </w:pPr>
      <w:r w:rsidRPr="00883971">
        <w:fldChar w:fldCharType="begin"/>
      </w:r>
      <w:r w:rsidRPr="00883971">
        <w:instrText xml:space="preserve"> TOC \t "Table caption" \c </w:instrText>
      </w:r>
      <w:r w:rsidRPr="00883971">
        <w:fldChar w:fldCharType="separate"/>
      </w:r>
      <w:r w:rsidR="00E062A6" w:rsidRPr="00883971">
        <w:t>Table 1</w:t>
      </w:r>
      <w:r w:rsidR="00E062A6" w:rsidRPr="00883971">
        <w:rPr>
          <w:rFonts w:eastAsiaTheme="minorEastAsia"/>
          <w:i w:val="0"/>
          <w:sz w:val="24"/>
          <w:szCs w:val="24"/>
        </w:rPr>
        <w:tab/>
      </w:r>
      <w:r w:rsidR="00E062A6" w:rsidRPr="00883971">
        <w:t>Responsible Authorities</w:t>
      </w:r>
      <w:r w:rsidR="00E062A6" w:rsidRPr="00883971">
        <w:tab/>
      </w:r>
      <w:r w:rsidR="00E062A6" w:rsidRPr="00883971">
        <w:fldChar w:fldCharType="begin"/>
      </w:r>
      <w:r w:rsidR="00E062A6" w:rsidRPr="00883971">
        <w:instrText xml:space="preserve"> PAGEREF _Toc450409568 \h </w:instrText>
      </w:r>
      <w:r w:rsidR="00E062A6" w:rsidRPr="00883971">
        <w:fldChar w:fldCharType="separate"/>
      </w:r>
      <w:r w:rsidR="00E062A6" w:rsidRPr="00883971">
        <w:t>7</w:t>
      </w:r>
      <w:r w:rsidR="00E062A6" w:rsidRPr="00883971">
        <w:fldChar w:fldCharType="end"/>
      </w:r>
    </w:p>
    <w:p w:rsidR="00161325" w:rsidRPr="00883971" w:rsidRDefault="00923B4D" w:rsidP="00923B4D">
      <w:pPr>
        <w:pStyle w:val="BodyText"/>
      </w:pPr>
      <w:r w:rsidRPr="00883971">
        <w:fldChar w:fldCharType="end"/>
      </w:r>
    </w:p>
    <w:p w:rsidR="00B07717" w:rsidRPr="00883971" w:rsidRDefault="00B07717" w:rsidP="007D1805">
      <w:pPr>
        <w:pStyle w:val="TableofFigures"/>
        <w:rPr>
          <w:i w:val="0"/>
        </w:rPr>
      </w:pPr>
    </w:p>
    <w:p w:rsidR="00790277" w:rsidRPr="00883971" w:rsidRDefault="00790277" w:rsidP="003274DB">
      <w:pPr>
        <w:sectPr w:rsidR="00790277" w:rsidRPr="00883971" w:rsidSect="00C716E5">
          <w:headerReference w:type="even" r:id="rId19"/>
          <w:headerReference w:type="default" r:id="rId20"/>
          <w:headerReference w:type="first" r:id="rId21"/>
          <w:footerReference w:type="first" r:id="rId22"/>
          <w:pgSz w:w="11906" w:h="16838" w:code="9"/>
          <w:pgMar w:top="567" w:right="794" w:bottom="567" w:left="907" w:header="850" w:footer="567" w:gutter="0"/>
          <w:cols w:space="708"/>
          <w:titlePg/>
          <w:docGrid w:linePitch="360"/>
        </w:sectPr>
      </w:pPr>
    </w:p>
    <w:p w:rsidR="004944C8" w:rsidRPr="00883971" w:rsidRDefault="00ED4450" w:rsidP="00DE2814">
      <w:pPr>
        <w:pStyle w:val="Heading1"/>
      </w:pPr>
      <w:bookmarkStart w:id="7" w:name="_Toc493687375"/>
      <w:r w:rsidRPr="00883971">
        <w:lastRenderedPageBreak/>
        <w:t>INTRODUCTION</w:t>
      </w:r>
      <w:bookmarkEnd w:id="7"/>
    </w:p>
    <w:p w:rsidR="004944C8" w:rsidRPr="00883971" w:rsidRDefault="004944C8" w:rsidP="004944C8">
      <w:pPr>
        <w:pStyle w:val="Heading1separatationline"/>
      </w:pPr>
    </w:p>
    <w:p w:rsidR="00A524B5" w:rsidRPr="00883971" w:rsidRDefault="00554F70" w:rsidP="003526D5">
      <w:pPr>
        <w:pStyle w:val="Heading2"/>
      </w:pPr>
      <w:bookmarkStart w:id="8" w:name="_Toc493687376"/>
      <w:r w:rsidRPr="00883971">
        <w:t>General Description</w:t>
      </w:r>
      <w:bookmarkEnd w:id="8"/>
    </w:p>
    <w:p w:rsidR="00A524B5" w:rsidRPr="00883971" w:rsidRDefault="00A524B5" w:rsidP="00A524B5">
      <w:pPr>
        <w:pStyle w:val="Heading2separationline"/>
      </w:pPr>
    </w:p>
    <w:p w:rsidR="00224C7F" w:rsidRDefault="00855EBE" w:rsidP="00DF393A">
      <w:pPr>
        <w:pStyle w:val="BodyText"/>
      </w:pPr>
      <w:bookmarkStart w:id="9" w:name="_Toc434514862"/>
      <w:r w:rsidRPr="00C14D8A">
        <w:t xml:space="preserve">When developing the IMO e-Navigation strategy to improve safety and efficiency of sea transport it became clear that </w:t>
      </w:r>
      <w:r>
        <w:t xml:space="preserve">digital </w:t>
      </w:r>
      <w:r w:rsidRPr="00C14D8A">
        <w:t xml:space="preserve">services provided to ships are an essential part of this initiative. In order to best </w:t>
      </w:r>
      <w:proofErr w:type="gramStart"/>
      <w:r w:rsidRPr="00C14D8A">
        <w:t>describe,</w:t>
      </w:r>
      <w:proofErr w:type="gramEnd"/>
      <w:r w:rsidRPr="00C14D8A">
        <w:t xml:space="preserve"> structure and implement those services</w:t>
      </w:r>
      <w:r>
        <w:t>,</w:t>
      </w:r>
      <w:r w:rsidRPr="00C14D8A">
        <w:t xml:space="preserve"> IMO introduced the concept of “</w:t>
      </w:r>
      <w:commentRangeStart w:id="10"/>
      <w:r w:rsidRPr="00C14D8A">
        <w:t>Marine Service Portfolios</w:t>
      </w:r>
      <w:commentRangeEnd w:id="10"/>
      <w:r w:rsidR="00A214F2">
        <w:rPr>
          <w:rStyle w:val="CommentReference"/>
        </w:rPr>
        <w:commentReference w:id="10"/>
      </w:r>
      <w:r w:rsidRPr="00C14D8A">
        <w:t xml:space="preserve">” (MSPs). </w:t>
      </w:r>
    </w:p>
    <w:p w:rsidR="00834B3A" w:rsidRDefault="00834B3A" w:rsidP="00DF393A">
      <w:pPr>
        <w:pStyle w:val="BodyText"/>
      </w:pPr>
      <w:r>
        <w:t xml:space="preserve">A </w:t>
      </w:r>
      <w:r w:rsidR="003D11C1">
        <w:t>“</w:t>
      </w:r>
      <w:r>
        <w:t>Maritime Service Portfolio (MSP)</w:t>
      </w:r>
      <w:r w:rsidR="003D11C1">
        <w:t>”</w:t>
      </w:r>
      <w:r>
        <w:t xml:space="preserve"> defines and describes the set of operational and technical services and their level of service provided </w:t>
      </w:r>
      <w:r w:rsidR="00AF52E5">
        <w:t xml:space="preserve">by a stakeholder </w:t>
      </w:r>
      <w:r>
        <w:t xml:space="preserve">in a given </w:t>
      </w:r>
      <w:commentRangeStart w:id="11"/>
      <w:r>
        <w:t xml:space="preserve">sea </w:t>
      </w:r>
      <w:commentRangeEnd w:id="11"/>
      <w:r w:rsidR="00A214F2">
        <w:rPr>
          <w:rStyle w:val="CommentReference"/>
        </w:rPr>
        <w:commentReference w:id="11"/>
      </w:r>
      <w:r>
        <w:t>area, waterways or ports, as appropriate. (NAV 57/6 para 23)</w:t>
      </w:r>
    </w:p>
    <w:p w:rsidR="002C2D60" w:rsidRDefault="00C14D8A" w:rsidP="00DF393A">
      <w:pPr>
        <w:pStyle w:val="BodyText"/>
      </w:pPr>
      <w:r w:rsidRPr="00C14D8A">
        <w:t xml:space="preserve">IMO has identified a </w:t>
      </w:r>
      <w:r w:rsidR="003D11C1">
        <w:t xml:space="preserve">preliminary </w:t>
      </w:r>
      <w:r w:rsidRPr="00C14D8A">
        <w:t>list of 16 MSPs</w:t>
      </w:r>
      <w:r w:rsidR="00834B3A">
        <w:t>.</w:t>
      </w:r>
      <w:r w:rsidR="003D11C1">
        <w:t xml:space="preserve"> Under its remit, </w:t>
      </w:r>
      <w:commentRangeStart w:id="12"/>
      <w:r w:rsidR="003D11C1">
        <w:t>IALA recognised that additional MSPs were needed f</w:t>
      </w:r>
      <w:commentRangeEnd w:id="12"/>
      <w:r w:rsidR="00BA4980">
        <w:rPr>
          <w:rStyle w:val="CommentReference"/>
        </w:rPr>
        <w:commentReference w:id="12"/>
      </w:r>
      <w:r w:rsidR="003D11C1">
        <w:t xml:space="preserve">or items such as </w:t>
      </w:r>
      <w:proofErr w:type="spellStart"/>
      <w:r w:rsidR="003D11C1">
        <w:t>AtoNs</w:t>
      </w:r>
      <w:proofErr w:type="spellEnd"/>
      <w:r w:rsidR="003D11C1">
        <w:t xml:space="preserve"> and PNT, which </w:t>
      </w:r>
      <w:proofErr w:type="gramStart"/>
      <w:r w:rsidR="003D11C1">
        <w:t>have been added</w:t>
      </w:r>
      <w:proofErr w:type="gramEnd"/>
      <w:r w:rsidR="003D11C1">
        <w:t xml:space="preserve"> to these guidelines. </w:t>
      </w:r>
    </w:p>
    <w:p w:rsidR="00C14D8A" w:rsidRDefault="00855EBE" w:rsidP="003526D5">
      <w:pPr>
        <w:pStyle w:val="Heading2"/>
      </w:pPr>
      <w:bookmarkStart w:id="13" w:name="_Toc493687377"/>
      <w:r>
        <w:t>Purpose</w:t>
      </w:r>
      <w:bookmarkEnd w:id="13"/>
    </w:p>
    <w:p w:rsidR="00855EBE" w:rsidRPr="00855EBE" w:rsidRDefault="00855EBE" w:rsidP="00855EBE">
      <w:pPr>
        <w:pStyle w:val="Heading2separationline"/>
      </w:pPr>
    </w:p>
    <w:p w:rsidR="00C14D8A" w:rsidRDefault="00C14D8A" w:rsidP="00DF393A">
      <w:pPr>
        <w:pStyle w:val="BodyText"/>
      </w:pPr>
      <w:r w:rsidRPr="00C14D8A">
        <w:t xml:space="preserve">This guideline </w:t>
      </w:r>
      <w:r w:rsidR="00855EBE">
        <w:t xml:space="preserve">is </w:t>
      </w:r>
      <w:r w:rsidRPr="00C14D8A">
        <w:t xml:space="preserve">mainly for providers of services defined in MSPs to understand what </w:t>
      </w:r>
      <w:proofErr w:type="gramStart"/>
      <w:r w:rsidRPr="00C14D8A">
        <w:t>is expected by the maritime community</w:t>
      </w:r>
      <w:proofErr w:type="gramEnd"/>
      <w:r w:rsidRPr="00C14D8A">
        <w:t xml:space="preserve"> if a dedicated provider of such services is declaring the availability of an MSP in their jurisdiction. It provides the basic information on the defined MSPs. It describes the objectives to </w:t>
      </w:r>
      <w:proofErr w:type="gramStart"/>
      <w:r w:rsidRPr="00C14D8A">
        <w:t>be achieved</w:t>
      </w:r>
      <w:proofErr w:type="gramEnd"/>
      <w:r w:rsidRPr="00C14D8A">
        <w:t xml:space="preserve"> with the MSP as well as a short explanation of the MSP. It also includes references to other MSPs, which may be associated to the specific MSP in question.</w:t>
      </w:r>
    </w:p>
    <w:p w:rsidR="002C2D60" w:rsidRDefault="00C14D8A" w:rsidP="00DF393A">
      <w:pPr>
        <w:pStyle w:val="BodyText"/>
      </w:pPr>
      <w:r w:rsidRPr="00C14D8A">
        <w:t xml:space="preserve">This guideline helps providers </w:t>
      </w:r>
      <w:r>
        <w:t xml:space="preserve">to integrate new digital services and </w:t>
      </w:r>
      <w:r w:rsidRPr="00C14D8A">
        <w:t xml:space="preserve">to migrate from conventional to digital services but does not include technical specifications necessary for the implementation of those MSPs. Those </w:t>
      </w:r>
      <w:proofErr w:type="gramStart"/>
      <w:r w:rsidRPr="00C14D8A">
        <w:t>will be defined</w:t>
      </w:r>
      <w:proofErr w:type="gramEnd"/>
      <w:r w:rsidRPr="00C14D8A">
        <w:t xml:space="preserve"> elsewhere through the respective competent bodies, but are referenced in this document for easy access. It rather provides the guidance on the overarching expectations for a service provider of a given MSP.</w:t>
      </w:r>
    </w:p>
    <w:p w:rsidR="00855EBE" w:rsidRPr="00C14D8A" w:rsidRDefault="002C2D60" w:rsidP="00DF393A">
      <w:pPr>
        <w:pStyle w:val="BodyText"/>
      </w:pPr>
      <w:r>
        <w:t xml:space="preserve">The services described in this guideline </w:t>
      </w:r>
      <w:proofErr w:type="gramStart"/>
      <w:r w:rsidR="005B42C7">
        <w:t>are intended</w:t>
      </w:r>
      <w:proofErr w:type="gramEnd"/>
      <w:r w:rsidR="005B42C7">
        <w:t xml:space="preserve"> for IALA guidance, </w:t>
      </w:r>
      <w:r>
        <w:t xml:space="preserve">but can </w:t>
      </w:r>
      <w:r w:rsidR="005B42C7">
        <w:t xml:space="preserve">also </w:t>
      </w:r>
      <w:r>
        <w:t>be used for other organisations and authorities planning to implement a set of services as a portfolio.</w:t>
      </w:r>
    </w:p>
    <w:p w:rsidR="00554F70" w:rsidRPr="00883971" w:rsidRDefault="00855EBE" w:rsidP="003526D5">
      <w:pPr>
        <w:pStyle w:val="Heading2"/>
        <w:rPr>
          <w:rFonts w:eastAsiaTheme="minorHAnsi"/>
        </w:rPr>
      </w:pPr>
      <w:bookmarkStart w:id="14" w:name="_Toc493687378"/>
      <w:r>
        <w:rPr>
          <w:rFonts w:eastAsiaTheme="minorHAnsi"/>
        </w:rPr>
        <w:t>I</w:t>
      </w:r>
      <w:r w:rsidR="00F05FB2">
        <w:rPr>
          <w:rFonts w:eastAsiaTheme="minorHAnsi"/>
        </w:rPr>
        <w:t>mplementation</w:t>
      </w:r>
      <w:bookmarkEnd w:id="14"/>
    </w:p>
    <w:p w:rsidR="00554F70" w:rsidRPr="00883971" w:rsidRDefault="00554F70" w:rsidP="00554F70">
      <w:pPr>
        <w:pStyle w:val="Heading2separationline"/>
      </w:pPr>
    </w:p>
    <w:p w:rsidR="00855EBE" w:rsidRDefault="00F05FB2" w:rsidP="00855EBE">
      <w:pPr>
        <w:pStyle w:val="BodyText"/>
      </w:pPr>
      <w:r>
        <w:t xml:space="preserve">The services described within this guideline </w:t>
      </w:r>
      <w:proofErr w:type="gramStart"/>
      <w:r>
        <w:t>can be implemented</w:t>
      </w:r>
      <w:proofErr w:type="gramEnd"/>
      <w:r>
        <w:t xml:space="preserve"> in full or in part, based on individual service providers local circumstances</w:t>
      </w:r>
      <w:r w:rsidR="00AB0BAA">
        <w:t>.</w:t>
      </w:r>
    </w:p>
    <w:p w:rsidR="0064498F" w:rsidRDefault="0064498F" w:rsidP="0064498F">
      <w:pPr>
        <w:pStyle w:val="Heading3"/>
      </w:pPr>
      <w:bookmarkStart w:id="15" w:name="_Toc493687379"/>
      <w:r>
        <w:t>Change process</w:t>
      </w:r>
      <w:bookmarkEnd w:id="15"/>
    </w:p>
    <w:p w:rsidR="0064498F" w:rsidRDefault="0064498F" w:rsidP="0064498F">
      <w:pPr>
        <w:pStyle w:val="BodyText"/>
      </w:pPr>
      <w:r w:rsidRPr="004B534B">
        <w:t xml:space="preserve">The </w:t>
      </w:r>
      <w:r w:rsidRPr="0064498F">
        <w:t>transformation</w:t>
      </w:r>
      <w:r w:rsidRPr="004B534B">
        <w:t xml:space="preserve"> of </w:t>
      </w:r>
      <w:r>
        <w:t>existing services into digital services needs to follow a defined process to be successful. See Figure below:</w:t>
      </w:r>
    </w:p>
    <w:p w:rsidR="0064498F" w:rsidRDefault="0064498F" w:rsidP="0064498F">
      <w:pPr>
        <w:pStyle w:val="BodyText"/>
      </w:pPr>
      <w:r>
        <w:t>In the beginning there needs to be an assessment of the current situation as well as a clear definition of the intended future situation. This assessment includes review of the organization, the processes and the outputs of the two states: Current and Future.</w:t>
      </w:r>
    </w:p>
    <w:p w:rsidR="0064498F" w:rsidRPr="004B534B" w:rsidRDefault="0064498F" w:rsidP="0064498F">
      <w:pPr>
        <w:pStyle w:val="BodyText"/>
        <w:rPr>
          <w:lang w:val="en-US"/>
        </w:rPr>
      </w:pPr>
      <w:r>
        <w:t xml:space="preserve">The result of this assessment will be the input to further analysis. During the analysis </w:t>
      </w:r>
      <w:proofErr w:type="gramStart"/>
      <w:r>
        <w:t>phase</w:t>
      </w:r>
      <w:proofErr w:type="gramEnd"/>
      <w:r>
        <w:t xml:space="preserve"> all relevant information need</w:t>
      </w:r>
      <w:ins w:id="16" w:author="Martikainen Tuomas" w:date="2017-09-27T10:44:00Z">
        <w:r w:rsidR="00855A53">
          <w:t>s</w:t>
        </w:r>
      </w:ins>
      <w:r>
        <w:t xml:space="preserve"> to be taken into consideration. The categories of information to be analysed are technical and procedural information as well as existing experience and guidelines. The analysis phase will document all information classes of relevant and the expected outcomes in accordance with the initial assessment of the intended end state. Both a Change Process Plan as well as a Change Process Timeline will have to </w:t>
      </w:r>
      <w:proofErr w:type="gramStart"/>
      <w:r>
        <w:t>be created</w:t>
      </w:r>
      <w:proofErr w:type="gramEnd"/>
      <w:r>
        <w:t>. Once those two plans are available, the execution can start in accordance to those plans.</w:t>
      </w:r>
    </w:p>
    <w:p w:rsidR="0064498F" w:rsidRDefault="0064498F" w:rsidP="0064498F">
      <w:pPr>
        <w:pStyle w:val="BodyText"/>
        <w:rPr>
          <w:noProof/>
          <w:lang w:eastAsia="en-GB"/>
        </w:rPr>
      </w:pPr>
    </w:p>
    <w:p w:rsidR="007040FD" w:rsidRDefault="007040FD" w:rsidP="00DF393A">
      <w:pPr>
        <w:pStyle w:val="BodyText"/>
        <w:jc w:val="center"/>
      </w:pPr>
      <w:commentRangeStart w:id="17"/>
      <w:r>
        <w:rPr>
          <w:noProof/>
          <w:lang w:eastAsia="en-GB"/>
        </w:rPr>
        <w:lastRenderedPageBreak/>
        <w:drawing>
          <wp:inline distT="0" distB="0" distL="0" distR="0" wp14:anchorId="0C2DF070" wp14:editId="596DBBAC">
            <wp:extent cx="4752975" cy="6296025"/>
            <wp:effectExtent l="0" t="0" r="9525" b="9525"/>
            <wp:docPr id="4" name="Picture 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752975" cy="6296025"/>
                    </a:xfrm>
                    <a:prstGeom prst="rect">
                      <a:avLst/>
                    </a:prstGeom>
                  </pic:spPr>
                </pic:pic>
              </a:graphicData>
            </a:graphic>
          </wp:inline>
        </w:drawing>
      </w:r>
      <w:commentRangeEnd w:id="17"/>
      <w:r w:rsidR="00855A53">
        <w:rPr>
          <w:rStyle w:val="CommentReference"/>
        </w:rPr>
        <w:commentReference w:id="17"/>
      </w:r>
    </w:p>
    <w:p w:rsidR="007040FD" w:rsidRDefault="007040FD" w:rsidP="0064498F">
      <w:pPr>
        <w:pStyle w:val="BodyText"/>
      </w:pPr>
    </w:p>
    <w:p w:rsidR="007040FD" w:rsidRDefault="007040FD" w:rsidP="007040FD">
      <w:pPr>
        <w:pStyle w:val="BodyText"/>
        <w:jc w:val="both"/>
      </w:pPr>
      <w:r>
        <w:t xml:space="preserve">For </w:t>
      </w:r>
      <w:proofErr w:type="gramStart"/>
      <w:r>
        <w:t>example:</w:t>
      </w:r>
      <w:proofErr w:type="gramEnd"/>
      <w:r>
        <w:t xml:space="preserve"> If a certain Competent Authority decides to change a service to digital (implementing an MSP), it should take into account the following steps:</w:t>
      </w:r>
    </w:p>
    <w:p w:rsidR="007040FD" w:rsidRDefault="007040FD" w:rsidP="00DF393A">
      <w:pPr>
        <w:pStyle w:val="Lista"/>
      </w:pPr>
      <w:r>
        <w:t>Assess the services being delivered by traditional means and the actual delivery platforms (e.g. VHF network);</w:t>
      </w:r>
    </w:p>
    <w:p w:rsidR="007040FD" w:rsidRDefault="007040FD" w:rsidP="00DF393A">
      <w:pPr>
        <w:pStyle w:val="Lista"/>
      </w:pPr>
      <w:r>
        <w:t>Identify the services under own responsibility and the eventual need for new delivery platforms.</w:t>
      </w:r>
    </w:p>
    <w:p w:rsidR="007040FD" w:rsidRDefault="007040FD" w:rsidP="00DF393A">
      <w:pPr>
        <w:pStyle w:val="Lista"/>
      </w:pPr>
      <w:r>
        <w:t>Identify the services to be delivered in the new format (MSP) and the timeline for the implementation</w:t>
      </w:r>
    </w:p>
    <w:p w:rsidR="007040FD" w:rsidRDefault="007040FD" w:rsidP="00DF393A">
      <w:pPr>
        <w:pStyle w:val="Lista"/>
      </w:pPr>
      <w:r>
        <w:t>Identify the providers of information for the selected MSP’s</w:t>
      </w:r>
    </w:p>
    <w:p w:rsidR="007040FD" w:rsidRDefault="007040FD" w:rsidP="00DF393A">
      <w:pPr>
        <w:pStyle w:val="Lista"/>
      </w:pPr>
      <w:r>
        <w:lastRenderedPageBreak/>
        <w:t>Establish a common workable platform between all providers. This platform must be able to allow interoperability between the different providers and systems. It must also be established a working protocol to guarantee the responsibility levels and the flow of information.</w:t>
      </w:r>
    </w:p>
    <w:p w:rsidR="007040FD" w:rsidRDefault="007040FD" w:rsidP="00DF393A">
      <w:pPr>
        <w:pStyle w:val="Lista"/>
      </w:pPr>
      <w:r>
        <w:t>Coordinate the intended work with MSP users and organizations creating tools for utilizing MSP output to ensure usability by intended end users.</w:t>
      </w:r>
    </w:p>
    <w:p w:rsidR="007040FD" w:rsidRDefault="007040FD" w:rsidP="00DF393A">
      <w:pPr>
        <w:pStyle w:val="Lista"/>
      </w:pPr>
      <w:r>
        <w:t>Implement the onshore structures (infrastructures, hardware and software) necessary for the delivery of the MSP’s.</w:t>
      </w:r>
    </w:p>
    <w:p w:rsidR="007040FD" w:rsidRDefault="007040FD" w:rsidP="00DF393A">
      <w:pPr>
        <w:pStyle w:val="Lista"/>
      </w:pPr>
      <w:r>
        <w:t xml:space="preserve">Guarantee an experimental </w:t>
      </w:r>
      <w:ins w:id="18" w:author="Martikainen Tuomas" w:date="2017-09-27T10:48:00Z">
        <w:r w:rsidR="00855A53">
          <w:t>ph</w:t>
        </w:r>
      </w:ins>
      <w:del w:id="19" w:author="Martikainen Tuomas" w:date="2017-09-27T10:48:00Z">
        <w:r w:rsidDel="00855A53">
          <w:delText>f</w:delText>
        </w:r>
      </w:del>
      <w:r>
        <w:t>a</w:t>
      </w:r>
      <w:ins w:id="20" w:author="Martikainen Tuomas" w:date="2017-09-27T10:48:00Z">
        <w:r w:rsidR="00855A53">
          <w:t>s</w:t>
        </w:r>
      </w:ins>
      <w:del w:id="21" w:author="Martikainen Tuomas" w:date="2017-09-27T10:48:00Z">
        <w:r w:rsidDel="00855A53">
          <w:delText>z</w:delText>
        </w:r>
      </w:del>
      <w:r>
        <w:t>e in order to allow assess</w:t>
      </w:r>
      <w:ins w:id="22" w:author="Martikainen Tuomas" w:date="2017-09-27T10:48:00Z">
        <w:r w:rsidR="00855A53">
          <w:t>ment</w:t>
        </w:r>
      </w:ins>
      <w:r>
        <w:t xml:space="preserve"> </w:t>
      </w:r>
      <w:ins w:id="23" w:author="Martikainen Tuomas" w:date="2017-09-27T10:49:00Z">
        <w:r w:rsidR="00855A53">
          <w:t xml:space="preserve">of </w:t>
        </w:r>
      </w:ins>
      <w:r>
        <w:t xml:space="preserve">the resilience of the system.  When the Competent Authority decides that the service is mature enough, it can </w:t>
      </w:r>
      <w:proofErr w:type="gramStart"/>
      <w:r>
        <w:t>be delivered</w:t>
      </w:r>
      <w:proofErr w:type="gramEnd"/>
      <w:r>
        <w:t xml:space="preserve"> to the mariners and be used as primary means for the delivery of that information. However, due to the existence of different levels of equipment on board of vessels, both services </w:t>
      </w:r>
      <w:proofErr w:type="gramStart"/>
      <w:r>
        <w:t>must be provided</w:t>
      </w:r>
      <w:proofErr w:type="gramEnd"/>
      <w:r>
        <w:t xml:space="preserve"> simultaneously.</w:t>
      </w:r>
    </w:p>
    <w:p w:rsidR="007040FD" w:rsidRDefault="007040FD" w:rsidP="00DF393A">
      <w:pPr>
        <w:pStyle w:val="Lista"/>
      </w:pPr>
      <w:r>
        <w:t xml:space="preserve">During the transformation procedures, it is necessary to continuously evaluate the process in order to see if the service </w:t>
      </w:r>
      <w:proofErr w:type="gramStart"/>
      <w:r>
        <w:t>can be improved</w:t>
      </w:r>
      <w:proofErr w:type="gramEnd"/>
      <w:r>
        <w:t>, optimized, identify gaps and implement the necessary changes. This is a continuous process, and it must be complemented with a permanent monitoring of the system (e.g. feedback from mariners and other stakeholders)</w:t>
      </w:r>
    </w:p>
    <w:p w:rsidR="007040FD" w:rsidRDefault="007040FD" w:rsidP="0064498F">
      <w:pPr>
        <w:pStyle w:val="BodyText"/>
      </w:pPr>
    </w:p>
    <w:p w:rsidR="007040FD" w:rsidRDefault="00013764" w:rsidP="0064498F">
      <w:pPr>
        <w:pStyle w:val="BodyText"/>
      </w:pPr>
      <w:r>
        <w:rPr>
          <w:noProof/>
          <w:lang w:eastAsia="en-GB"/>
        </w:rPr>
        <w:drawing>
          <wp:inline distT="0" distB="0" distL="0" distR="0" wp14:anchorId="632CD9B3" wp14:editId="4AA897EF">
            <wp:extent cx="5956300" cy="4725035"/>
            <wp:effectExtent l="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56300" cy="4725035"/>
                    </a:xfrm>
                    <a:prstGeom prst="rect">
                      <a:avLst/>
                    </a:prstGeom>
                    <a:noFill/>
                  </pic:spPr>
                </pic:pic>
              </a:graphicData>
            </a:graphic>
          </wp:inline>
        </w:drawing>
      </w:r>
    </w:p>
    <w:p w:rsidR="007040FD" w:rsidRDefault="007040FD" w:rsidP="0064498F">
      <w:pPr>
        <w:pStyle w:val="BodyText"/>
      </w:pPr>
    </w:p>
    <w:p w:rsidR="00554F70" w:rsidRDefault="00554F70" w:rsidP="00554F70">
      <w:pPr>
        <w:pStyle w:val="BodyText"/>
      </w:pPr>
    </w:p>
    <w:p w:rsidR="00DE5585" w:rsidRDefault="00DE5585" w:rsidP="00554F70">
      <w:pPr>
        <w:pStyle w:val="BodyText"/>
      </w:pPr>
    </w:p>
    <w:p w:rsidR="007040FD" w:rsidRDefault="00E81524" w:rsidP="003526D5">
      <w:pPr>
        <w:pStyle w:val="Heading2"/>
      </w:pPr>
      <w:bookmarkStart w:id="24" w:name="_Toc493687380"/>
      <w:commentRangeStart w:id="25"/>
      <w:r>
        <w:t>Current Status of Communications Means</w:t>
      </w:r>
      <w:bookmarkEnd w:id="24"/>
      <w:commentRangeEnd w:id="25"/>
      <w:r w:rsidR="00D13784">
        <w:rPr>
          <w:rStyle w:val="CommentReference"/>
          <w:rFonts w:asciiTheme="minorHAnsi" w:eastAsiaTheme="minorHAnsi" w:hAnsiTheme="minorHAnsi" w:cstheme="minorBidi"/>
          <w:b w:val="0"/>
          <w:bCs w:val="0"/>
          <w:caps w:val="0"/>
          <w:color w:val="auto"/>
        </w:rPr>
        <w:commentReference w:id="25"/>
      </w:r>
    </w:p>
    <w:p w:rsidR="00E81524" w:rsidRPr="00E81524" w:rsidRDefault="00E81524" w:rsidP="00E81524">
      <w:pPr>
        <w:pStyle w:val="Heading2separationline"/>
      </w:pPr>
    </w:p>
    <w:p w:rsidR="00CD4133" w:rsidRDefault="00CD4133" w:rsidP="00CD4133">
      <w:pPr>
        <w:pStyle w:val="Heading2separationline"/>
      </w:pPr>
    </w:p>
    <w:p w:rsidR="00E81524" w:rsidRPr="00E81524" w:rsidRDefault="00E81524" w:rsidP="00E81524">
      <w:pPr>
        <w:pStyle w:val="BodyText"/>
      </w:pPr>
      <w:r>
        <w:t>The following table shows the current communications means available for MSPs</w:t>
      </w:r>
    </w:p>
    <w:p w:rsidR="00A61B72" w:rsidRPr="00DF393A" w:rsidRDefault="00DF393A" w:rsidP="00A61B72">
      <w:pPr>
        <w:pStyle w:val="Tablecaption"/>
        <w:rPr>
          <w:noProof/>
          <w:lang w:val="en-CA" w:eastAsia="en-CA"/>
        </w:rPr>
      </w:pPr>
      <w:r w:rsidRPr="00CD4133">
        <w:rPr>
          <w:noProof/>
          <w:lang w:val="en-CA" w:eastAsia="en-CA"/>
        </w:rPr>
        <w:t>Curre</w:t>
      </w:r>
      <w:r>
        <w:rPr>
          <w:noProof/>
          <w:lang w:val="en-CA" w:eastAsia="en-CA"/>
        </w:rPr>
        <w:t>nt status of e-Navigation Communication means</w:t>
      </w:r>
      <w:r w:rsidR="00A61B72" w:rsidRPr="00DF393A">
        <w:rPr>
          <w:noProof/>
          <w:highlight w:val="yellow"/>
          <w:lang w:val="en-CA" w:eastAsia="en-CA"/>
        </w:rPr>
        <w:t xml:space="preserve">      </w:t>
      </w:r>
    </w:p>
    <w:tbl>
      <w:tblPr>
        <w:tblStyle w:val="MediumShading2-Accent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1843"/>
        <w:gridCol w:w="3102"/>
        <w:gridCol w:w="2249"/>
      </w:tblGrid>
      <w:tr w:rsidR="00A61B72" w:rsidRPr="00CD4133" w:rsidTr="009657F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27" w:type="dxa"/>
            <w:tcBorders>
              <w:top w:val="none" w:sz="0" w:space="0" w:color="auto"/>
              <w:left w:val="none" w:sz="0" w:space="0" w:color="auto"/>
              <w:bottom w:val="none" w:sz="0" w:space="0" w:color="auto"/>
              <w:right w:val="none" w:sz="0" w:space="0" w:color="auto"/>
            </w:tcBorders>
            <w:shd w:val="clear" w:color="auto" w:fill="auto"/>
          </w:tcPr>
          <w:p w:rsidR="00A61B72" w:rsidRPr="009657FE" w:rsidRDefault="00A61B72" w:rsidP="00DF393A">
            <w:pPr>
              <w:pStyle w:val="Tableheading"/>
              <w:rPr>
                <w:b/>
              </w:rPr>
            </w:pPr>
            <w:r w:rsidRPr="009657FE">
              <w:rPr>
                <w:b/>
              </w:rPr>
              <w:t>Mean of communication</w:t>
            </w:r>
          </w:p>
          <w:p w:rsidR="00A61B72" w:rsidRPr="009657FE" w:rsidRDefault="00A61B72" w:rsidP="00DF393A">
            <w:pPr>
              <w:pStyle w:val="Tableheading"/>
              <w:rPr>
                <w:b/>
              </w:rPr>
            </w:pPr>
            <w:r w:rsidRPr="009657FE">
              <w:rPr>
                <w:b/>
              </w:rPr>
              <w:t>(e-Navigation)</w:t>
            </w:r>
          </w:p>
        </w:tc>
        <w:tc>
          <w:tcPr>
            <w:tcW w:w="1843" w:type="dxa"/>
            <w:tcBorders>
              <w:top w:val="none" w:sz="0" w:space="0" w:color="auto"/>
              <w:left w:val="none" w:sz="0" w:space="0" w:color="auto"/>
              <w:bottom w:val="none" w:sz="0" w:space="0" w:color="auto"/>
              <w:right w:val="none" w:sz="0" w:space="0" w:color="auto"/>
            </w:tcBorders>
            <w:shd w:val="clear" w:color="auto" w:fill="auto"/>
          </w:tcPr>
          <w:p w:rsidR="00A61B72" w:rsidRPr="009657FE" w:rsidRDefault="00A61B72" w:rsidP="00DF393A">
            <w:pPr>
              <w:pStyle w:val="Tableheading"/>
              <w:cnfStyle w:val="100000000000" w:firstRow="1" w:lastRow="0" w:firstColumn="0" w:lastColumn="0" w:oddVBand="0" w:evenVBand="0" w:oddHBand="0" w:evenHBand="0" w:firstRowFirstColumn="0" w:firstRowLastColumn="0" w:lastRowFirstColumn="0" w:lastRowLastColumn="0"/>
              <w:rPr>
                <w:b/>
              </w:rPr>
            </w:pPr>
            <w:r w:rsidRPr="009657FE">
              <w:rPr>
                <w:b/>
              </w:rPr>
              <w:t>Status</w:t>
            </w:r>
          </w:p>
        </w:tc>
        <w:tc>
          <w:tcPr>
            <w:tcW w:w="3102" w:type="dxa"/>
            <w:tcBorders>
              <w:top w:val="none" w:sz="0" w:space="0" w:color="auto"/>
              <w:left w:val="none" w:sz="0" w:space="0" w:color="auto"/>
              <w:bottom w:val="none" w:sz="0" w:space="0" w:color="auto"/>
              <w:right w:val="none" w:sz="0" w:space="0" w:color="auto"/>
            </w:tcBorders>
            <w:shd w:val="clear" w:color="auto" w:fill="auto"/>
          </w:tcPr>
          <w:p w:rsidR="00A61B72" w:rsidRPr="009657FE" w:rsidRDefault="00A61B72" w:rsidP="00DF393A">
            <w:pPr>
              <w:pStyle w:val="Tableheading"/>
              <w:cnfStyle w:val="100000000000" w:firstRow="1" w:lastRow="0" w:firstColumn="0" w:lastColumn="0" w:oddVBand="0" w:evenVBand="0" w:oddHBand="0" w:evenHBand="0" w:firstRowFirstColumn="0" w:firstRowLastColumn="0" w:lastRowFirstColumn="0" w:lastRowLastColumn="0"/>
              <w:rPr>
                <w:b/>
              </w:rPr>
            </w:pPr>
            <w:r w:rsidRPr="009657FE">
              <w:rPr>
                <w:b/>
              </w:rPr>
              <w:t>Standards</w:t>
            </w:r>
          </w:p>
        </w:tc>
        <w:tc>
          <w:tcPr>
            <w:tcW w:w="2249" w:type="dxa"/>
            <w:tcBorders>
              <w:top w:val="none" w:sz="0" w:space="0" w:color="auto"/>
              <w:left w:val="none" w:sz="0" w:space="0" w:color="auto"/>
              <w:bottom w:val="none" w:sz="0" w:space="0" w:color="auto"/>
              <w:right w:val="none" w:sz="0" w:space="0" w:color="auto"/>
            </w:tcBorders>
            <w:shd w:val="clear" w:color="auto" w:fill="auto"/>
          </w:tcPr>
          <w:p w:rsidR="00A61B72" w:rsidRPr="009657FE" w:rsidRDefault="00A61B72" w:rsidP="00DF393A">
            <w:pPr>
              <w:pStyle w:val="Tableheading"/>
              <w:cnfStyle w:val="100000000000" w:firstRow="1" w:lastRow="0" w:firstColumn="0" w:lastColumn="0" w:oddVBand="0" w:evenVBand="0" w:oddHBand="0" w:evenHBand="0" w:firstRowFirstColumn="0" w:firstRowLastColumn="0" w:lastRowFirstColumn="0" w:lastRowLastColumn="0"/>
              <w:rPr>
                <w:b/>
              </w:rPr>
            </w:pPr>
            <w:r w:rsidRPr="009657FE">
              <w:rPr>
                <w:b/>
              </w:rPr>
              <w:t>Area(s) of application</w:t>
            </w:r>
          </w:p>
        </w:tc>
      </w:tr>
      <w:tr w:rsidR="00A61B72" w:rsidRPr="00CD4133" w:rsidTr="009657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27" w:type="dxa"/>
            <w:tcBorders>
              <w:left w:val="none" w:sz="0" w:space="0" w:color="auto"/>
              <w:bottom w:val="none" w:sz="0" w:space="0" w:color="auto"/>
              <w:right w:val="none" w:sz="0" w:space="0" w:color="auto"/>
            </w:tcBorders>
            <w:shd w:val="clear" w:color="auto" w:fill="auto"/>
          </w:tcPr>
          <w:p w:rsidR="00A61B72" w:rsidRPr="00DF393A" w:rsidRDefault="00A61B72" w:rsidP="00DF393A">
            <w:pPr>
              <w:pStyle w:val="Tabletext"/>
              <w:rPr>
                <w:noProof/>
                <w:lang w:val="en-CA" w:eastAsia="en-CA"/>
              </w:rPr>
            </w:pPr>
            <w:r w:rsidRPr="00DF393A">
              <w:rPr>
                <w:noProof/>
                <w:lang w:val="en-CA" w:eastAsia="en-CA"/>
              </w:rPr>
              <w:t>AIS Application Specific message (ASM)</w:t>
            </w:r>
          </w:p>
        </w:tc>
        <w:tc>
          <w:tcPr>
            <w:tcW w:w="1843" w:type="dxa"/>
            <w:shd w:val="clear" w:color="auto" w:fill="auto"/>
          </w:tcPr>
          <w:p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In force</w:t>
            </w:r>
          </w:p>
        </w:tc>
        <w:tc>
          <w:tcPr>
            <w:tcW w:w="3102" w:type="dxa"/>
            <w:shd w:val="clear" w:color="auto" w:fill="auto"/>
          </w:tcPr>
          <w:p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IMO SN. 1/Circ.289</w:t>
            </w:r>
          </w:p>
          <w:p w:rsidR="00A61B72" w:rsidRPr="009657FE"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eastAsia="en-CA"/>
              </w:rPr>
              <w:t> </w:t>
            </w:r>
            <w:hyperlink r:id="rId26" w:history="1">
              <w:r w:rsidRPr="009657FE">
                <w:rPr>
                  <w:rStyle w:val="Hyperlink"/>
                  <w:noProof/>
                  <w:color w:val="auto"/>
                  <w:u w:val="none"/>
                  <w:lang w:eastAsia="en-CA"/>
                </w:rPr>
                <w:t>Rec. ITU-R M.1371-5</w:t>
              </w:r>
            </w:hyperlink>
          </w:p>
        </w:tc>
        <w:tc>
          <w:tcPr>
            <w:tcW w:w="2249" w:type="dxa"/>
            <w:shd w:val="clear" w:color="auto" w:fill="auto"/>
          </w:tcPr>
          <w:p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Terrestrial: 1, 2</w:t>
            </w:r>
          </w:p>
          <w:p w:rsidR="00A61B72" w:rsidRPr="00CD4133" w:rsidRDefault="009657FE"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Pr>
                <w:noProof/>
                <w:lang w:val="en-CA" w:eastAsia="en-CA"/>
              </w:rPr>
              <w:t>Satellit</w:t>
            </w:r>
            <w:r w:rsidR="00A61B72" w:rsidRPr="00CD4133">
              <w:rPr>
                <w:noProof/>
                <w:lang w:val="en-CA" w:eastAsia="en-CA"/>
              </w:rPr>
              <w:t>e: all areas</w:t>
            </w:r>
          </w:p>
        </w:tc>
      </w:tr>
      <w:tr w:rsidR="00A61B72" w:rsidRPr="00CD4133" w:rsidTr="009657FE">
        <w:tc>
          <w:tcPr>
            <w:cnfStyle w:val="001000000000" w:firstRow="0" w:lastRow="0" w:firstColumn="1" w:lastColumn="0" w:oddVBand="0" w:evenVBand="0" w:oddHBand="0" w:evenHBand="0" w:firstRowFirstColumn="0" w:firstRowLastColumn="0" w:lastRowFirstColumn="0" w:lastRowLastColumn="0"/>
            <w:tcW w:w="3227" w:type="dxa"/>
            <w:tcBorders>
              <w:left w:val="none" w:sz="0" w:space="0" w:color="auto"/>
              <w:bottom w:val="none" w:sz="0" w:space="0" w:color="auto"/>
              <w:right w:val="none" w:sz="0" w:space="0" w:color="auto"/>
            </w:tcBorders>
            <w:shd w:val="clear" w:color="auto" w:fill="auto"/>
          </w:tcPr>
          <w:p w:rsidR="00A61B72" w:rsidRPr="00DF393A" w:rsidRDefault="00A61B72" w:rsidP="00DF393A">
            <w:pPr>
              <w:pStyle w:val="Tabletext"/>
              <w:rPr>
                <w:noProof/>
                <w:lang w:val="en-CA" w:eastAsia="en-CA"/>
              </w:rPr>
            </w:pPr>
            <w:r w:rsidRPr="00DF393A">
              <w:rPr>
                <w:noProof/>
                <w:lang w:val="en-CA" w:eastAsia="en-CA"/>
              </w:rPr>
              <w:t>AIS Addressed Safety Related Message</w:t>
            </w:r>
          </w:p>
        </w:tc>
        <w:tc>
          <w:tcPr>
            <w:tcW w:w="1843" w:type="dxa"/>
            <w:shd w:val="clear" w:color="auto" w:fill="auto"/>
          </w:tcPr>
          <w:p w:rsidR="00A61B72" w:rsidRPr="00CD4133" w:rsidRDefault="00A61B72" w:rsidP="00DF393A">
            <w:pPr>
              <w:pStyle w:val="Tabletext"/>
              <w:cnfStyle w:val="000000000000" w:firstRow="0" w:lastRow="0" w:firstColumn="0" w:lastColumn="0" w:oddVBand="0" w:evenVBand="0" w:oddHBand="0" w:evenHBand="0" w:firstRowFirstColumn="0" w:firstRowLastColumn="0" w:lastRowFirstColumn="0" w:lastRowLastColumn="0"/>
              <w:rPr>
                <w:noProof/>
                <w:lang w:val="en-CA" w:eastAsia="en-CA"/>
              </w:rPr>
            </w:pPr>
            <w:r w:rsidRPr="00CD4133">
              <w:rPr>
                <w:noProof/>
                <w:lang w:val="en-CA" w:eastAsia="en-CA"/>
              </w:rPr>
              <w:t>In force</w:t>
            </w:r>
          </w:p>
        </w:tc>
        <w:tc>
          <w:tcPr>
            <w:tcW w:w="3102" w:type="dxa"/>
            <w:shd w:val="clear" w:color="auto" w:fill="auto"/>
          </w:tcPr>
          <w:p w:rsidR="00A61B72" w:rsidRPr="009657FE" w:rsidRDefault="00A61B72" w:rsidP="00DF393A">
            <w:pPr>
              <w:pStyle w:val="Tabletext"/>
              <w:cnfStyle w:val="000000000000" w:firstRow="0" w:lastRow="0" w:firstColumn="0" w:lastColumn="0" w:oddVBand="0" w:evenVBand="0" w:oddHBand="0" w:evenHBand="0" w:firstRowFirstColumn="0" w:firstRowLastColumn="0" w:lastRowFirstColumn="0" w:lastRowLastColumn="0"/>
              <w:rPr>
                <w:noProof/>
                <w:lang w:val="en-CA" w:eastAsia="en-CA"/>
              </w:rPr>
            </w:pPr>
            <w:r w:rsidRPr="00CD4133">
              <w:rPr>
                <w:noProof/>
                <w:lang w:eastAsia="en-CA"/>
              </w:rPr>
              <w:t> </w:t>
            </w:r>
            <w:hyperlink r:id="rId27" w:history="1">
              <w:r w:rsidRPr="009657FE">
                <w:rPr>
                  <w:rStyle w:val="Hyperlink"/>
                  <w:noProof/>
                  <w:color w:val="auto"/>
                  <w:u w:val="none"/>
                  <w:lang w:eastAsia="en-CA"/>
                </w:rPr>
                <w:t>Rec. ITU-R M.1371-5</w:t>
              </w:r>
            </w:hyperlink>
          </w:p>
        </w:tc>
        <w:tc>
          <w:tcPr>
            <w:tcW w:w="2249" w:type="dxa"/>
            <w:shd w:val="clear" w:color="auto" w:fill="auto"/>
          </w:tcPr>
          <w:p w:rsidR="00A61B72" w:rsidRPr="00CD4133" w:rsidRDefault="00A61B72" w:rsidP="00DF393A">
            <w:pPr>
              <w:pStyle w:val="Tabletext"/>
              <w:cnfStyle w:val="000000000000" w:firstRow="0" w:lastRow="0" w:firstColumn="0" w:lastColumn="0" w:oddVBand="0" w:evenVBand="0" w:oddHBand="0" w:evenHBand="0" w:firstRowFirstColumn="0" w:firstRowLastColumn="0" w:lastRowFirstColumn="0" w:lastRowLastColumn="0"/>
              <w:rPr>
                <w:noProof/>
                <w:lang w:val="en-CA" w:eastAsia="en-CA"/>
              </w:rPr>
            </w:pPr>
            <w:r w:rsidRPr="00CD4133">
              <w:rPr>
                <w:noProof/>
                <w:lang w:val="en-CA" w:eastAsia="en-CA"/>
              </w:rPr>
              <w:t>Terrestrial: 1, 2</w:t>
            </w:r>
          </w:p>
          <w:p w:rsidR="00A61B72" w:rsidRPr="00CD4133" w:rsidRDefault="009657FE" w:rsidP="00DF393A">
            <w:pPr>
              <w:pStyle w:val="Tabletext"/>
              <w:cnfStyle w:val="000000000000" w:firstRow="0" w:lastRow="0" w:firstColumn="0" w:lastColumn="0" w:oddVBand="0" w:evenVBand="0" w:oddHBand="0" w:evenHBand="0" w:firstRowFirstColumn="0" w:firstRowLastColumn="0" w:lastRowFirstColumn="0" w:lastRowLastColumn="0"/>
              <w:rPr>
                <w:noProof/>
                <w:lang w:val="en-CA" w:eastAsia="en-CA"/>
              </w:rPr>
            </w:pPr>
            <w:r>
              <w:rPr>
                <w:noProof/>
                <w:lang w:val="en-CA" w:eastAsia="en-CA"/>
              </w:rPr>
              <w:t>Satellit</w:t>
            </w:r>
            <w:r w:rsidR="00A61B72" w:rsidRPr="00CD4133">
              <w:rPr>
                <w:noProof/>
                <w:lang w:val="en-CA" w:eastAsia="en-CA"/>
              </w:rPr>
              <w:t>e: all areas</w:t>
            </w:r>
          </w:p>
        </w:tc>
      </w:tr>
      <w:tr w:rsidR="00A61B72" w:rsidRPr="00CD4133" w:rsidTr="009657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27" w:type="dxa"/>
            <w:tcBorders>
              <w:left w:val="none" w:sz="0" w:space="0" w:color="auto"/>
              <w:bottom w:val="none" w:sz="0" w:space="0" w:color="auto"/>
              <w:right w:val="none" w:sz="0" w:space="0" w:color="auto"/>
            </w:tcBorders>
            <w:shd w:val="clear" w:color="auto" w:fill="auto"/>
          </w:tcPr>
          <w:p w:rsidR="00A61B72" w:rsidRPr="00DF393A" w:rsidRDefault="00A61B72" w:rsidP="00DF393A">
            <w:pPr>
              <w:pStyle w:val="Tabletext"/>
              <w:rPr>
                <w:noProof/>
                <w:lang w:val="en-CA" w:eastAsia="en-CA"/>
              </w:rPr>
            </w:pPr>
            <w:r w:rsidRPr="00DF393A">
              <w:rPr>
                <w:noProof/>
                <w:lang w:val="en-CA" w:eastAsia="en-CA"/>
              </w:rPr>
              <w:t xml:space="preserve">VDES </w:t>
            </w:r>
          </w:p>
          <w:p w:rsidR="00A61B72" w:rsidRPr="00DF393A" w:rsidRDefault="00A61B72" w:rsidP="00DF393A">
            <w:pPr>
              <w:pStyle w:val="Tabletext"/>
              <w:rPr>
                <w:noProof/>
                <w:lang w:val="en-CA" w:eastAsia="en-CA"/>
              </w:rPr>
            </w:pPr>
            <w:r w:rsidRPr="00DF393A">
              <w:rPr>
                <w:noProof/>
                <w:lang w:val="en-CA" w:eastAsia="en-CA"/>
              </w:rPr>
              <w:t>(terrestrial &amp; satellite)</w:t>
            </w:r>
          </w:p>
        </w:tc>
        <w:tc>
          <w:tcPr>
            <w:tcW w:w="1843" w:type="dxa"/>
            <w:shd w:val="clear" w:color="auto" w:fill="auto"/>
          </w:tcPr>
          <w:p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In development</w:t>
            </w:r>
          </w:p>
        </w:tc>
        <w:tc>
          <w:tcPr>
            <w:tcW w:w="3102" w:type="dxa"/>
            <w:shd w:val="clear" w:color="auto" w:fill="auto"/>
          </w:tcPr>
          <w:p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ITU-R-M.2092</w:t>
            </w:r>
          </w:p>
        </w:tc>
        <w:tc>
          <w:tcPr>
            <w:tcW w:w="2249" w:type="dxa"/>
            <w:shd w:val="clear" w:color="auto" w:fill="auto"/>
          </w:tcPr>
          <w:p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Terrestrial: 1, 2</w:t>
            </w:r>
          </w:p>
          <w:p w:rsidR="00A61B72" w:rsidRPr="00CD4133" w:rsidRDefault="009657FE"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Pr>
                <w:noProof/>
                <w:lang w:val="en-CA" w:eastAsia="en-CA"/>
              </w:rPr>
              <w:t>Satellit</w:t>
            </w:r>
            <w:r w:rsidR="00A61B72" w:rsidRPr="00CD4133">
              <w:rPr>
                <w:noProof/>
                <w:lang w:val="en-CA" w:eastAsia="en-CA"/>
              </w:rPr>
              <w:t>e: all areas</w:t>
            </w:r>
          </w:p>
        </w:tc>
      </w:tr>
      <w:tr w:rsidR="00A61B72" w:rsidRPr="00CD4133" w:rsidTr="009657FE">
        <w:tc>
          <w:tcPr>
            <w:cnfStyle w:val="001000000000" w:firstRow="0" w:lastRow="0" w:firstColumn="1" w:lastColumn="0" w:oddVBand="0" w:evenVBand="0" w:oddHBand="0" w:evenHBand="0" w:firstRowFirstColumn="0" w:firstRowLastColumn="0" w:lastRowFirstColumn="0" w:lastRowLastColumn="0"/>
            <w:tcW w:w="3227" w:type="dxa"/>
            <w:tcBorders>
              <w:left w:val="none" w:sz="0" w:space="0" w:color="auto"/>
              <w:bottom w:val="none" w:sz="0" w:space="0" w:color="auto"/>
              <w:right w:val="none" w:sz="0" w:space="0" w:color="auto"/>
            </w:tcBorders>
            <w:shd w:val="clear" w:color="auto" w:fill="auto"/>
          </w:tcPr>
          <w:p w:rsidR="00A61B72" w:rsidRPr="00DF393A" w:rsidRDefault="00A61B72" w:rsidP="00DF393A">
            <w:pPr>
              <w:pStyle w:val="Tabletext"/>
              <w:rPr>
                <w:noProof/>
                <w:lang w:val="en-CA" w:eastAsia="en-CA"/>
              </w:rPr>
            </w:pPr>
            <w:r w:rsidRPr="00DF393A">
              <w:rPr>
                <w:noProof/>
                <w:lang w:val="en-CA" w:eastAsia="en-CA"/>
              </w:rPr>
              <w:t>NAVDAT</w:t>
            </w:r>
          </w:p>
        </w:tc>
        <w:tc>
          <w:tcPr>
            <w:tcW w:w="1843" w:type="dxa"/>
            <w:shd w:val="clear" w:color="auto" w:fill="auto"/>
          </w:tcPr>
          <w:p w:rsidR="00A61B72" w:rsidRPr="00CD4133" w:rsidRDefault="00A61B72" w:rsidP="00DF393A">
            <w:pPr>
              <w:pStyle w:val="Tabletext"/>
              <w:cnfStyle w:val="000000000000" w:firstRow="0" w:lastRow="0" w:firstColumn="0" w:lastColumn="0" w:oddVBand="0" w:evenVBand="0" w:oddHBand="0" w:evenHBand="0" w:firstRowFirstColumn="0" w:firstRowLastColumn="0" w:lastRowFirstColumn="0" w:lastRowLastColumn="0"/>
              <w:rPr>
                <w:noProof/>
                <w:lang w:val="en-CA" w:eastAsia="en-CA"/>
              </w:rPr>
            </w:pPr>
            <w:r w:rsidRPr="00CD4133">
              <w:rPr>
                <w:noProof/>
                <w:lang w:val="en-CA" w:eastAsia="en-CA"/>
              </w:rPr>
              <w:t>In development</w:t>
            </w:r>
          </w:p>
        </w:tc>
        <w:tc>
          <w:tcPr>
            <w:tcW w:w="3102" w:type="dxa"/>
            <w:shd w:val="clear" w:color="auto" w:fill="auto"/>
          </w:tcPr>
          <w:p w:rsidR="00A61B72" w:rsidRPr="00CD4133" w:rsidRDefault="00A61B72" w:rsidP="00DF393A">
            <w:pPr>
              <w:pStyle w:val="Tabletext"/>
              <w:cnfStyle w:val="000000000000" w:firstRow="0" w:lastRow="0" w:firstColumn="0" w:lastColumn="0" w:oddVBand="0" w:evenVBand="0" w:oddHBand="0" w:evenHBand="0" w:firstRowFirstColumn="0" w:firstRowLastColumn="0" w:lastRowFirstColumn="0" w:lastRowLastColumn="0"/>
              <w:rPr>
                <w:noProof/>
                <w:lang w:val="en-CA" w:eastAsia="en-CA"/>
              </w:rPr>
            </w:pPr>
            <w:r w:rsidRPr="00CD4133">
              <w:rPr>
                <w:noProof/>
                <w:lang w:eastAsia="en-CA"/>
              </w:rPr>
              <w:t>ITU-R M.2010 (03/2012)</w:t>
            </w:r>
          </w:p>
        </w:tc>
        <w:tc>
          <w:tcPr>
            <w:tcW w:w="2249" w:type="dxa"/>
            <w:shd w:val="clear" w:color="auto" w:fill="auto"/>
          </w:tcPr>
          <w:p w:rsidR="00A61B72" w:rsidRPr="00CD4133" w:rsidRDefault="00A61B72" w:rsidP="00DF393A">
            <w:pPr>
              <w:pStyle w:val="Tabletext"/>
              <w:cnfStyle w:val="000000000000" w:firstRow="0" w:lastRow="0" w:firstColumn="0" w:lastColumn="0" w:oddVBand="0" w:evenVBand="0" w:oddHBand="0" w:evenHBand="0" w:firstRowFirstColumn="0" w:firstRowLastColumn="0" w:lastRowFirstColumn="0" w:lastRowLastColumn="0"/>
              <w:rPr>
                <w:noProof/>
                <w:lang w:eastAsia="en-CA"/>
              </w:rPr>
            </w:pPr>
            <w:r w:rsidRPr="00CD4133">
              <w:rPr>
                <w:noProof/>
                <w:lang w:eastAsia="en-CA"/>
              </w:rPr>
              <w:t xml:space="preserve">1, 2, 4, 5 </w:t>
            </w:r>
          </w:p>
        </w:tc>
      </w:tr>
      <w:tr w:rsidR="00A61B72" w:rsidRPr="00CD4133" w:rsidTr="009657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27" w:type="dxa"/>
            <w:tcBorders>
              <w:left w:val="none" w:sz="0" w:space="0" w:color="auto"/>
              <w:bottom w:val="none" w:sz="0" w:space="0" w:color="auto"/>
              <w:right w:val="none" w:sz="0" w:space="0" w:color="auto"/>
            </w:tcBorders>
            <w:shd w:val="clear" w:color="auto" w:fill="auto"/>
          </w:tcPr>
          <w:p w:rsidR="00A61B72" w:rsidRPr="00DF393A" w:rsidRDefault="00A61B72" w:rsidP="00DF393A">
            <w:pPr>
              <w:pStyle w:val="Tabletext"/>
              <w:rPr>
                <w:noProof/>
                <w:lang w:val="en-CA" w:eastAsia="en-CA"/>
              </w:rPr>
            </w:pPr>
            <w:r w:rsidRPr="00DF393A">
              <w:rPr>
                <w:noProof/>
                <w:lang w:val="en-CA" w:eastAsia="en-CA"/>
              </w:rPr>
              <w:t>Web service</w:t>
            </w:r>
          </w:p>
        </w:tc>
        <w:tc>
          <w:tcPr>
            <w:tcW w:w="1843" w:type="dxa"/>
            <w:shd w:val="clear" w:color="auto" w:fill="auto"/>
          </w:tcPr>
          <w:p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In force</w:t>
            </w:r>
          </w:p>
        </w:tc>
        <w:tc>
          <w:tcPr>
            <w:tcW w:w="3102" w:type="dxa"/>
            <w:shd w:val="clear" w:color="auto" w:fill="auto"/>
          </w:tcPr>
          <w:p w:rsidR="009B77A6" w:rsidRPr="009B77A6" w:rsidRDefault="009B77A6" w:rsidP="00DF393A">
            <w:pPr>
              <w:pStyle w:val="Tabletext"/>
              <w:cnfStyle w:val="000000100000" w:firstRow="0" w:lastRow="0" w:firstColumn="0" w:lastColumn="0" w:oddVBand="0" w:evenVBand="0" w:oddHBand="1" w:evenHBand="0" w:firstRowFirstColumn="0" w:firstRowLastColumn="0" w:lastRowFirstColumn="0" w:lastRowLastColumn="0"/>
              <w:rPr>
                <w:rFonts w:ascii="Calibri" w:hAnsi="Calibri"/>
                <w:noProof/>
                <w:lang w:val="en-CA" w:eastAsia="en-CA"/>
              </w:rPr>
            </w:pPr>
            <w:r w:rsidRPr="009B77A6">
              <w:rPr>
                <w:rFonts w:ascii="Calibri" w:hAnsi="Calibri"/>
                <w:noProof/>
                <w:lang w:val="en-CA" w:eastAsia="en-CA"/>
              </w:rPr>
              <w:t>XML</w:t>
            </w:r>
          </w:p>
          <w:p w:rsidR="00A61B72" w:rsidRPr="00CD4133" w:rsidRDefault="00596874"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Pr>
                <w:noProof/>
                <w:lang w:val="en-CA" w:eastAsia="en-CA"/>
              </w:rPr>
              <w:t>(</w:t>
            </w:r>
            <w:r w:rsidR="00A61B72" w:rsidRPr="00CD4133">
              <w:rPr>
                <w:noProof/>
                <w:lang w:val="en-CA" w:eastAsia="en-CA"/>
              </w:rPr>
              <w:t>Conforming to ISO 8879)</w:t>
            </w:r>
          </w:p>
        </w:tc>
        <w:tc>
          <w:tcPr>
            <w:tcW w:w="2249" w:type="dxa"/>
            <w:shd w:val="clear" w:color="auto" w:fill="auto"/>
          </w:tcPr>
          <w:p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Cellular: 1, 2</w:t>
            </w:r>
          </w:p>
          <w:p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Satellite: all areas</w:t>
            </w:r>
          </w:p>
        </w:tc>
      </w:tr>
    </w:tbl>
    <w:p w:rsidR="00A61B72" w:rsidRDefault="00A61B72" w:rsidP="00A61B72">
      <w:pPr>
        <w:pStyle w:val="BodyText"/>
      </w:pPr>
    </w:p>
    <w:p w:rsidR="00554F70" w:rsidRPr="00883971" w:rsidRDefault="00AF52E5" w:rsidP="00554F70">
      <w:pPr>
        <w:pStyle w:val="Heading1"/>
        <w:rPr>
          <w:rFonts w:eastAsiaTheme="minorHAnsi"/>
        </w:rPr>
      </w:pPr>
      <w:bookmarkStart w:id="26" w:name="_Toc493687381"/>
      <w:r>
        <w:rPr>
          <w:rFonts w:eastAsiaTheme="minorHAnsi"/>
        </w:rPr>
        <w:t xml:space="preserve">Governing body, </w:t>
      </w:r>
      <w:r w:rsidR="00554F70" w:rsidRPr="00883971">
        <w:rPr>
          <w:rFonts w:eastAsiaTheme="minorHAnsi"/>
        </w:rPr>
        <w:t>SERVICE PROVIDERS &amp; STAKEHOLDERS</w:t>
      </w:r>
      <w:bookmarkEnd w:id="26"/>
    </w:p>
    <w:p w:rsidR="00554F70" w:rsidRPr="00883971" w:rsidRDefault="00554F70" w:rsidP="00554F70">
      <w:pPr>
        <w:pStyle w:val="Heading1separatationline"/>
      </w:pPr>
    </w:p>
    <w:p w:rsidR="00554F70" w:rsidRPr="00883971" w:rsidRDefault="00554F70" w:rsidP="003526D5">
      <w:pPr>
        <w:pStyle w:val="Heading2"/>
        <w:rPr>
          <w:rFonts w:eastAsiaTheme="minorHAnsi"/>
        </w:rPr>
      </w:pPr>
      <w:bookmarkStart w:id="27" w:name="_Toc493687382"/>
      <w:r w:rsidRPr="00883971">
        <w:rPr>
          <w:rFonts w:eastAsiaTheme="minorHAnsi"/>
        </w:rPr>
        <w:t>Definition</w:t>
      </w:r>
      <w:r w:rsidR="00AF52E5">
        <w:rPr>
          <w:rFonts w:eastAsiaTheme="minorHAnsi"/>
        </w:rPr>
        <w:t>s</w:t>
      </w:r>
      <w:bookmarkEnd w:id="27"/>
    </w:p>
    <w:p w:rsidR="00B51D39" w:rsidRDefault="00B51D39" w:rsidP="00AF52E5">
      <w:pPr>
        <w:pStyle w:val="Heading2separationline"/>
      </w:pPr>
    </w:p>
    <w:p w:rsidR="00B51D39" w:rsidRPr="00B51D39" w:rsidRDefault="00B51D39" w:rsidP="00B51D39">
      <w:pPr>
        <w:pStyle w:val="BodyText"/>
        <w:rPr>
          <w:rFonts w:ascii="Calibri" w:hAnsi="Calibri" w:cs="Calibri"/>
        </w:rPr>
      </w:pPr>
      <w:r w:rsidRPr="00B51D39">
        <w:t xml:space="preserve">- </w:t>
      </w:r>
      <w:r w:rsidRPr="00B51D39">
        <w:rPr>
          <w:b/>
        </w:rPr>
        <w:t>MSP governing body</w:t>
      </w:r>
      <w:r w:rsidRPr="00B51D39">
        <w:t xml:space="preserve"> which defines and</w:t>
      </w:r>
      <w:r>
        <w:t xml:space="preserve"> </w:t>
      </w:r>
      <w:r w:rsidRPr="00B51D39">
        <w:t>maintains the overall architecture of the</w:t>
      </w:r>
      <w:r>
        <w:t xml:space="preserve"> </w:t>
      </w:r>
      <w:r w:rsidRPr="00B51D39">
        <w:t>MSPs, endorses the definition and scope of</w:t>
      </w:r>
      <w:r>
        <w:t xml:space="preserve"> </w:t>
      </w:r>
      <w:r w:rsidRPr="00B51D39">
        <w:t>individual MSPs, ensures interoperability</w:t>
      </w:r>
      <w:r>
        <w:t xml:space="preserve"> </w:t>
      </w:r>
      <w:r w:rsidRPr="00B51D39">
        <w:t>and consistency, etc. (the IMO/IHO HGDM</w:t>
      </w:r>
      <w:r>
        <w:t xml:space="preserve"> </w:t>
      </w:r>
      <w:r w:rsidRPr="00B51D39">
        <w:t>could be the initial basis for defining</w:t>
      </w:r>
      <w:r>
        <w:t xml:space="preserve"> </w:t>
      </w:r>
      <w:r w:rsidRPr="00B51D39">
        <w:t xml:space="preserve">further that </w:t>
      </w:r>
      <w:proofErr w:type="gramStart"/>
      <w:r w:rsidRPr="00B51D39">
        <w:t>structure;</w:t>
      </w:r>
      <w:proofErr w:type="gramEnd"/>
      <w:ins w:id="28" w:author="Martikainen Tuomas" w:date="2017-09-27T11:06:00Z">
        <w:r w:rsidR="00916149">
          <w:t>)</w:t>
        </w:r>
      </w:ins>
    </w:p>
    <w:p w:rsidR="00B51D39" w:rsidRPr="00B51D39" w:rsidRDefault="00B51D39" w:rsidP="00B51D39">
      <w:pPr>
        <w:pStyle w:val="BodyText"/>
        <w:rPr>
          <w:rFonts w:ascii="Calibri" w:hAnsi="Calibri" w:cs="Calibri"/>
        </w:rPr>
      </w:pPr>
      <w:r w:rsidRPr="00B51D39">
        <w:rPr>
          <w:rFonts w:ascii="Calibri" w:hAnsi="Calibri" w:cs="Calibri"/>
        </w:rPr>
        <w:t xml:space="preserve">- </w:t>
      </w:r>
      <w:r w:rsidRPr="00B51D39">
        <w:rPr>
          <w:rFonts w:ascii="Calibri" w:hAnsi="Calibri" w:cs="Calibri"/>
          <w:b/>
        </w:rPr>
        <w:t xml:space="preserve">Service definition </w:t>
      </w:r>
      <w:proofErr w:type="gramStart"/>
      <w:r w:rsidRPr="00B51D39">
        <w:rPr>
          <w:rFonts w:ascii="Calibri" w:hAnsi="Calibri" w:cs="Calibri"/>
          <w:b/>
        </w:rPr>
        <w:t>owner</w:t>
      </w:r>
      <w:r w:rsidRPr="00B51D39">
        <w:rPr>
          <w:rFonts w:ascii="Calibri" w:hAnsi="Calibri" w:cs="Calibri"/>
        </w:rPr>
        <w:t xml:space="preserve"> which proposes</w:t>
      </w:r>
      <w:r>
        <w:rPr>
          <w:rFonts w:ascii="Calibri" w:hAnsi="Calibri" w:cs="Calibri"/>
        </w:rPr>
        <w:t xml:space="preserve"> </w:t>
      </w:r>
      <w:r w:rsidRPr="00B51D39">
        <w:rPr>
          <w:rFonts w:ascii="Calibri" w:hAnsi="Calibri" w:cs="Calibri"/>
        </w:rPr>
        <w:t>the definition to the governing body</w:t>
      </w:r>
      <w:proofErr w:type="gramEnd"/>
      <w:r w:rsidRPr="00B51D39">
        <w:rPr>
          <w:rFonts w:ascii="Calibri" w:hAnsi="Calibri" w:cs="Calibri"/>
        </w:rPr>
        <w:t xml:space="preserve"> and</w:t>
      </w:r>
      <w:r>
        <w:rPr>
          <w:rFonts w:ascii="Calibri" w:hAnsi="Calibri" w:cs="Calibri"/>
        </w:rPr>
        <w:t xml:space="preserve"> then implement the agreed </w:t>
      </w:r>
      <w:r w:rsidRPr="00B51D39">
        <w:rPr>
          <w:rFonts w:ascii="Calibri" w:hAnsi="Calibri" w:cs="Calibri"/>
        </w:rPr>
        <w:t>definition</w:t>
      </w:r>
      <w:r>
        <w:rPr>
          <w:rFonts w:ascii="Calibri" w:hAnsi="Calibri" w:cs="Calibri"/>
        </w:rPr>
        <w:t xml:space="preserve"> </w:t>
      </w:r>
      <w:r w:rsidRPr="00B51D39">
        <w:rPr>
          <w:rFonts w:ascii="Calibri" w:hAnsi="Calibri" w:cs="Calibri"/>
        </w:rPr>
        <w:t>through technical specifications</w:t>
      </w:r>
    </w:p>
    <w:p w:rsidR="00B51D39" w:rsidRDefault="00B51D39" w:rsidP="00B51D39">
      <w:pPr>
        <w:pStyle w:val="BodyText"/>
        <w:rPr>
          <w:rFonts w:ascii="Calibri" w:hAnsi="Calibri" w:cs="Calibri"/>
        </w:rPr>
      </w:pPr>
      <w:r w:rsidRPr="00B51D39">
        <w:rPr>
          <w:rFonts w:ascii="Calibri" w:hAnsi="Calibri" w:cs="Calibri"/>
        </w:rPr>
        <w:t xml:space="preserve">- </w:t>
      </w:r>
      <w:r w:rsidRPr="00B51D39">
        <w:rPr>
          <w:rFonts w:ascii="Calibri" w:hAnsi="Calibri" w:cs="Calibri"/>
          <w:b/>
        </w:rPr>
        <w:t xml:space="preserve">Service provider </w:t>
      </w:r>
      <w:r w:rsidRPr="00B51D39">
        <w:rPr>
          <w:rFonts w:ascii="Calibri" w:hAnsi="Calibri" w:cs="Calibri"/>
        </w:rPr>
        <w:t>responsible for delivering</w:t>
      </w:r>
      <w:r>
        <w:rPr>
          <w:rFonts w:ascii="Calibri" w:hAnsi="Calibri" w:cs="Calibri"/>
        </w:rPr>
        <w:t xml:space="preserve"> </w:t>
      </w:r>
      <w:r w:rsidRPr="00B51D39">
        <w:rPr>
          <w:rFonts w:ascii="Calibri" w:hAnsi="Calibri" w:cs="Calibri"/>
        </w:rPr>
        <w:t>an operational service according to the</w:t>
      </w:r>
      <w:r>
        <w:rPr>
          <w:rFonts w:ascii="Calibri" w:hAnsi="Calibri" w:cs="Calibri"/>
        </w:rPr>
        <w:t xml:space="preserve"> </w:t>
      </w:r>
      <w:r w:rsidRPr="00B51D39">
        <w:rPr>
          <w:rFonts w:ascii="Calibri" w:hAnsi="Calibri" w:cs="Calibri"/>
        </w:rPr>
        <w:t>relevant specifications</w:t>
      </w:r>
      <w:proofErr w:type="gramStart"/>
      <w:r w:rsidRPr="00B51D39">
        <w:rPr>
          <w:rFonts w:ascii="Calibri" w:hAnsi="Calibri" w:cs="Calibri"/>
        </w:rPr>
        <w:t>;</w:t>
      </w:r>
      <w:proofErr w:type="gramEnd"/>
    </w:p>
    <w:p w:rsidR="003C696C" w:rsidRDefault="003C696C" w:rsidP="00B51D39">
      <w:pPr>
        <w:pStyle w:val="BodyText"/>
        <w:rPr>
          <w:rFonts w:ascii="Calibri" w:hAnsi="Calibri" w:cs="Calibri"/>
        </w:rPr>
      </w:pPr>
      <w:r>
        <w:rPr>
          <w:rFonts w:ascii="Calibri" w:hAnsi="Calibri" w:cs="Calibri"/>
        </w:rPr>
        <w:t xml:space="preserve">- </w:t>
      </w:r>
      <w:r w:rsidRPr="009657FE">
        <w:rPr>
          <w:rFonts w:ascii="Calibri" w:hAnsi="Calibri" w:cs="Calibri"/>
          <w:b/>
        </w:rPr>
        <w:t>Service producer</w:t>
      </w:r>
      <w:r>
        <w:rPr>
          <w:rFonts w:ascii="Calibri" w:hAnsi="Calibri" w:cs="Calibri"/>
        </w:rPr>
        <w:t xml:space="preserve"> refers to </w:t>
      </w:r>
      <w:r w:rsidR="00897B91">
        <w:rPr>
          <w:rFonts w:ascii="Calibri" w:hAnsi="Calibri" w:cs="Calibri"/>
        </w:rPr>
        <w:t xml:space="preserve">a </w:t>
      </w:r>
      <w:r>
        <w:rPr>
          <w:rFonts w:ascii="Calibri" w:hAnsi="Calibri" w:cs="Calibri"/>
        </w:rPr>
        <w:t xml:space="preserve">national authority responsible </w:t>
      </w:r>
      <w:r w:rsidR="00E81524">
        <w:rPr>
          <w:rFonts w:ascii="Calibri" w:hAnsi="Calibri" w:cs="Calibri"/>
        </w:rPr>
        <w:t>for</w:t>
      </w:r>
      <w:r>
        <w:rPr>
          <w:rFonts w:ascii="Calibri" w:hAnsi="Calibri" w:cs="Calibri"/>
        </w:rPr>
        <w:t xml:space="preserve"> </w:t>
      </w:r>
      <w:r w:rsidR="00897B91">
        <w:rPr>
          <w:rFonts w:ascii="Calibri" w:hAnsi="Calibri" w:cs="Calibri"/>
        </w:rPr>
        <w:t xml:space="preserve">the collection or </w:t>
      </w:r>
      <w:r>
        <w:rPr>
          <w:rFonts w:ascii="Calibri" w:hAnsi="Calibri" w:cs="Calibri"/>
        </w:rPr>
        <w:t>creat</w:t>
      </w:r>
      <w:r w:rsidR="00897B91">
        <w:rPr>
          <w:rFonts w:ascii="Calibri" w:hAnsi="Calibri" w:cs="Calibri"/>
        </w:rPr>
        <w:t xml:space="preserve">ion </w:t>
      </w:r>
      <w:proofErr w:type="gramStart"/>
      <w:r w:rsidR="00897B91">
        <w:rPr>
          <w:rFonts w:ascii="Calibri" w:hAnsi="Calibri" w:cs="Calibri"/>
        </w:rPr>
        <w:t xml:space="preserve">of </w:t>
      </w:r>
      <w:r w:rsidR="00600092">
        <w:rPr>
          <w:rFonts w:ascii="Calibri" w:hAnsi="Calibri" w:cs="Calibri"/>
        </w:rPr>
        <w:t xml:space="preserve"> information</w:t>
      </w:r>
      <w:proofErr w:type="gramEnd"/>
      <w:r w:rsidR="00600092">
        <w:rPr>
          <w:rFonts w:ascii="Calibri" w:hAnsi="Calibri" w:cs="Calibri"/>
        </w:rPr>
        <w:t xml:space="preserve"> or data.</w:t>
      </w:r>
    </w:p>
    <w:p w:rsidR="00B51D39" w:rsidRDefault="00B51D39" w:rsidP="00B51D39">
      <w:pPr>
        <w:pStyle w:val="BodyText"/>
        <w:rPr>
          <w:rFonts w:ascii="Calibri" w:hAnsi="Calibri" w:cs="Calibri"/>
        </w:rPr>
      </w:pPr>
      <w:r>
        <w:rPr>
          <w:rFonts w:ascii="Calibri" w:hAnsi="Calibri" w:cs="Calibri"/>
        </w:rPr>
        <w:t xml:space="preserve">- </w:t>
      </w:r>
      <w:proofErr w:type="gramStart"/>
      <w:r w:rsidRPr="00B51D39">
        <w:rPr>
          <w:rFonts w:ascii="Calibri" w:hAnsi="Calibri" w:cs="Calibri"/>
          <w:b/>
        </w:rPr>
        <w:t xml:space="preserve">User </w:t>
      </w:r>
      <w:r w:rsidRPr="00B51D39">
        <w:rPr>
          <w:rFonts w:ascii="Calibri" w:hAnsi="Calibri" w:cs="Calibri"/>
        </w:rPr>
        <w:t>which</w:t>
      </w:r>
      <w:proofErr w:type="gramEnd"/>
      <w:r>
        <w:rPr>
          <w:rFonts w:ascii="Calibri" w:hAnsi="Calibri" w:cs="Calibri"/>
        </w:rPr>
        <w:t xml:space="preserve"> </w:t>
      </w:r>
      <w:r w:rsidRPr="00B51D39">
        <w:rPr>
          <w:rFonts w:ascii="Calibri" w:hAnsi="Calibri" w:cs="Calibri"/>
        </w:rPr>
        <w:t>makes use of the information provided by</w:t>
      </w:r>
      <w:r>
        <w:rPr>
          <w:rFonts w:ascii="Calibri" w:hAnsi="Calibri" w:cs="Calibri"/>
        </w:rPr>
        <w:t xml:space="preserve"> </w:t>
      </w:r>
      <w:r w:rsidRPr="00B51D39">
        <w:rPr>
          <w:rFonts w:ascii="Calibri" w:hAnsi="Calibri" w:cs="Calibri"/>
        </w:rPr>
        <w:t>the service.</w:t>
      </w:r>
      <w:r>
        <w:rPr>
          <w:rFonts w:ascii="Calibri" w:hAnsi="Calibri" w:cs="Calibri"/>
        </w:rPr>
        <w:t xml:space="preserve"> </w:t>
      </w:r>
      <w:r w:rsidRPr="00B51D39">
        <w:rPr>
          <w:rFonts w:ascii="Calibri" w:hAnsi="Calibri" w:cs="Calibri"/>
        </w:rPr>
        <w:t>In some cases (i.e. MSI service), there may</w:t>
      </w:r>
      <w:r>
        <w:rPr>
          <w:rFonts w:ascii="Calibri" w:hAnsi="Calibri" w:cs="Calibri"/>
        </w:rPr>
        <w:t xml:space="preserve"> </w:t>
      </w:r>
      <w:r w:rsidRPr="00B51D39">
        <w:rPr>
          <w:rFonts w:ascii="Calibri" w:hAnsi="Calibri" w:cs="Calibri"/>
        </w:rPr>
        <w:t>be a need to distinguish between the</w:t>
      </w:r>
      <w:r>
        <w:rPr>
          <w:rFonts w:ascii="Calibri" w:hAnsi="Calibri" w:cs="Calibri"/>
        </w:rPr>
        <w:t xml:space="preserve"> </w:t>
      </w:r>
      <w:r w:rsidRPr="00B51D39">
        <w:rPr>
          <w:rFonts w:ascii="Calibri" w:hAnsi="Calibri" w:cs="Calibri"/>
        </w:rPr>
        <w:t>provider of the information content (i.e. a</w:t>
      </w:r>
      <w:r>
        <w:rPr>
          <w:rFonts w:ascii="Calibri" w:hAnsi="Calibri" w:cs="Calibri"/>
        </w:rPr>
        <w:t xml:space="preserve"> </w:t>
      </w:r>
      <w:r w:rsidRPr="00B51D39">
        <w:rPr>
          <w:rFonts w:ascii="Calibri" w:hAnsi="Calibri" w:cs="Calibri"/>
        </w:rPr>
        <w:t>NAVAREA coordinator) and the provider of</w:t>
      </w:r>
      <w:r>
        <w:rPr>
          <w:rFonts w:ascii="Calibri" w:hAnsi="Calibri" w:cs="Calibri"/>
        </w:rPr>
        <w:t xml:space="preserve"> </w:t>
      </w:r>
      <w:r w:rsidRPr="00B51D39">
        <w:rPr>
          <w:rFonts w:ascii="Calibri" w:hAnsi="Calibri" w:cs="Calibri"/>
        </w:rPr>
        <w:t>the communication infrastructure/service</w:t>
      </w:r>
      <w:r>
        <w:rPr>
          <w:rFonts w:ascii="Calibri" w:hAnsi="Calibri" w:cs="Calibri"/>
        </w:rPr>
        <w:t xml:space="preserve"> </w:t>
      </w:r>
      <w:r w:rsidRPr="00B51D39">
        <w:rPr>
          <w:rFonts w:ascii="Calibri" w:hAnsi="Calibri" w:cs="Calibri"/>
        </w:rPr>
        <w:t xml:space="preserve">(i.e. </w:t>
      </w:r>
      <w:proofErr w:type="spellStart"/>
      <w:r w:rsidRPr="00B51D39">
        <w:rPr>
          <w:rFonts w:ascii="Calibri" w:hAnsi="Calibri" w:cs="Calibri"/>
        </w:rPr>
        <w:t>SafetyNET</w:t>
      </w:r>
      <w:proofErr w:type="spellEnd"/>
      <w:r w:rsidRPr="00B51D39">
        <w:rPr>
          <w:rFonts w:ascii="Calibri" w:hAnsi="Calibri" w:cs="Calibri"/>
        </w:rPr>
        <w:t>).</w:t>
      </w:r>
    </w:p>
    <w:p w:rsidR="00B51D39" w:rsidRPr="00B51D39" w:rsidRDefault="00C7286B" w:rsidP="00AF52E5">
      <w:pPr>
        <w:pStyle w:val="BodyText"/>
      </w:pPr>
      <w:r>
        <w:rPr>
          <w:b/>
        </w:rPr>
        <w:t xml:space="preserve">- </w:t>
      </w:r>
      <w:r w:rsidR="00B51D39" w:rsidRPr="00B51D39">
        <w:rPr>
          <w:b/>
        </w:rPr>
        <w:t>Technical service specification owner</w:t>
      </w:r>
      <w:r w:rsidR="00B51D39">
        <w:t xml:space="preserve">  refers to the body responsible for developing and maintaining the technical specification(s) of a service, based on the corresponding service definitions [by way of example: for VTS Information Service, technical service specification owners could be IALA and the IHO]</w:t>
      </w:r>
    </w:p>
    <w:p w:rsidR="00554F70" w:rsidRPr="00883971" w:rsidRDefault="00554F70" w:rsidP="003526D5">
      <w:pPr>
        <w:pStyle w:val="Heading2"/>
        <w:rPr>
          <w:rFonts w:eastAsiaTheme="minorHAnsi"/>
        </w:rPr>
      </w:pPr>
      <w:bookmarkStart w:id="29" w:name="_Toc493687383"/>
      <w:bookmarkStart w:id="30" w:name="_Toc493687384"/>
      <w:bookmarkEnd w:id="29"/>
      <w:r w:rsidRPr="00883971">
        <w:rPr>
          <w:rFonts w:eastAsiaTheme="minorHAnsi"/>
        </w:rPr>
        <w:t>Responsible service providers</w:t>
      </w:r>
      <w:r w:rsidR="00287605">
        <w:rPr>
          <w:rFonts w:eastAsiaTheme="minorHAnsi"/>
        </w:rPr>
        <w:t xml:space="preserve"> [to be decided later]</w:t>
      </w:r>
      <w:bookmarkEnd w:id="30"/>
    </w:p>
    <w:p w:rsidR="00554F70" w:rsidRPr="00883971" w:rsidRDefault="00554F70" w:rsidP="00554F70">
      <w:pPr>
        <w:pStyle w:val="Heading2separationline"/>
      </w:pPr>
    </w:p>
    <w:p w:rsidR="00CD66E6" w:rsidRDefault="00554F70" w:rsidP="00554F70">
      <w:pPr>
        <w:pStyle w:val="BodyText"/>
      </w:pPr>
      <w:r w:rsidRPr="00883971">
        <w:t xml:space="preserve">In each </w:t>
      </w:r>
      <w:proofErr w:type="gramStart"/>
      <w:r w:rsidRPr="00883971">
        <w:t>country</w:t>
      </w:r>
      <w:proofErr w:type="gramEnd"/>
      <w:r w:rsidRPr="00883971">
        <w:t xml:space="preserve"> there will be</w:t>
      </w:r>
      <w:r w:rsidR="003F5B1A">
        <w:t xml:space="preserve"> authorities responsible for</w:t>
      </w:r>
      <w:r w:rsidRPr="00883971">
        <w:t xml:space="preserve"> </w:t>
      </w:r>
      <w:r w:rsidR="003F5B1A">
        <w:t>providing</w:t>
      </w:r>
      <w:r w:rsidR="000C5786">
        <w:t xml:space="preserve"> </w:t>
      </w:r>
      <w:commentRangeStart w:id="31"/>
      <w:r w:rsidR="00260B01">
        <w:t xml:space="preserve">information </w:t>
      </w:r>
      <w:commentRangeEnd w:id="31"/>
      <w:r w:rsidR="00916149">
        <w:rPr>
          <w:rStyle w:val="CommentReference"/>
        </w:rPr>
        <w:commentReference w:id="31"/>
      </w:r>
      <w:r w:rsidR="003F5B1A">
        <w:t>services</w:t>
      </w:r>
      <w:r w:rsidRPr="00883971">
        <w:t xml:space="preserve">.  The table </w:t>
      </w:r>
      <w:r w:rsidR="00CD66E6">
        <w:t xml:space="preserve">below </w:t>
      </w:r>
      <w:r w:rsidR="003F5B1A">
        <w:t>offers examples of</w:t>
      </w:r>
      <w:r w:rsidRPr="00883971">
        <w:t xml:space="preserve"> authorit</w:t>
      </w:r>
      <w:r w:rsidR="003F5B1A">
        <w:t>ies</w:t>
      </w:r>
      <w:r w:rsidRPr="00883971">
        <w:t xml:space="preserve"> responsible in each case</w:t>
      </w:r>
      <w:r w:rsidR="003720BD" w:rsidRPr="00883971">
        <w:t>,</w:t>
      </w:r>
      <w:r w:rsidRPr="00883971">
        <w:t xml:space="preserve"> which can be different between countries.</w:t>
      </w:r>
    </w:p>
    <w:p w:rsidR="003C1B9D" w:rsidRPr="00883971" w:rsidRDefault="003C1B9D" w:rsidP="00554F70">
      <w:pPr>
        <w:pStyle w:val="BodyText"/>
      </w:pPr>
      <w:r>
        <w:t>Responsible authorities may require service providers to deliver the operational service.</w:t>
      </w:r>
    </w:p>
    <w:p w:rsidR="00554F70" w:rsidRPr="00883971" w:rsidRDefault="00554F70" w:rsidP="00554F70">
      <w:pPr>
        <w:pStyle w:val="Tablecaption"/>
        <w:jc w:val="center"/>
      </w:pPr>
      <w:bookmarkStart w:id="32" w:name="_Toc450409568"/>
      <w:r w:rsidRPr="00883971">
        <w:t>Responsible Authorities</w:t>
      </w:r>
      <w:bookmarkEnd w:id="32"/>
      <w:r w:rsidR="00DD113A">
        <w:t xml:space="preserve"> </w:t>
      </w:r>
      <w:r w:rsidR="00CD66E6">
        <w:t>(</w:t>
      </w:r>
      <w:r w:rsidR="00DD113A">
        <w:t xml:space="preserve">use table </w:t>
      </w:r>
      <w:r w:rsidR="003016E0">
        <w:t xml:space="preserve">derived </w:t>
      </w:r>
      <w:r w:rsidR="00DD113A">
        <w:t>from NCSR1/</w:t>
      </w:r>
      <w:r w:rsidR="00D167DA">
        <w:t xml:space="preserve">28, annex </w:t>
      </w:r>
      <w:proofErr w:type="gramStart"/>
      <w:r w:rsidR="00D167DA">
        <w:t>7</w:t>
      </w:r>
      <w:r w:rsidR="00CD66E6">
        <w:t>?</w:t>
      </w:r>
      <w:proofErr w:type="gramEnd"/>
      <w:r w:rsidR="00CD66E6">
        <w:t>)</w:t>
      </w:r>
    </w:p>
    <w:tbl>
      <w:tblPr>
        <w:tblStyle w:val="TableGrid"/>
        <w:tblW w:w="9413" w:type="dxa"/>
        <w:jc w:val="center"/>
        <w:tblLook w:val="04A0" w:firstRow="1" w:lastRow="0" w:firstColumn="1" w:lastColumn="0" w:noHBand="0" w:noVBand="1"/>
      </w:tblPr>
      <w:tblGrid>
        <w:gridCol w:w="935"/>
        <w:gridCol w:w="3719"/>
        <w:gridCol w:w="4759"/>
      </w:tblGrid>
      <w:tr w:rsidR="00554F70" w:rsidRPr="00883971" w:rsidTr="00554F70">
        <w:trPr>
          <w:tblHeader/>
          <w:jc w:val="center"/>
        </w:trPr>
        <w:tc>
          <w:tcPr>
            <w:tcW w:w="928" w:type="dxa"/>
            <w:tcMar>
              <w:top w:w="57" w:type="dxa"/>
              <w:left w:w="57" w:type="dxa"/>
              <w:bottom w:w="57" w:type="dxa"/>
              <w:right w:w="57" w:type="dxa"/>
            </w:tcMar>
          </w:tcPr>
          <w:p w:rsidR="00554F70" w:rsidRPr="00883971" w:rsidRDefault="00554F70" w:rsidP="00554F70">
            <w:pPr>
              <w:pStyle w:val="Tableheading"/>
              <w:jc w:val="center"/>
              <w:rPr>
                <w:lang w:val="en-GB"/>
              </w:rPr>
            </w:pPr>
            <w:r w:rsidRPr="00883971">
              <w:rPr>
                <w:lang w:val="en-GB"/>
              </w:rPr>
              <w:lastRenderedPageBreak/>
              <w:t>Service No</w:t>
            </w:r>
          </w:p>
        </w:tc>
        <w:tc>
          <w:tcPr>
            <w:tcW w:w="3722" w:type="dxa"/>
            <w:tcMar>
              <w:top w:w="57" w:type="dxa"/>
              <w:left w:w="57" w:type="dxa"/>
              <w:bottom w:w="57" w:type="dxa"/>
              <w:right w:w="57" w:type="dxa"/>
            </w:tcMar>
          </w:tcPr>
          <w:p w:rsidR="00554F70" w:rsidRPr="00883971" w:rsidRDefault="00554F70" w:rsidP="00554F70">
            <w:pPr>
              <w:pStyle w:val="Tableheading"/>
              <w:jc w:val="center"/>
              <w:rPr>
                <w:lang w:val="en-GB"/>
              </w:rPr>
            </w:pPr>
            <w:r w:rsidRPr="00883971">
              <w:rPr>
                <w:lang w:val="en-GB"/>
              </w:rPr>
              <w:t>Identified Services</w:t>
            </w:r>
          </w:p>
        </w:tc>
        <w:tc>
          <w:tcPr>
            <w:tcW w:w="4763" w:type="dxa"/>
            <w:tcMar>
              <w:top w:w="57" w:type="dxa"/>
              <w:left w:w="57" w:type="dxa"/>
              <w:bottom w:w="57" w:type="dxa"/>
              <w:right w:w="57" w:type="dxa"/>
            </w:tcMar>
          </w:tcPr>
          <w:p w:rsidR="00554F70" w:rsidRPr="00883971" w:rsidRDefault="003016E0" w:rsidP="003F5B1A">
            <w:pPr>
              <w:pStyle w:val="Tableheading"/>
              <w:jc w:val="center"/>
              <w:rPr>
                <w:lang w:val="en-GB"/>
              </w:rPr>
            </w:pPr>
            <w:r w:rsidRPr="003016E0">
              <w:rPr>
                <w:lang w:val="en-GB"/>
              </w:rPr>
              <w:t>Identified Responsible Service Provider</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5F4B15" w:rsidP="009657FE">
            <w:pPr>
              <w:pStyle w:val="Tabletext"/>
            </w:pPr>
            <w:r>
              <w:t>MSP</w:t>
            </w:r>
            <w:r w:rsidR="00554F70" w:rsidRPr="009657FE">
              <w:t>1</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VTS Information Service (I</w:t>
            </w:r>
            <w:r w:rsidR="003016E0" w:rsidRPr="009657FE">
              <w:t>N</w:t>
            </w:r>
            <w:r w:rsidRPr="009657FE">
              <w:t>S)</w:t>
            </w:r>
          </w:p>
        </w:tc>
        <w:tc>
          <w:tcPr>
            <w:tcW w:w="4763" w:type="dxa"/>
            <w:tcMar>
              <w:top w:w="57" w:type="dxa"/>
              <w:left w:w="57" w:type="dxa"/>
              <w:bottom w:w="57" w:type="dxa"/>
              <w:right w:w="57" w:type="dxa"/>
            </w:tcMar>
            <w:vAlign w:val="center"/>
          </w:tcPr>
          <w:p w:rsidR="00554F70" w:rsidRPr="009657FE" w:rsidRDefault="003016E0" w:rsidP="009657FE">
            <w:pPr>
              <w:pStyle w:val="Tabletext"/>
            </w:pPr>
            <w:commentRangeStart w:id="33"/>
            <w:r w:rsidRPr="009657FE">
              <w:t>VTS Authority</w:t>
            </w:r>
            <w:commentRangeEnd w:id="33"/>
            <w:r w:rsidR="00916149">
              <w:rPr>
                <w:rStyle w:val="CommentReference"/>
                <w:color w:val="auto"/>
              </w:rPr>
              <w:commentReference w:id="33"/>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2</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Navigational Assistance Service (NAS)</w:t>
            </w:r>
          </w:p>
        </w:tc>
        <w:tc>
          <w:tcPr>
            <w:tcW w:w="4763" w:type="dxa"/>
            <w:tcMar>
              <w:top w:w="57" w:type="dxa"/>
              <w:left w:w="57" w:type="dxa"/>
              <w:bottom w:w="57" w:type="dxa"/>
              <w:right w:w="57" w:type="dxa"/>
            </w:tcMar>
            <w:vAlign w:val="center"/>
          </w:tcPr>
          <w:p w:rsidR="00554F70" w:rsidRPr="009657FE" w:rsidRDefault="00554F70" w:rsidP="009657FE">
            <w:pPr>
              <w:pStyle w:val="Tabletext"/>
            </w:pPr>
            <w:commentRangeStart w:id="34"/>
            <w:r w:rsidRPr="009657FE">
              <w:t>VTS Authority</w:t>
            </w:r>
            <w:commentRangeEnd w:id="34"/>
            <w:r w:rsidR="00916149">
              <w:rPr>
                <w:rStyle w:val="CommentReference"/>
                <w:color w:val="auto"/>
              </w:rPr>
              <w:commentReference w:id="34"/>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3</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Traffic Organisation Service (TOS)</w:t>
            </w:r>
          </w:p>
        </w:tc>
        <w:tc>
          <w:tcPr>
            <w:tcW w:w="4763" w:type="dxa"/>
            <w:tcMar>
              <w:top w:w="57" w:type="dxa"/>
              <w:left w:w="57" w:type="dxa"/>
              <w:bottom w:w="57" w:type="dxa"/>
              <w:right w:w="57" w:type="dxa"/>
            </w:tcMar>
            <w:vAlign w:val="center"/>
          </w:tcPr>
          <w:p w:rsidR="003C1B9D" w:rsidRPr="009657FE" w:rsidRDefault="00554F70" w:rsidP="009657FE">
            <w:pPr>
              <w:pStyle w:val="Tabletext"/>
            </w:pPr>
            <w:commentRangeStart w:id="35"/>
            <w:r w:rsidRPr="009657FE">
              <w:t>VTS Authority</w:t>
            </w:r>
            <w:commentRangeEnd w:id="35"/>
            <w:r w:rsidR="00916149">
              <w:rPr>
                <w:rStyle w:val="CommentReference"/>
                <w:color w:val="auto"/>
              </w:rPr>
              <w:commentReference w:id="35"/>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4</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Local port Service (LPS)</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 xml:space="preserve">Local Port/Harbour </w:t>
            </w:r>
            <w:r w:rsidR="003C1B9D" w:rsidRPr="009657FE">
              <w:t>Authority</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5</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Maritime Safety Information  (MSI</w:t>
            </w:r>
            <w:r w:rsidR="00D40810" w:rsidRPr="009657FE">
              <w:t>)</w:t>
            </w:r>
            <w:r w:rsidR="00E876CD" w:rsidRPr="009657FE">
              <w:t xml:space="preserve"> Service</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National Competent Authority</w:t>
            </w:r>
            <w:r w:rsidR="00AF52E5" w:rsidRPr="009657FE">
              <w:t xml:space="preserve"> </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MSP6</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Pilotage service</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Pilot</w:t>
            </w:r>
            <w:r w:rsidR="00E876CD" w:rsidRPr="009657FE">
              <w:t>age</w:t>
            </w:r>
            <w:r w:rsidRPr="009657FE">
              <w:t xml:space="preserve"> Authority/Pilot Organization</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E90D0B" w:rsidP="009657FE">
            <w:pPr>
              <w:pStyle w:val="Tabletext"/>
            </w:pPr>
            <w:r>
              <w:t>MSP</w:t>
            </w:r>
            <w:r w:rsidR="00554F70" w:rsidRPr="009657FE">
              <w:t>7</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Tug Service</w:t>
            </w:r>
            <w:r w:rsidR="000C5786" w:rsidRPr="009657FE">
              <w:t xml:space="preserve"> </w:t>
            </w:r>
          </w:p>
        </w:tc>
        <w:tc>
          <w:tcPr>
            <w:tcW w:w="4763" w:type="dxa"/>
            <w:tcMar>
              <w:top w:w="57" w:type="dxa"/>
              <w:left w:w="57" w:type="dxa"/>
              <w:bottom w:w="57" w:type="dxa"/>
              <w:right w:w="57" w:type="dxa"/>
            </w:tcMar>
            <w:vAlign w:val="center"/>
          </w:tcPr>
          <w:p w:rsidR="00554F70" w:rsidRPr="009657FE" w:rsidRDefault="003C1B9D" w:rsidP="009657FE">
            <w:pPr>
              <w:pStyle w:val="Tabletext"/>
            </w:pPr>
            <w:r w:rsidRPr="009657FE">
              <w:t>National Competent Authority; Local Port/Harbour Authority</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8</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Vessel Shore Reporting</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National Competent Authority</w:t>
            </w:r>
            <w:r w:rsidR="003F5B1A" w:rsidRPr="009657FE">
              <w:t xml:space="preserve"> and appointed service providers</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9</w:t>
            </w:r>
          </w:p>
        </w:tc>
        <w:tc>
          <w:tcPr>
            <w:tcW w:w="3722" w:type="dxa"/>
            <w:tcMar>
              <w:top w:w="57" w:type="dxa"/>
              <w:left w:w="57" w:type="dxa"/>
              <w:bottom w:w="57" w:type="dxa"/>
              <w:right w:w="57" w:type="dxa"/>
            </w:tcMar>
            <w:vAlign w:val="center"/>
          </w:tcPr>
          <w:p w:rsidR="00554F70" w:rsidRPr="009657FE" w:rsidRDefault="00554F70" w:rsidP="009657FE">
            <w:pPr>
              <w:pStyle w:val="Tabletext"/>
            </w:pPr>
            <w:proofErr w:type="spellStart"/>
            <w:r w:rsidRPr="009657FE">
              <w:t>Telemedical</w:t>
            </w:r>
            <w:proofErr w:type="spellEnd"/>
            <w:r w:rsidRPr="009657FE">
              <w:t xml:space="preserve"> Assistance Service (TMAS)</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National health organization / dedicated health organization</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10</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Maritime Assistance Service (MAS)</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Coastal/Port Authority / Organization</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11</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Nautical Chart Service</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National Hydrographic Authority / Organization</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12</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Nautical Publications service</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National Hydrographic Authority / Organization</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13</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Ice navigation Service</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 xml:space="preserve">National Competent Authority </w:t>
            </w:r>
            <w:r w:rsidR="00E90D0B">
              <w:t>/</w:t>
            </w:r>
            <w:r w:rsidRPr="009657FE">
              <w:t>Organization</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14</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Meteorological information service</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National Meteorological Authority Public Institutions</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15</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Real time hydrographic and environmental information service</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National Hydrographic and Meteorological Authorities</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16</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Search and Rescue Service</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SAR Authorities</w:t>
            </w:r>
          </w:p>
        </w:tc>
      </w:tr>
    </w:tbl>
    <w:p w:rsidR="00CD4133" w:rsidRPr="00883971" w:rsidRDefault="00CD4133" w:rsidP="00AB0BAA">
      <w:pPr>
        <w:pStyle w:val="BodyText"/>
      </w:pPr>
    </w:p>
    <w:p w:rsidR="007E30DF" w:rsidRDefault="00D02942" w:rsidP="001349DB">
      <w:pPr>
        <w:pStyle w:val="Heading1"/>
      </w:pPr>
      <w:bookmarkStart w:id="36" w:name="_Toc447025133"/>
      <w:bookmarkStart w:id="37" w:name="_Toc493687385"/>
      <w:bookmarkEnd w:id="9"/>
      <w:r w:rsidRPr="00883971">
        <w:t xml:space="preserve">Defined </w:t>
      </w:r>
      <w:commentRangeStart w:id="38"/>
      <w:r w:rsidRPr="00883971">
        <w:t xml:space="preserve">sea </w:t>
      </w:r>
      <w:commentRangeEnd w:id="38"/>
      <w:r w:rsidR="007A6C4F">
        <w:rPr>
          <w:rStyle w:val="CommentReference"/>
          <w:rFonts w:asciiTheme="minorHAnsi" w:eastAsiaTheme="minorHAnsi" w:hAnsiTheme="minorHAnsi" w:cstheme="minorBidi"/>
          <w:b w:val="0"/>
          <w:bCs w:val="0"/>
          <w:caps w:val="0"/>
          <w:color w:val="auto"/>
        </w:rPr>
        <w:commentReference w:id="38"/>
      </w:r>
      <w:r w:rsidRPr="00883971">
        <w:t xml:space="preserve">areas for </w:t>
      </w:r>
      <w:bookmarkEnd w:id="36"/>
      <w:r w:rsidR="00ED01ED">
        <w:t>MSP's</w:t>
      </w:r>
      <w:bookmarkEnd w:id="37"/>
    </w:p>
    <w:p w:rsidR="00224C7F" w:rsidRPr="00224C7F" w:rsidRDefault="00224C7F" w:rsidP="00224C7F">
      <w:pPr>
        <w:pStyle w:val="Heading1separatationline"/>
      </w:pPr>
    </w:p>
    <w:p w:rsidR="00D02942" w:rsidRPr="00883971" w:rsidRDefault="00D02942" w:rsidP="00D02942">
      <w:pPr>
        <w:pStyle w:val="BodyText"/>
      </w:pPr>
      <w:r w:rsidRPr="00883971">
        <w:t xml:space="preserve">The following six areas </w:t>
      </w:r>
      <w:proofErr w:type="gramStart"/>
      <w:r w:rsidRPr="00883971">
        <w:t>have been identified</w:t>
      </w:r>
      <w:proofErr w:type="gramEnd"/>
      <w:r w:rsidRPr="00883971">
        <w:t xml:space="preserve"> for the delivery of MSPs:</w:t>
      </w:r>
      <w:r w:rsidR="00F728D3">
        <w:t xml:space="preserve">  (See </w:t>
      </w:r>
      <w:r w:rsidR="00C7286B">
        <w:t>NCSR 1/28 Annex 7)</w:t>
      </w:r>
    </w:p>
    <w:p w:rsidR="00D02942" w:rsidRPr="00883971" w:rsidRDefault="00D02942" w:rsidP="0095457C">
      <w:pPr>
        <w:pStyle w:val="List1"/>
        <w:numPr>
          <w:ilvl w:val="0"/>
          <w:numId w:val="36"/>
        </w:numPr>
      </w:pPr>
      <w:proofErr w:type="gramStart"/>
      <w:r w:rsidRPr="00883971">
        <w:t>port</w:t>
      </w:r>
      <w:proofErr w:type="gramEnd"/>
      <w:r w:rsidRPr="00883971">
        <w:t xml:space="preserve"> areas and approaches.</w:t>
      </w:r>
    </w:p>
    <w:p w:rsidR="00D02942" w:rsidRPr="00883971" w:rsidRDefault="00D02942" w:rsidP="00D02942">
      <w:pPr>
        <w:pStyle w:val="List1"/>
      </w:pPr>
      <w:proofErr w:type="gramStart"/>
      <w:r w:rsidRPr="00883971">
        <w:t>coastal</w:t>
      </w:r>
      <w:proofErr w:type="gramEnd"/>
      <w:r w:rsidRPr="00883971">
        <w:t xml:space="preserve"> waters and confined or restricted areas.</w:t>
      </w:r>
    </w:p>
    <w:p w:rsidR="00D02942" w:rsidRPr="00883971" w:rsidRDefault="00D02942" w:rsidP="00D02942">
      <w:pPr>
        <w:pStyle w:val="List1"/>
      </w:pPr>
      <w:proofErr w:type="gramStart"/>
      <w:r w:rsidRPr="00883971">
        <w:t>open</w:t>
      </w:r>
      <w:proofErr w:type="gramEnd"/>
      <w:r w:rsidRPr="00883971">
        <w:t xml:space="preserve"> sea and open areas.</w:t>
      </w:r>
    </w:p>
    <w:p w:rsidR="00D02942" w:rsidRPr="00883971" w:rsidRDefault="00D02942" w:rsidP="00D02942">
      <w:pPr>
        <w:pStyle w:val="List1"/>
      </w:pPr>
      <w:proofErr w:type="gramStart"/>
      <w:r w:rsidRPr="00883971">
        <w:t>areas</w:t>
      </w:r>
      <w:proofErr w:type="gramEnd"/>
      <w:r w:rsidRPr="00883971">
        <w:t xml:space="preserve"> with offshore and/or infrastructure developments.</w:t>
      </w:r>
    </w:p>
    <w:p w:rsidR="00D02942" w:rsidRPr="00C7286B" w:rsidRDefault="00D02942" w:rsidP="00D02942">
      <w:pPr>
        <w:pStyle w:val="List1"/>
      </w:pPr>
      <w:proofErr w:type="gramStart"/>
      <w:r w:rsidRPr="00C7286B">
        <w:t>Polar areas.</w:t>
      </w:r>
      <w:proofErr w:type="gramEnd"/>
    </w:p>
    <w:p w:rsidR="00406B7F" w:rsidRDefault="00D02942" w:rsidP="00406B7F">
      <w:pPr>
        <w:pStyle w:val="List1"/>
      </w:pPr>
      <w:proofErr w:type="gramStart"/>
      <w:r w:rsidRPr="00C7286B">
        <w:t>other</w:t>
      </w:r>
      <w:proofErr w:type="gramEnd"/>
      <w:r w:rsidRPr="00C7286B">
        <w:t xml:space="preserve"> remote areas.</w:t>
      </w:r>
    </w:p>
    <w:p w:rsidR="00A90D86" w:rsidRDefault="008539A4" w:rsidP="009B77A6">
      <w:pPr>
        <w:pStyle w:val="Heading1"/>
      </w:pPr>
      <w:r>
        <w:br w:type="page"/>
      </w:r>
      <w:bookmarkStart w:id="39" w:name="_Toc493687386"/>
      <w:r w:rsidR="00E4237C" w:rsidRPr="00E4237C">
        <w:lastRenderedPageBreak/>
        <w:t>MARITIME</w:t>
      </w:r>
      <w:r w:rsidR="00E4237C">
        <w:t xml:space="preserve"> SERVICES</w:t>
      </w:r>
      <w:bookmarkEnd w:id="39"/>
    </w:p>
    <w:p w:rsidR="00E5622D" w:rsidRDefault="00E5622D" w:rsidP="00E5622D">
      <w:pPr>
        <w:pStyle w:val="Heading1separatationline"/>
      </w:pPr>
    </w:p>
    <w:p w:rsidR="00E5622D" w:rsidRPr="00883971" w:rsidRDefault="00E5622D" w:rsidP="003526D5">
      <w:pPr>
        <w:pStyle w:val="Heading2"/>
      </w:pPr>
      <w:bookmarkStart w:id="40" w:name="_Toc493687387"/>
      <w:r w:rsidRPr="00883971">
        <w:t>MS</w:t>
      </w:r>
      <w:r>
        <w:t>P</w:t>
      </w:r>
      <w:r w:rsidRPr="00883971">
        <w:t>1 VTS Information Service (I</w:t>
      </w:r>
      <w:r w:rsidR="00104EBC">
        <w:t>N</w:t>
      </w:r>
      <w:r w:rsidRPr="00883971">
        <w:t>S</w:t>
      </w:r>
      <w:r w:rsidR="00707A88">
        <w:t>)</w:t>
      </w:r>
      <w:bookmarkEnd w:id="40"/>
    </w:p>
    <w:p w:rsidR="00E5622D" w:rsidRDefault="007D1C3F" w:rsidP="00E5622D">
      <w:pPr>
        <w:pStyle w:val="Heading3"/>
        <w:tabs>
          <w:tab w:val="num" w:pos="1985"/>
        </w:tabs>
      </w:pPr>
      <w:bookmarkStart w:id="41" w:name="_Toc493687388"/>
      <w:r>
        <w:t>Definition</w:t>
      </w:r>
      <w:bookmarkEnd w:id="41"/>
    </w:p>
    <w:p w:rsidR="00F1189E" w:rsidRDefault="00623271" w:rsidP="004101AA">
      <w:pPr>
        <w:pStyle w:val="BodyText"/>
      </w:pPr>
      <w:r>
        <w:t xml:space="preserve">The VTS </w:t>
      </w:r>
      <w:r w:rsidR="00CD5B83" w:rsidRPr="00E94943">
        <w:t xml:space="preserve">Information </w:t>
      </w:r>
      <w:r w:rsidR="00CD5B83">
        <w:t xml:space="preserve">Service </w:t>
      </w:r>
      <w:r w:rsidR="00E5622D">
        <w:t xml:space="preserve">is defined by IMO as “a service to ensure that essential information becomes available in time for on-board navigational decision-making” (Res. </w:t>
      </w:r>
      <w:proofErr w:type="gramStart"/>
      <w:r w:rsidR="00E5622D">
        <w:t>A857(</w:t>
      </w:r>
      <w:proofErr w:type="gramEnd"/>
      <w:r w:rsidR="00E5622D">
        <w:t>20)).</w:t>
      </w:r>
      <w:r w:rsidR="004101AA">
        <w:t xml:space="preserve"> </w:t>
      </w:r>
    </w:p>
    <w:p w:rsidR="00623271" w:rsidRPr="00623271" w:rsidRDefault="00623271" w:rsidP="00623271">
      <w:pPr>
        <w:pStyle w:val="BodyText"/>
      </w:pPr>
      <w:r>
        <w:t xml:space="preserve">The </w:t>
      </w:r>
      <w:r>
        <w:rPr>
          <w:i/>
          <w:iCs/>
        </w:rPr>
        <w:t xml:space="preserve">information service </w:t>
      </w:r>
      <w:r>
        <w:t>is provided by broadcasting information at fixed times and intervals or when deemed necessary by the VTS or at the request of a vessel, and may include for example reports on the position, identity and intentions of other traffic; waterway conditions; weather; hazards; or any other factors that may influence the vessel's transit .(IMO Res A.857(20))</w:t>
      </w:r>
    </w:p>
    <w:p w:rsidR="00F1189E" w:rsidRPr="00F046DE" w:rsidRDefault="00F1189E" w:rsidP="009657FE">
      <w:pPr>
        <w:pStyle w:val="BodyText"/>
      </w:pPr>
      <w:r>
        <w:t>IALA Guidelin</w:t>
      </w:r>
      <w:r w:rsidRPr="008C4397">
        <w:t xml:space="preserve">e No. 1089 </w:t>
      </w:r>
      <w:r w:rsidR="007268A1">
        <w:t>defines the</w:t>
      </w:r>
      <w:r>
        <w:t xml:space="preserve"> “Provision of Vessel Traffic Services</w:t>
      </w:r>
      <w:proofErr w:type="gramStart"/>
      <w:r>
        <w:t>”(</w:t>
      </w:r>
      <w:proofErr w:type="gramEnd"/>
      <w:r>
        <w:t xml:space="preserve">INS, TOS &amp; NAS). </w:t>
      </w:r>
    </w:p>
    <w:p w:rsidR="004101AA" w:rsidDel="00E41020" w:rsidRDefault="008210B6" w:rsidP="004101AA">
      <w:pPr>
        <w:pStyle w:val="BodyText"/>
        <w:rPr>
          <w:del w:id="42" w:author="Martikainen Tuomas" w:date="2017-09-27T17:45:00Z"/>
          <w:lang w:val="en-CA"/>
        </w:rPr>
      </w:pPr>
      <w:del w:id="43" w:author="Martikainen Tuomas" w:date="2017-09-27T17:45:00Z">
        <w:r w:rsidDel="00E41020">
          <w:rPr>
            <w:lang w:val="en-CA"/>
          </w:rPr>
          <w:delText>Table 3</w:delText>
        </w:r>
        <w:r w:rsidR="00600092" w:rsidDel="00E41020">
          <w:rPr>
            <w:lang w:val="en-CA"/>
          </w:rPr>
          <w:delText xml:space="preserve"> provides a general overview of information servi</w:delText>
        </w:r>
        <w:r w:rsidR="00F1189E" w:rsidDel="00E41020">
          <w:rPr>
            <w:lang w:val="en-CA"/>
          </w:rPr>
          <w:delText>ce that can be provided by VTS, however the role of VTS in the provision of information service may differ from country to country</w:delText>
        </w:r>
      </w:del>
    </w:p>
    <w:p w:rsidR="000228F3" w:rsidRPr="000228F3" w:rsidRDefault="0035684A" w:rsidP="000228F3">
      <w:pPr>
        <w:pStyle w:val="Tablecaption"/>
      </w:pPr>
      <w:r w:rsidRPr="00A14CC4">
        <w:t xml:space="preserve"> </w:t>
      </w:r>
      <w:r w:rsidR="00A14CC4" w:rsidRPr="00A14CC4">
        <w:t xml:space="preserve">Examples of the types of information that may be provided by the VTS </w:t>
      </w:r>
      <w:r w:rsidR="000228F3">
        <w:t>operating an Information Service</w:t>
      </w:r>
    </w:p>
    <w:tbl>
      <w:tblPr>
        <w:tblStyle w:val="TableGrid"/>
        <w:tblW w:w="0" w:type="auto"/>
        <w:tblLook w:val="04A0" w:firstRow="1" w:lastRow="0" w:firstColumn="1" w:lastColumn="0" w:noHBand="0" w:noVBand="1"/>
      </w:tblPr>
      <w:tblGrid>
        <w:gridCol w:w="3369"/>
        <w:gridCol w:w="7052"/>
      </w:tblGrid>
      <w:tr w:rsidR="004101AA" w:rsidTr="000228F3">
        <w:trPr>
          <w:tblHeader/>
        </w:trPr>
        <w:tc>
          <w:tcPr>
            <w:tcW w:w="3369" w:type="dxa"/>
          </w:tcPr>
          <w:p w:rsidR="004101AA" w:rsidRPr="00B64756" w:rsidRDefault="004101AA" w:rsidP="00B64756">
            <w:pPr>
              <w:pStyle w:val="Tableheading"/>
            </w:pPr>
            <w:r w:rsidRPr="00B64756">
              <w:t xml:space="preserve">Information related to: </w:t>
            </w:r>
          </w:p>
        </w:tc>
        <w:tc>
          <w:tcPr>
            <w:tcW w:w="7052" w:type="dxa"/>
          </w:tcPr>
          <w:p w:rsidR="004101AA" w:rsidRPr="00B64756" w:rsidRDefault="004101AA" w:rsidP="00B64756">
            <w:pPr>
              <w:pStyle w:val="Tableheading"/>
            </w:pPr>
            <w:r w:rsidRPr="00B64756">
              <w:t>Examples:</w:t>
            </w:r>
          </w:p>
        </w:tc>
      </w:tr>
      <w:tr w:rsidR="004101AA" w:rsidTr="000228F3">
        <w:tc>
          <w:tcPr>
            <w:tcW w:w="3369" w:type="dxa"/>
          </w:tcPr>
          <w:p w:rsidR="004101AA" w:rsidRDefault="004101AA" w:rsidP="00B64756">
            <w:pPr>
              <w:pStyle w:val="Tabletext"/>
              <w:rPr>
                <w:lang w:val="en-CA"/>
              </w:rPr>
            </w:pPr>
            <w:r>
              <w:rPr>
                <w:lang w:val="en-CA"/>
              </w:rPr>
              <w:t>Navigational situations</w:t>
            </w:r>
            <w:r w:rsidR="00B64756">
              <w:rPr>
                <w:lang w:val="en-CA"/>
              </w:rPr>
              <w:t xml:space="preserve"> </w:t>
            </w:r>
            <w:r>
              <w:rPr>
                <w:lang w:val="en-CA"/>
              </w:rPr>
              <w:t>(including traffic and route</w:t>
            </w:r>
            <w:r w:rsidR="00207886">
              <w:rPr>
                <w:lang w:val="en-CA"/>
              </w:rPr>
              <w:t xml:space="preserve"> </w:t>
            </w:r>
            <w:r>
              <w:rPr>
                <w:lang w:val="en-CA"/>
              </w:rPr>
              <w:t>information)</w:t>
            </w:r>
          </w:p>
        </w:tc>
        <w:tc>
          <w:tcPr>
            <w:tcW w:w="7052" w:type="dxa"/>
          </w:tcPr>
          <w:p w:rsidR="00207886" w:rsidRPr="00207886" w:rsidRDefault="004101AA" w:rsidP="009B77A6">
            <w:pPr>
              <w:pStyle w:val="Tablebullet"/>
              <w:rPr>
                <w:rFonts w:ascii="ArialMT" w:hAnsi="ArialMT" w:cs="ArialMT"/>
              </w:rPr>
            </w:pPr>
            <w:r w:rsidRPr="00207886">
              <w:t>Position, identity, destination of vessels and the intention of other traffic;</w:t>
            </w:r>
          </w:p>
          <w:p w:rsidR="004101AA" w:rsidRPr="00207886" w:rsidRDefault="004101AA" w:rsidP="009B77A6">
            <w:pPr>
              <w:pStyle w:val="Tablebullet"/>
              <w:rPr>
                <w:rFonts w:cstheme="minorHAnsi"/>
              </w:rPr>
            </w:pPr>
            <w:r w:rsidRPr="00207886">
              <w:rPr>
                <w:rFonts w:cstheme="minorHAnsi"/>
              </w:rPr>
              <w:t>Amendments and changes in promulgated information</w:t>
            </w:r>
            <w:r w:rsidR="004426A8" w:rsidRPr="00207886">
              <w:rPr>
                <w:rFonts w:cstheme="minorHAnsi"/>
              </w:rPr>
              <w:t xml:space="preserve">   </w:t>
            </w:r>
            <w:r w:rsidRPr="00207886">
              <w:rPr>
                <w:rFonts w:cstheme="minorHAnsi"/>
              </w:rPr>
              <w:t>concerning the VTS area such as boundaries, procedures, radio frequencies, reporting points; the mandatory reporting of movements;</w:t>
            </w:r>
          </w:p>
          <w:p w:rsidR="004101AA" w:rsidRPr="00207886" w:rsidRDefault="004101AA" w:rsidP="009B77A6">
            <w:pPr>
              <w:pStyle w:val="Tablebullet"/>
              <w:rPr>
                <w:rFonts w:cstheme="minorHAnsi"/>
              </w:rPr>
            </w:pPr>
            <w:r w:rsidRPr="00207886">
              <w:rPr>
                <w:rFonts w:cstheme="minorHAnsi"/>
              </w:rPr>
              <w:t>Limited maneuverability that may impose restrictions on the navigation of other vessels, or any other potential hindrances;</w:t>
            </w:r>
          </w:p>
          <w:p w:rsidR="004101AA" w:rsidRDefault="004101AA" w:rsidP="009B77A6">
            <w:pPr>
              <w:pStyle w:val="Tablebullet"/>
            </w:pPr>
            <w:r w:rsidRPr="00207886">
              <w:rPr>
                <w:rFonts w:cstheme="minorHAnsi"/>
              </w:rPr>
              <w:t>Suspension or change of routes; etc.</w:t>
            </w:r>
          </w:p>
        </w:tc>
      </w:tr>
      <w:tr w:rsidR="004101AA" w:rsidTr="000228F3">
        <w:tc>
          <w:tcPr>
            <w:tcW w:w="3369" w:type="dxa"/>
          </w:tcPr>
          <w:p w:rsidR="004101AA" w:rsidRDefault="0035684A" w:rsidP="00207886">
            <w:pPr>
              <w:pStyle w:val="Tabletext"/>
              <w:rPr>
                <w:lang w:val="en-CA"/>
              </w:rPr>
            </w:pPr>
            <w:r>
              <w:rPr>
                <w:lang w:val="en-CA"/>
              </w:rPr>
              <w:t>Navigational warnings</w:t>
            </w:r>
          </w:p>
        </w:tc>
        <w:tc>
          <w:tcPr>
            <w:tcW w:w="7052" w:type="dxa"/>
          </w:tcPr>
          <w:p w:rsidR="004101AA" w:rsidRPr="00207886" w:rsidRDefault="0035684A" w:rsidP="009B77A6">
            <w:pPr>
              <w:pStyle w:val="Tablebullet"/>
            </w:pPr>
            <w:r w:rsidRPr="00207886">
              <w:t>Dangerous wrecks, obstacles not otherwise</w:t>
            </w:r>
            <w:r w:rsidR="000C631A" w:rsidRPr="00207886">
              <w:t xml:space="preserve"> </w:t>
            </w:r>
            <w:r w:rsidRPr="00207886">
              <w:t>promulgated, diving</w:t>
            </w:r>
            <w:r w:rsidR="000C631A" w:rsidRPr="00207886">
              <w:t xml:space="preserve"> </w:t>
            </w:r>
            <w:r w:rsidRPr="00207886">
              <w:t>operations, vessels not under command,</w:t>
            </w:r>
            <w:r w:rsidR="00F65515">
              <w:t xml:space="preserve"> </w:t>
            </w:r>
            <w:commentRangeStart w:id="44"/>
            <w:r w:rsidR="00F65515">
              <w:t xml:space="preserve">failures of </w:t>
            </w:r>
            <w:proofErr w:type="spellStart"/>
            <w:r w:rsidR="00F65515">
              <w:t>AtoNs</w:t>
            </w:r>
            <w:commentRangeEnd w:id="44"/>
            <w:proofErr w:type="spellEnd"/>
            <w:r w:rsidR="00685A4A">
              <w:rPr>
                <w:rStyle w:val="CommentReference"/>
                <w:color w:val="auto"/>
              </w:rPr>
              <w:commentReference w:id="44"/>
            </w:r>
            <w:r w:rsidR="00F65515">
              <w:t>,</w:t>
            </w:r>
            <w:r w:rsidRPr="00207886">
              <w:t xml:space="preserve"> etc.</w:t>
            </w:r>
          </w:p>
        </w:tc>
      </w:tr>
      <w:tr w:rsidR="004101AA" w:rsidTr="000228F3">
        <w:tc>
          <w:tcPr>
            <w:tcW w:w="3369" w:type="dxa"/>
          </w:tcPr>
          <w:p w:rsidR="004101AA" w:rsidRDefault="0035684A" w:rsidP="00207886">
            <w:pPr>
              <w:pStyle w:val="Tabletext"/>
              <w:rPr>
                <w:lang w:val="en-CA"/>
              </w:rPr>
            </w:pPr>
            <w:r>
              <w:rPr>
                <w:lang w:val="en-CA"/>
              </w:rPr>
              <w:t>Meteorology</w:t>
            </w:r>
          </w:p>
        </w:tc>
        <w:tc>
          <w:tcPr>
            <w:tcW w:w="7052" w:type="dxa"/>
          </w:tcPr>
          <w:p w:rsidR="004101AA" w:rsidRPr="00207886" w:rsidRDefault="0035684A" w:rsidP="009B77A6">
            <w:pPr>
              <w:pStyle w:val="Tablebullet"/>
            </w:pPr>
            <w:r w:rsidRPr="00207886">
              <w:t>Information that will include the speed and direction of the prevailing wind, direction and height of the waves, visibility, atmospheric pressure, the formation of ice, etc.</w:t>
            </w:r>
          </w:p>
        </w:tc>
      </w:tr>
      <w:tr w:rsidR="004101AA" w:rsidTr="000228F3">
        <w:tc>
          <w:tcPr>
            <w:tcW w:w="3369" w:type="dxa"/>
          </w:tcPr>
          <w:p w:rsidR="004101AA" w:rsidRDefault="0035684A" w:rsidP="00207886">
            <w:pPr>
              <w:pStyle w:val="Tabletext"/>
              <w:rPr>
                <w:lang w:val="en-CA"/>
              </w:rPr>
            </w:pPr>
            <w:r>
              <w:rPr>
                <w:lang w:val="en-CA"/>
              </w:rPr>
              <w:t>Meteorological warnings</w:t>
            </w:r>
          </w:p>
        </w:tc>
        <w:tc>
          <w:tcPr>
            <w:tcW w:w="7052" w:type="dxa"/>
          </w:tcPr>
          <w:p w:rsidR="004101AA" w:rsidRPr="00207886" w:rsidRDefault="0035684A" w:rsidP="009B77A6">
            <w:pPr>
              <w:pStyle w:val="Tablebullet"/>
            </w:pPr>
            <w:r w:rsidRPr="00207886">
              <w:t>Gale, storm, tsunami, restricted visibility, etc.</w:t>
            </w:r>
          </w:p>
        </w:tc>
      </w:tr>
      <w:tr w:rsidR="004101AA" w:rsidTr="000228F3">
        <w:trPr>
          <w:cantSplit/>
        </w:trPr>
        <w:tc>
          <w:tcPr>
            <w:tcW w:w="3369" w:type="dxa"/>
          </w:tcPr>
          <w:p w:rsidR="004101AA" w:rsidRDefault="0035684A" w:rsidP="00207886">
            <w:pPr>
              <w:pStyle w:val="Tabletext"/>
              <w:rPr>
                <w:lang w:val="en-CA"/>
              </w:rPr>
            </w:pPr>
            <w:r>
              <w:rPr>
                <w:lang w:val="en-CA"/>
              </w:rPr>
              <w:t>Hydrography</w:t>
            </w:r>
          </w:p>
        </w:tc>
        <w:tc>
          <w:tcPr>
            <w:tcW w:w="7052" w:type="dxa"/>
          </w:tcPr>
          <w:p w:rsidR="004101AA" w:rsidRPr="00207886" w:rsidRDefault="0035684A" w:rsidP="009B77A6">
            <w:pPr>
              <w:pStyle w:val="Tablebullet"/>
            </w:pPr>
            <w:r w:rsidRPr="00207886">
              <w:t>Information that will include factors such as the stability of the seabed, sea depth, the accuracy of surveys, tidal ranges, tidal streams, prevailing currents and swell, etc.</w:t>
            </w:r>
          </w:p>
        </w:tc>
      </w:tr>
      <w:tr w:rsidR="004101AA" w:rsidRPr="0035684A" w:rsidTr="000228F3">
        <w:tc>
          <w:tcPr>
            <w:tcW w:w="3369" w:type="dxa"/>
          </w:tcPr>
          <w:p w:rsidR="004101AA" w:rsidRDefault="0035684A" w:rsidP="00207886">
            <w:pPr>
              <w:pStyle w:val="Tabletext"/>
              <w:rPr>
                <w:lang w:val="en-CA"/>
              </w:rPr>
            </w:pPr>
            <w:r>
              <w:rPr>
                <w:lang w:val="en-CA"/>
              </w:rPr>
              <w:t>Electronic navigational aids</w:t>
            </w:r>
          </w:p>
        </w:tc>
        <w:tc>
          <w:tcPr>
            <w:tcW w:w="7052" w:type="dxa"/>
          </w:tcPr>
          <w:p w:rsidR="004101AA" w:rsidRPr="00207886" w:rsidRDefault="0035684A" w:rsidP="00207886">
            <w:pPr>
              <w:pStyle w:val="Bullet1"/>
              <w:rPr>
                <w:sz w:val="20"/>
                <w:szCs w:val="20"/>
                <w:lang w:val="en-CA"/>
              </w:rPr>
            </w:pPr>
            <w:r w:rsidRPr="00207886">
              <w:rPr>
                <w:sz w:val="20"/>
                <w:szCs w:val="20"/>
                <w:lang w:val="en-CA"/>
              </w:rPr>
              <w:t xml:space="preserve">The availability of electronic navigational aids such as: GNSS, </w:t>
            </w:r>
            <w:commentRangeStart w:id="45"/>
            <w:r w:rsidRPr="00207886">
              <w:rPr>
                <w:sz w:val="20"/>
                <w:szCs w:val="20"/>
                <w:lang w:val="en-CA"/>
              </w:rPr>
              <w:t>Loran</w:t>
            </w:r>
            <w:commentRangeEnd w:id="45"/>
            <w:r w:rsidR="00685A4A">
              <w:rPr>
                <w:rStyle w:val="CommentReference"/>
                <w:color w:val="auto"/>
              </w:rPr>
              <w:commentReference w:id="45"/>
            </w:r>
            <w:r w:rsidRPr="00207886">
              <w:rPr>
                <w:sz w:val="20"/>
                <w:szCs w:val="20"/>
                <w:lang w:val="en-CA"/>
              </w:rPr>
              <w:t>, DGPS, AIS, RACON etc.</w:t>
            </w:r>
          </w:p>
        </w:tc>
      </w:tr>
      <w:tr w:rsidR="004101AA" w:rsidRPr="0035684A" w:rsidTr="000228F3">
        <w:tc>
          <w:tcPr>
            <w:tcW w:w="3369" w:type="dxa"/>
          </w:tcPr>
          <w:p w:rsidR="004101AA" w:rsidRPr="0035684A" w:rsidRDefault="0035684A" w:rsidP="00207886">
            <w:pPr>
              <w:pStyle w:val="Tabletext"/>
              <w:rPr>
                <w:lang w:val="en-CA"/>
              </w:rPr>
            </w:pPr>
            <w:r>
              <w:rPr>
                <w:lang w:val="en-CA"/>
              </w:rPr>
              <w:t>Other information</w:t>
            </w:r>
          </w:p>
        </w:tc>
        <w:tc>
          <w:tcPr>
            <w:tcW w:w="7052" w:type="dxa"/>
          </w:tcPr>
          <w:p w:rsidR="004101AA" w:rsidRPr="00207886" w:rsidRDefault="0035684A" w:rsidP="009B77A6">
            <w:pPr>
              <w:pStyle w:val="Tablebullet"/>
            </w:pPr>
            <w:r w:rsidRPr="00207886">
              <w:t>Port information, pilot or tug request, cargo information, health condition, PSC, ISPS, etc.</w:t>
            </w:r>
          </w:p>
        </w:tc>
      </w:tr>
    </w:tbl>
    <w:p w:rsidR="00E94943" w:rsidRDefault="00EB10F0" w:rsidP="00E94943">
      <w:pPr>
        <w:pStyle w:val="Heading3"/>
        <w:tabs>
          <w:tab w:val="num" w:pos="1985"/>
        </w:tabs>
      </w:pPr>
      <w:bookmarkStart w:id="46" w:name="_Toc493687389"/>
      <w:bookmarkStart w:id="47" w:name="_Toc463358320"/>
      <w:r>
        <w:t>Area of Operation</w:t>
      </w:r>
      <w:bookmarkEnd w:id="46"/>
    </w:p>
    <w:p w:rsidR="003A2E76" w:rsidRDefault="003A2E76" w:rsidP="003A2E76">
      <w:pPr>
        <w:pStyle w:val="BodyText"/>
        <w:rPr>
          <w:ins w:id="48" w:author="Martikainen Tuomas" w:date="2017-09-27T17:43:00Z"/>
        </w:rPr>
      </w:pPr>
      <w:ins w:id="49" w:author="Martikainen Tuomas" w:date="2017-09-27T17:43:00Z">
        <w:r>
          <w:t xml:space="preserve">MSP1 </w:t>
        </w:r>
        <w:proofErr w:type="gramStart"/>
        <w:r>
          <w:t>can be delivered</w:t>
        </w:r>
        <w:proofErr w:type="gramEnd"/>
        <w:r>
          <w:t xml:space="preserve"> in all areas (1-6). </w:t>
        </w:r>
      </w:ins>
    </w:p>
    <w:p w:rsidR="00E94943" w:rsidDel="003A2E76" w:rsidRDefault="00104EBC" w:rsidP="00224C7F">
      <w:pPr>
        <w:pStyle w:val="BodyText"/>
        <w:rPr>
          <w:del w:id="50" w:author="Martikainen Tuomas" w:date="2017-09-27T17:43:00Z"/>
        </w:rPr>
      </w:pPr>
      <w:del w:id="51" w:author="Martikainen Tuomas" w:date="2017-09-27T17:43:00Z">
        <w:r w:rsidDel="003A2E76">
          <w:delText xml:space="preserve">MSP1 can be delivered in </w:delText>
        </w:r>
        <w:r w:rsidR="005F4B15" w:rsidDel="003A2E76">
          <w:delText xml:space="preserve">an established VTS area   </w:delText>
        </w:r>
      </w:del>
    </w:p>
    <w:p w:rsidR="00E5622D" w:rsidRDefault="00976F07" w:rsidP="00E5622D">
      <w:pPr>
        <w:pStyle w:val="Heading3"/>
        <w:tabs>
          <w:tab w:val="num" w:pos="1985"/>
        </w:tabs>
      </w:pPr>
      <w:bookmarkStart w:id="52" w:name="_Toc493687390"/>
      <w:bookmarkEnd w:id="47"/>
      <w:r>
        <w:t>Objective</w:t>
      </w:r>
      <w:bookmarkEnd w:id="52"/>
    </w:p>
    <w:p w:rsidR="00240C22" w:rsidDel="00E41020" w:rsidRDefault="00E41020" w:rsidP="00240C22">
      <w:pPr>
        <w:pStyle w:val="BodyText"/>
        <w:rPr>
          <w:del w:id="53" w:author="Martikainen Tuomas" w:date="2017-09-27T17:45:00Z"/>
        </w:rPr>
      </w:pPr>
      <w:ins w:id="54" w:author="Martikainen Tuomas" w:date="2017-09-27T17:45:00Z">
        <w:r>
          <w:t>The aim is to give guidance on how to</w:t>
        </w:r>
        <w:r w:rsidRPr="008D1E26">
          <w:t xml:space="preserve"> </w:t>
        </w:r>
        <w:r>
          <w:t>provide information related to VTS Information Service (INS) digitally. The purpose is to</w:t>
        </w:r>
        <w:r w:rsidRPr="00780C4C">
          <w:t xml:space="preserve"> reduce administrative burden and information overload, reduce miscommunication due to external interference, simplify work procedures, and increase navigational safety</w:t>
        </w:r>
      </w:ins>
      <w:del w:id="55" w:author="Martikainen Tuomas" w:date="2017-09-27T17:45:00Z">
        <w:r w:rsidR="00240C22" w:rsidDel="00E41020">
          <w:delText xml:space="preserve">IALA guideline 1089 provides guidance on </w:delText>
        </w:r>
        <w:r w:rsidR="00240C22" w:rsidDel="00E41020">
          <w:lastRenderedPageBreak/>
          <w:delText>the delivery of the three different types of services provided by a VTS; Information Service (INS), Traffic Organization Service (TOS) and Navigational Assistance Service (NAS).</w:delText>
        </w:r>
      </w:del>
    </w:p>
    <w:p w:rsidR="00240C22" w:rsidRDefault="00240C22" w:rsidP="00EB10F0">
      <w:pPr>
        <w:pStyle w:val="BodyText"/>
      </w:pPr>
    </w:p>
    <w:p w:rsidR="00EB10F0" w:rsidRDefault="00EB10F0" w:rsidP="00EB10F0">
      <w:pPr>
        <w:pStyle w:val="BodyText"/>
      </w:pPr>
      <w:r>
        <w:t>The categories of services and the associat</w:t>
      </w:r>
      <w:r w:rsidR="008210B6">
        <w:t xml:space="preserve">ed details </w:t>
      </w:r>
      <w:proofErr w:type="gramStart"/>
      <w:r w:rsidR="008210B6">
        <w:t>are listed</w:t>
      </w:r>
      <w:proofErr w:type="gramEnd"/>
      <w:r w:rsidR="008210B6">
        <w:t xml:space="preserve"> in Annex A</w:t>
      </w:r>
      <w:r>
        <w:t xml:space="preserve">, MSP 1, Information Service Template. </w:t>
      </w:r>
    </w:p>
    <w:p w:rsidR="00976F07" w:rsidRDefault="00976F07" w:rsidP="00976F07">
      <w:pPr>
        <w:pStyle w:val="Heading3"/>
      </w:pPr>
      <w:bookmarkStart w:id="56" w:name="_Toc493687391"/>
      <w:r>
        <w:t>User Requirement</w:t>
      </w:r>
      <w:bookmarkEnd w:id="56"/>
    </w:p>
    <w:p w:rsidR="00E41020" w:rsidRDefault="00E41020" w:rsidP="00E41020">
      <w:pPr>
        <w:pStyle w:val="BodyText"/>
        <w:rPr>
          <w:ins w:id="57" w:author="Martikainen Tuomas" w:date="2017-09-27T17:45:00Z"/>
        </w:rPr>
      </w:pPr>
      <w:bookmarkStart w:id="58" w:name="_Toc477879583"/>
      <w:bookmarkStart w:id="59" w:name="_Toc477879584"/>
      <w:bookmarkStart w:id="60" w:name="_Toc477879585"/>
      <w:bookmarkStart w:id="61" w:name="_Toc477879586"/>
      <w:bookmarkStart w:id="62" w:name="_Toc477879587"/>
      <w:bookmarkEnd w:id="58"/>
      <w:bookmarkEnd w:id="59"/>
      <w:bookmarkEnd w:id="60"/>
      <w:bookmarkEnd w:id="61"/>
      <w:bookmarkEnd w:id="62"/>
      <w:ins w:id="63" w:author="Martikainen Tuomas" w:date="2017-09-27T17:45:00Z">
        <w:r w:rsidRPr="009B282A">
          <w:t>Information provided digitally (</w:t>
        </w:r>
        <w:proofErr w:type="spellStart"/>
        <w:proofErr w:type="gramStart"/>
        <w:r w:rsidRPr="009B282A">
          <w:t>non verbal</w:t>
        </w:r>
        <w:proofErr w:type="spellEnd"/>
        <w:proofErr w:type="gramEnd"/>
        <w:r w:rsidRPr="009B282A">
          <w:t xml:space="preserve"> means) could complement and/or replace verbal/voice communication.</w:t>
        </w:r>
        <w:r w:rsidRPr="00F734F2">
          <w:t xml:space="preserve"> </w:t>
        </w:r>
      </w:ins>
    </w:p>
    <w:p w:rsidR="00E41020" w:rsidRDefault="00E41020" w:rsidP="00E41020">
      <w:pPr>
        <w:pStyle w:val="BodyText"/>
        <w:rPr>
          <w:ins w:id="64" w:author="Martikainen Tuomas" w:date="2017-09-27T17:45:00Z"/>
        </w:rPr>
      </w:pPr>
      <w:commentRangeStart w:id="65"/>
      <w:ins w:id="66" w:author="Martikainen Tuomas" w:date="2017-09-27T17:45:00Z">
        <w:r w:rsidRPr="002B5688">
          <w:rPr>
            <w:highlight w:val="yellow"/>
          </w:rPr>
          <w:t>It</w:t>
        </w:r>
        <w:commentRangeEnd w:id="65"/>
        <w:r>
          <w:rPr>
            <w:rStyle w:val="CommentReference"/>
          </w:rPr>
          <w:commentReference w:id="65"/>
        </w:r>
        <w:r w:rsidRPr="002B5688">
          <w:rPr>
            <w:highlight w:val="yellow"/>
          </w:rPr>
          <w:t xml:space="preserve"> is also important to consider that the provision of VTS Information Service in many VTS areas is not limited to SOLAS vessels but includes as well other type of vessels (domestic, fishing, pleasure craft, etc.).</w:t>
        </w:r>
        <w:r w:rsidRPr="00D15E4F">
          <w:t xml:space="preserve"> </w:t>
        </w:r>
      </w:ins>
    </w:p>
    <w:p w:rsidR="00E41020" w:rsidRPr="00F734F2" w:rsidRDefault="00E41020" w:rsidP="00E41020">
      <w:pPr>
        <w:pStyle w:val="BodyText"/>
        <w:rPr>
          <w:ins w:id="67" w:author="Martikainen Tuomas" w:date="2017-09-27T17:45:00Z"/>
        </w:rPr>
      </w:pPr>
      <w:ins w:id="68" w:author="Martikainen Tuomas" w:date="2017-09-27T17:45:00Z">
        <w:r w:rsidRPr="00F734F2">
          <w:t>For example:</w:t>
        </w:r>
      </w:ins>
    </w:p>
    <w:p w:rsidR="00E41020" w:rsidRDefault="00E41020" w:rsidP="00E41020">
      <w:pPr>
        <w:pStyle w:val="Bullet1"/>
        <w:rPr>
          <w:ins w:id="69" w:author="Martikainen Tuomas" w:date="2017-09-27T17:45:00Z"/>
        </w:rPr>
      </w:pPr>
      <w:ins w:id="70" w:author="Martikainen Tuomas" w:date="2017-09-27T17:45:00Z">
        <w:r>
          <w:t xml:space="preserve">Pre arrival reporting </w:t>
        </w:r>
        <w:proofErr w:type="gramStart"/>
        <w:r>
          <w:t>can be done</w:t>
        </w:r>
        <w:proofErr w:type="gramEnd"/>
        <w:r>
          <w:t xml:space="preserve"> digitally without voice communication say for update of voyage plan. </w:t>
        </w:r>
      </w:ins>
    </w:p>
    <w:p w:rsidR="00E41020" w:rsidRDefault="00E41020" w:rsidP="00E41020">
      <w:pPr>
        <w:pStyle w:val="Bullet1"/>
        <w:rPr>
          <w:ins w:id="71" w:author="Martikainen Tuomas" w:date="2017-09-27T17:45:00Z"/>
        </w:rPr>
      </w:pPr>
      <w:ins w:id="72" w:author="Martikainen Tuomas" w:date="2017-09-27T17:45:00Z">
        <w:r>
          <w:t xml:space="preserve">The content of the voice communication can </w:t>
        </w:r>
        <w:proofErr w:type="gramStart"/>
        <w:r>
          <w:t>be transmitted</w:t>
        </w:r>
        <w:proofErr w:type="gramEnd"/>
        <w:r>
          <w:t xml:space="preserve"> digitally and be displayed as text in parallel to voice communication.</w:t>
        </w:r>
      </w:ins>
    </w:p>
    <w:p w:rsidR="00240C22" w:rsidRPr="00E41020" w:rsidRDefault="00240C22" w:rsidP="00240C22">
      <w:pPr>
        <w:pStyle w:val="BodyText"/>
        <w:rPr>
          <w:strike/>
        </w:rPr>
      </w:pPr>
      <w:commentRangeStart w:id="73"/>
      <w:r w:rsidRPr="00E41020">
        <w:rPr>
          <w:strike/>
        </w:rPr>
        <w:t xml:space="preserve">According to the situation, information provided electronically (digital format) could complement and/or replace radio communication. However, critical and urgent situations </w:t>
      </w:r>
      <w:proofErr w:type="gramStart"/>
      <w:r w:rsidRPr="00E41020">
        <w:rPr>
          <w:strike/>
        </w:rPr>
        <w:t>will most likely be better addressed</w:t>
      </w:r>
      <w:proofErr w:type="gramEnd"/>
      <w:r w:rsidRPr="00E41020">
        <w:rPr>
          <w:strike/>
        </w:rPr>
        <w:t xml:space="preserve"> through radio voice communication, which ensures that the distress call has reached out to vessels in the immediate vicinity and to a VTS centre to ensure a proper response is triggered. For non-critical situations, information </w:t>
      </w:r>
      <w:proofErr w:type="gramStart"/>
      <w:r w:rsidRPr="00E41020">
        <w:rPr>
          <w:strike/>
        </w:rPr>
        <w:t>can be provided</w:t>
      </w:r>
      <w:proofErr w:type="gramEnd"/>
      <w:r w:rsidRPr="00E41020">
        <w:rPr>
          <w:strike/>
        </w:rPr>
        <w:t xml:space="preserve"> in a digital format but care should be taken to ensure that all ships have the capacity to receive and display properly the information. </w:t>
      </w:r>
      <w:commentRangeEnd w:id="73"/>
      <w:r w:rsidR="00D809D7" w:rsidRPr="00E41020">
        <w:rPr>
          <w:rStyle w:val="CommentReference"/>
          <w:strike/>
        </w:rPr>
        <w:commentReference w:id="73"/>
      </w:r>
    </w:p>
    <w:p w:rsidR="00240C22" w:rsidRPr="00E41020" w:rsidRDefault="00240C22" w:rsidP="00240C22">
      <w:pPr>
        <w:pStyle w:val="BodyText"/>
        <w:rPr>
          <w:strike/>
        </w:rPr>
      </w:pPr>
      <w:commentRangeStart w:id="74"/>
      <w:r w:rsidRPr="00E41020">
        <w:rPr>
          <w:strike/>
        </w:rPr>
        <w:t xml:space="preserve">Given that neither shore-based authorities nor all ships will have modernized their </w:t>
      </w:r>
      <w:proofErr w:type="spellStart"/>
      <w:r w:rsidRPr="00E41020">
        <w:rPr>
          <w:strike/>
        </w:rPr>
        <w:t>equipments</w:t>
      </w:r>
      <w:proofErr w:type="spellEnd"/>
      <w:r w:rsidRPr="00E41020">
        <w:rPr>
          <w:strike/>
        </w:rPr>
        <w:t xml:space="preserve"> to the digital format level at the same time, a transition period from the current provision of VTS Information Service to the Digital Service format </w:t>
      </w:r>
      <w:proofErr w:type="gramStart"/>
      <w:r w:rsidRPr="00E41020">
        <w:rPr>
          <w:strike/>
        </w:rPr>
        <w:t>must be envisaged</w:t>
      </w:r>
      <w:proofErr w:type="gramEnd"/>
      <w:r w:rsidRPr="00E41020">
        <w:rPr>
          <w:strike/>
        </w:rPr>
        <w:t>. This transition period will also allow to both ship and shore authorities to get familiar with the new technology and have confidence with it.</w:t>
      </w:r>
      <w:commentRangeEnd w:id="74"/>
      <w:r w:rsidR="00D809D7" w:rsidRPr="00E41020">
        <w:rPr>
          <w:rStyle w:val="CommentReference"/>
          <w:strike/>
        </w:rPr>
        <w:commentReference w:id="74"/>
      </w:r>
    </w:p>
    <w:p w:rsidR="00240C22" w:rsidRPr="00E41020" w:rsidRDefault="00240C22" w:rsidP="00240C22">
      <w:pPr>
        <w:pStyle w:val="BodyText"/>
        <w:rPr>
          <w:strike/>
        </w:rPr>
      </w:pPr>
      <w:commentRangeStart w:id="75"/>
      <w:r w:rsidRPr="00E41020">
        <w:rPr>
          <w:strike/>
        </w:rPr>
        <w:t>It is also important to consider that the provision of VTS Information Service in many VTS areas is not limited to SOLAS vessels but includes as well other type of vessels (domestic, fishing, pleasure craft, etc.). These vessels will need a similar period of transition, which can be longer according to the financial investment or enacting of changes in legislated equipment carriage requirements that might be required. Thus, the transition period will require that both ways of communication, radio and digital, be maintained in parallel to ensure safety of navigation, until the Digital format proves to be as efficient and reliable for all situations (figure x).</w:t>
      </w:r>
      <w:commentRangeEnd w:id="75"/>
      <w:r w:rsidR="00D809D7" w:rsidRPr="00E41020">
        <w:rPr>
          <w:rStyle w:val="CommentReference"/>
          <w:strike/>
        </w:rPr>
        <w:commentReference w:id="75"/>
      </w:r>
    </w:p>
    <w:p w:rsidR="00240C22" w:rsidRPr="00E41020" w:rsidRDefault="00240C22" w:rsidP="00240C22">
      <w:pPr>
        <w:pStyle w:val="BodyText"/>
        <w:rPr>
          <w:strike/>
        </w:rPr>
      </w:pPr>
      <w:r w:rsidRPr="00E41020">
        <w:rPr>
          <w:strike/>
          <w:noProof/>
          <w:lang w:eastAsia="en-GB"/>
        </w:rPr>
        <w:drawing>
          <wp:inline distT="0" distB="0" distL="0" distR="0" wp14:anchorId="717E9BAF" wp14:editId="21277E70">
            <wp:extent cx="6323330" cy="991870"/>
            <wp:effectExtent l="0" t="57150" r="39370" b="55880"/>
            <wp:docPr id="57" name="Diagram 5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inline>
        </w:drawing>
      </w:r>
    </w:p>
    <w:p w:rsidR="00240C22" w:rsidRPr="00E41020" w:rsidRDefault="00240C22" w:rsidP="00240C22">
      <w:pPr>
        <w:pStyle w:val="BodyText"/>
        <w:rPr>
          <w:strike/>
        </w:rPr>
      </w:pPr>
      <w:commentRangeStart w:id="76"/>
      <w:proofErr w:type="gramStart"/>
      <w:r w:rsidRPr="00E41020">
        <w:rPr>
          <w:strike/>
        </w:rPr>
        <w:t>Figure x – Illustration of the provision of VTS information service over time.</w:t>
      </w:r>
      <w:proofErr w:type="gramEnd"/>
      <w:r w:rsidRPr="00E41020">
        <w:rPr>
          <w:strike/>
        </w:rPr>
        <w:t xml:space="preserve"> </w:t>
      </w:r>
      <w:commentRangeEnd w:id="76"/>
      <w:r w:rsidR="00D809D7" w:rsidRPr="00E41020">
        <w:rPr>
          <w:rStyle w:val="CommentReference"/>
          <w:strike/>
        </w:rPr>
        <w:commentReference w:id="76"/>
      </w:r>
    </w:p>
    <w:p w:rsidR="00240C22" w:rsidRPr="00E41020" w:rsidRDefault="00240C22" w:rsidP="00240C22">
      <w:pPr>
        <w:pStyle w:val="BodyText"/>
        <w:rPr>
          <w:strike/>
        </w:rPr>
      </w:pPr>
      <w:commentRangeStart w:id="77"/>
      <w:proofErr w:type="gramStart"/>
      <w:r w:rsidRPr="00E41020">
        <w:rPr>
          <w:strike/>
        </w:rPr>
        <w:t>Also</w:t>
      </w:r>
      <w:proofErr w:type="gramEnd"/>
      <w:r w:rsidRPr="00E41020">
        <w:rPr>
          <w:strike/>
        </w:rPr>
        <w:t xml:space="preserve">, many VTS Information Services are produced by other national authorities (see 4.1.5 below) and the conversion of information such as ice, meteorological and hydrographic data to the digital format will gradually change the role of VTS </w:t>
      </w:r>
      <w:proofErr w:type="spellStart"/>
      <w:r w:rsidRPr="00E41020">
        <w:rPr>
          <w:strike/>
        </w:rPr>
        <w:t>centers</w:t>
      </w:r>
      <w:proofErr w:type="spellEnd"/>
      <w:r w:rsidRPr="00E41020">
        <w:rPr>
          <w:strike/>
        </w:rPr>
        <w:t xml:space="preserve"> with respect to these data. In some cases, the digitalization process will allow the direct transmission of the information to mariners without necessarily passing through a VTS centre. However, this situation requires that VTS centres have a constant access to these data in order to monitor its status and to provide the information to ships experiencing electronic problems.</w:t>
      </w:r>
    </w:p>
    <w:p w:rsidR="00240C22" w:rsidRPr="00E41020" w:rsidRDefault="00240C22" w:rsidP="00240C22">
      <w:pPr>
        <w:pStyle w:val="BodyText"/>
        <w:rPr>
          <w:strike/>
        </w:rPr>
      </w:pPr>
      <w:r w:rsidRPr="00E41020">
        <w:rPr>
          <w:strike/>
        </w:rPr>
        <w:lastRenderedPageBreak/>
        <w:t xml:space="preserve">Currently, there are situations where the exchange of information between shore authorities and ships </w:t>
      </w:r>
      <w:proofErr w:type="gramStart"/>
      <w:r w:rsidRPr="00E41020">
        <w:rPr>
          <w:strike/>
        </w:rPr>
        <w:t>is done</w:t>
      </w:r>
      <w:proofErr w:type="gramEnd"/>
      <w:r w:rsidRPr="00E41020">
        <w:rPr>
          <w:strike/>
        </w:rPr>
        <w:t xml:space="preserve"> electronically.</w:t>
      </w:r>
    </w:p>
    <w:p w:rsidR="00240C22" w:rsidRPr="00E41020" w:rsidRDefault="00240C22" w:rsidP="00240C22">
      <w:pPr>
        <w:pStyle w:val="BodyText"/>
        <w:rPr>
          <w:strike/>
        </w:rPr>
      </w:pPr>
      <w:r w:rsidRPr="00E41020">
        <w:rPr>
          <w:strike/>
        </w:rPr>
        <w:t>For example:</w:t>
      </w:r>
    </w:p>
    <w:p w:rsidR="00240C22" w:rsidRPr="00E41020" w:rsidRDefault="00240C22" w:rsidP="00240C22">
      <w:pPr>
        <w:pStyle w:val="Bullet1"/>
        <w:numPr>
          <w:ilvl w:val="0"/>
          <w:numId w:val="39"/>
        </w:numPr>
        <w:rPr>
          <w:strike/>
        </w:rPr>
      </w:pPr>
      <w:r w:rsidRPr="00E41020">
        <w:rPr>
          <w:strike/>
        </w:rPr>
        <w:t>Provision of VTS services such as INS can be done electronically without radio voice communication;</w:t>
      </w:r>
    </w:p>
    <w:p w:rsidR="00240C22" w:rsidRPr="00E41020" w:rsidRDefault="00240C22" w:rsidP="00240C22">
      <w:pPr>
        <w:pStyle w:val="Bullet1"/>
        <w:numPr>
          <w:ilvl w:val="0"/>
          <w:numId w:val="39"/>
        </w:numPr>
        <w:rPr>
          <w:strike/>
        </w:rPr>
      </w:pPr>
      <w:r w:rsidRPr="00E41020">
        <w:rPr>
          <w:strike/>
        </w:rPr>
        <w:t>Meteorological, hydrographic and other type of environmental data can be broadcasted directly to ships through AIS Application Specific Message (AIS ASM), without passing by a VTS centre; and</w:t>
      </w:r>
    </w:p>
    <w:p w:rsidR="00240C22" w:rsidRPr="00E41020" w:rsidRDefault="00240C22" w:rsidP="00240C22">
      <w:pPr>
        <w:pStyle w:val="Bullet1"/>
        <w:numPr>
          <w:ilvl w:val="0"/>
          <w:numId w:val="39"/>
        </w:numPr>
        <w:rPr>
          <w:strike/>
        </w:rPr>
      </w:pPr>
      <w:r w:rsidRPr="00E41020">
        <w:rPr>
          <w:strike/>
        </w:rPr>
        <w:t xml:space="preserve">The content of the VHF communication can </w:t>
      </w:r>
      <w:proofErr w:type="gramStart"/>
      <w:r w:rsidRPr="00E41020">
        <w:rPr>
          <w:strike/>
        </w:rPr>
        <w:t>be transmitted</w:t>
      </w:r>
      <w:proofErr w:type="gramEnd"/>
      <w:r w:rsidRPr="00E41020">
        <w:rPr>
          <w:strike/>
        </w:rPr>
        <w:t xml:space="preserve"> electronically and be displayed as a text in parallel to voice communication.</w:t>
      </w:r>
    </w:p>
    <w:p w:rsidR="00240C22" w:rsidRPr="00E41020" w:rsidRDefault="00240C22" w:rsidP="00240C22">
      <w:pPr>
        <w:pStyle w:val="BodyText"/>
        <w:rPr>
          <w:strike/>
        </w:rPr>
      </w:pPr>
      <w:r w:rsidRPr="00E41020">
        <w:rPr>
          <w:strike/>
        </w:rPr>
        <w:t xml:space="preserve">As illustrated in figure x, digitalization of information will change the communication procedure between shore authorities and ships and consequently, the role of VTS. Historically, VTS used to communicate to ships most of the information services (MSPs) produced by other recognized organizations (figure xx). </w:t>
      </w:r>
      <w:commentRangeEnd w:id="77"/>
      <w:r w:rsidR="00396FCC" w:rsidRPr="00E41020">
        <w:rPr>
          <w:rStyle w:val="CommentReference"/>
          <w:strike/>
        </w:rPr>
        <w:commentReference w:id="77"/>
      </w:r>
    </w:p>
    <w:p w:rsidR="00976F07" w:rsidRDefault="00976F07" w:rsidP="00240C22">
      <w:pPr>
        <w:pStyle w:val="BodyText"/>
      </w:pPr>
    </w:p>
    <w:p w:rsidR="00976F07" w:rsidRDefault="00976F07" w:rsidP="00240C22">
      <w:pPr>
        <w:pStyle w:val="BodyText"/>
      </w:pPr>
    </w:p>
    <w:p w:rsidR="00240C22" w:rsidRDefault="00240C22" w:rsidP="00240C22">
      <w:pPr>
        <w:pStyle w:val="BodyText"/>
      </w:pPr>
      <w:r>
        <w:rPr>
          <w:noProof/>
          <w:lang w:eastAsia="en-GB"/>
        </w:rPr>
        <mc:AlternateContent>
          <mc:Choice Requires="wps">
            <w:drawing>
              <wp:anchor distT="0" distB="0" distL="114300" distR="114300" simplePos="0" relativeHeight="251620864" behindDoc="0" locked="0" layoutInCell="1" allowOverlap="1" wp14:anchorId="370E43B5" wp14:editId="39484102">
                <wp:simplePos x="0" y="0"/>
                <wp:positionH relativeFrom="column">
                  <wp:posOffset>3175</wp:posOffset>
                </wp:positionH>
                <wp:positionV relativeFrom="paragraph">
                  <wp:posOffset>21590</wp:posOffset>
                </wp:positionV>
                <wp:extent cx="784860" cy="419100"/>
                <wp:effectExtent l="76200" t="38100" r="91440" b="114300"/>
                <wp:wrapNone/>
                <wp:docPr id="176" name="Flowchart: Alternate Process 176"/>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rsidR="00A214F2" w:rsidRDefault="00A214F2"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176" o:spid="_x0000_s1026" type="#_x0000_t176" style="position:absolute;margin-left:.25pt;margin-top:1.7pt;width:61.8pt;height:33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SdseQIAAEwFAAAOAAAAZHJzL2Uyb0RvYy54bWysVG1r2zAQ/j7YfxD6vjrOsr6YOiWkdAxK&#10;F9aOflZkqTbIkna6xM5+/U6y45auDDb2xdbp3p577k6XV31r2F5BaJwteX4y40xZ6arGPpX8+8PN&#10;h3POAgpbCeOsKvlBBX61fP/usvOFmrvamUoBoyA2FJ0veY3oiywLslatCCfOK0tK7aAVSCI8ZRWI&#10;jqK3JpvPZqdZ56Dy4KQKgW6vByVfpvhaK4lftQ4KmSk5YcP0hfTdxm+2vBTFEwhfN3KEIf4BRSsa&#10;S0mnUNcCBdtB81uotpHggtN4Il2bOa0bqVINVE0+e1XNfS28SrUQOcFPNIX/F1be7TfAmop6d3bK&#10;mRUtNenGuE7WArBgK4MKrEDFNgPJLNoRa50PBTnf+w2MUqBjpKDX0MY/Fcf6xPRhYlr1yCRdnp0v&#10;zk+pH5JUi/win6VOZM/OHgJ+Vq5l8VByTYjWEdGEZ4STSBf724CEgvyPfiREhAOmdMKDURGWsd+U&#10;pooTtHiRZk2tDbC9oCkRUiqL81gjxUvW0Uo3xkyOH1PaPzqO9tFVpTn8G+fJI2V2FifntrEO3spu&#10;MB8h68H+yMBQd6QA+20/9mrrqgP1HdywEMHLm4aIvhUBNwJoA6g3tNX4lT6R+5K78cRZ7eDnW/fR&#10;ngaTtJx1tFElDz92AhRn5oulkb3IF4u4gklYfDqbkwAvNduXGrtr147akdP74WU6Rns0x6MG1z7S&#10;8q9iVlIJKyl3ySXCUVjjsOn0fEi1WiUzWjsv8NbeexmDR4LjzDz0jwL8OG1IY3rnjtsnilfzNdhG&#10;T+tWO3S6ScMXKR54HamnlU0zND4v8U14KSer50dw+QsAAP//AwBQSwMEFAAGAAgAAAAhAHYiRs3c&#10;AAAABQEAAA8AAABkcnMvZG93bnJldi54bWxMjsFKw0AURfeC/zA8wY3YSWMsNealGMFiN4Jtwe0k&#10;eckEM29CZtLGv3e60uXlXs492WY2vTjR6DrLCMtFBIK4snXHLcLx8Ha/BuG84lr1lgnhhxxs8uur&#10;TKW1PfMnnfa+FQHCLlUI2vshldJVmoxyCzsQh66xo1E+xLGV9ajOAW56GUfRShrVcXjQaqBXTdX3&#10;fjIIZSEL2n00zddxit6LO70t4mqLeHszvzyD8DT7vzFc9IM65MGptBPXTvQIj2GH8JCAuJRxsgRR&#10;IqyeEpB5Jv/b578AAAD//wMAUEsBAi0AFAAGAAgAAAAhALaDOJL+AAAA4QEAABMAAAAAAAAAAAAA&#10;AAAAAAAAAFtDb250ZW50X1R5cGVzXS54bWxQSwECLQAUAAYACAAAACEAOP0h/9YAAACUAQAACwAA&#10;AAAAAAAAAAAAAAAvAQAAX3JlbHMvLnJlbHNQSwECLQAUAAYACAAAACEAwJ0nbHkCAABMBQAADgAA&#10;AAAAAAAAAAAAAAAuAgAAZHJzL2Uyb0RvYy54bWxQSwECLQAUAAYACAAAACEAdiJGzdwAAAAFAQAA&#10;DwAAAAAAAAAAAAAAAADTBAAAZHJzL2Rvd25yZXYueG1sUEsFBgAAAAAEAAQA8wAAANwFAAAAAA==&#10;" fillcolor="#005073 [1637]" stroked="f">
                <v:fill color2="#0094d4 [3013]" rotate="t" angle="180" colors="0 #007ec1;52429f #00a7fd;1 #0af" focus="100%" type="gradient">
                  <o:fill v:ext="view" type="gradientUnscaled"/>
                </v:fill>
                <v:shadow on="t" color="black" opacity="22937f" origin=",.5" offset="0,.63889mm"/>
                <v:textbox>
                  <w:txbxContent>
                    <w:p w:rsidR="00A214F2" w:rsidRDefault="00A214F2"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MSP5</w:t>
                      </w:r>
                    </w:p>
                  </w:txbxContent>
                </v:textbox>
              </v:shape>
            </w:pict>
          </mc:Fallback>
        </mc:AlternateContent>
      </w:r>
      <w:r>
        <w:rPr>
          <w:noProof/>
          <w:lang w:eastAsia="en-GB"/>
        </w:rPr>
        <mc:AlternateContent>
          <mc:Choice Requires="wps">
            <w:drawing>
              <wp:anchor distT="0" distB="0" distL="114300" distR="114300" simplePos="0" relativeHeight="251621888" behindDoc="0" locked="0" layoutInCell="1" allowOverlap="1" wp14:anchorId="23F2C3CB" wp14:editId="334E02F6">
                <wp:simplePos x="0" y="0"/>
                <wp:positionH relativeFrom="column">
                  <wp:posOffset>3175</wp:posOffset>
                </wp:positionH>
                <wp:positionV relativeFrom="paragraph">
                  <wp:posOffset>591185</wp:posOffset>
                </wp:positionV>
                <wp:extent cx="784860" cy="419100"/>
                <wp:effectExtent l="76200" t="38100" r="91440" b="114300"/>
                <wp:wrapNone/>
                <wp:docPr id="175" name="Flowchart: Alternate Process 175"/>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rsidR="00A214F2" w:rsidRDefault="00A214F2"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Flowchart: Alternate Process 175" o:spid="_x0000_s1027" type="#_x0000_t176" style="position:absolute;margin-left:.25pt;margin-top:46.55pt;width:61.8pt;height:33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oiVfAIAAFMFAAAOAAAAZHJzL2Uyb0RvYy54bWysVG1P2zAQ/j5p/8Hy95GmK1AiUlQVMU1C&#10;UA0mPruOTSI5tne+Nu1+/c5OGhBDkzbtS+Lzvfi5514ur/atYTsFoXG25PnJhDNlpasa+1zy7483&#10;n+acBRS2EsZZVfKDCvxq8fHDZecLNXW1M5UCRkFsKDpf8hrRF1kWZK1aEU6cV5aU2kErkER4zioQ&#10;HUVvTTadTM6yzkHlwUkVAt1e90q+SPG1VhLvtQ4KmSk5YcP0hfTdxG+2uBTFMwhfN3KAIf4BRSsa&#10;S4+Ooa4FCraF5rdQbSPBBafxRLo2c1o3UqUcKJt88iabh1p4lXIhcoIfaQr/L6y8262BNRXV7vyU&#10;MytaKtKNcZ2sBWDBlgYVWIGKrXuSWbQj1jofCnJ+8GsYpEDHSMFeQxv/lBzbJ6YPI9Nqj0zS5fl8&#10;Nj+jekhSzfKLfJIqkb04ewj4RbmWxUPJNSFaRUQjngFOIl3sbgMSCvI/+pEQEfaY0gkPRkVYxn5T&#10;mjJO0OJF6jW1MsB2grpESKksTmOOFC9ZRyvdGDM6fk7P/tFxsI+uKvXh3ziPHullZ3F0bhvr4L3X&#10;DeYDZN3bHxno844U4H6z70t9LODGVQcqP7h+LoKXNw3xfSsCrgXQIFCJaLjxnj6xBCV3w4mz2sHP&#10;9+6jPfUnaTnraLBKHn5sBSjOzFdLnXuRz2ZxEpMwOz2fkgCvNZvXGrttV46qktMa8TIdoz2a41GD&#10;a59oByzjq6QSVtLbJZcIR2GF/cDTFpFquUxmNH1e4K198DIGjzzH1nncPwnwQ9MhdeudOw6hKN60&#10;WW8bPa1bbtHpJvVgZLrndagATW5qpWHLxNXwWk5WL7tw8QsAAP//AwBQSwMEFAAGAAgAAAAhAB8S&#10;+lrdAAAABwEAAA8AAABkcnMvZG93bnJldi54bWxMjkFLw0AUhO+C/2F5ghdpN4lWbMymGMFiL4Jt&#10;wesmeckGs29DdtPGf+/rSW8zzDDzZZvZ9uKEo+8cKYiXEQikytUdtQqOh7fFEwgfNNW6d4QKftDD&#10;Jr++ynRauzN94mkfWsEj5FOtwIQwpFL6yqDVfukGJM4aN1od2I6trEd95nHbyySKHqXVHfGD0QO+&#10;Gqy+95NVUBaywN1H03wdp+i9uDPbIqm2St3ezC/PIALO4a8MF3xGh5yZSjdR7UWvYMU9Bev7GMQl&#10;TR5YlCxW6xhknsn//PkvAAAA//8DAFBLAQItABQABgAIAAAAIQC2gziS/gAAAOEBAAATAAAAAAAA&#10;AAAAAAAAAAAAAABbQ29udGVudF9UeXBlc10ueG1sUEsBAi0AFAAGAAgAAAAhADj9If/WAAAAlAEA&#10;AAsAAAAAAAAAAAAAAAAALwEAAF9yZWxzLy5yZWxzUEsBAi0AFAAGAAgAAAAhANM2iJV8AgAAUwUA&#10;AA4AAAAAAAAAAAAAAAAALgIAAGRycy9lMm9Eb2MueG1sUEsBAi0AFAAGAAgAAAAhAB8S+lrdAAAA&#10;BwEAAA8AAAAAAAAAAAAAAAAA1gQAAGRycy9kb3ducmV2LnhtbFBLBQYAAAAABAAEAPMAAADgBQAA&#10;AAA=&#10;" fillcolor="#005073 [1637]" stroked="f">
                <v:fill color2="#0094d4 [3013]" rotate="t" angle="180" colors="0 #007ec1;52429f #00a7fd;1 #0af" focus="100%" type="gradient">
                  <o:fill v:ext="view" type="gradientUnscaled"/>
                </v:fill>
                <v:shadow on="t" color="black" opacity="22937f" origin=",.5" offset="0,.63889mm"/>
                <v:textbox>
                  <w:txbxContent>
                    <w:p w:rsidR="00A214F2" w:rsidRDefault="00A214F2"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MSP6</w:t>
                      </w:r>
                    </w:p>
                  </w:txbxContent>
                </v:textbox>
              </v:shape>
            </w:pict>
          </mc:Fallback>
        </mc:AlternateContent>
      </w:r>
      <w:r>
        <w:rPr>
          <w:noProof/>
          <w:lang w:eastAsia="en-GB"/>
        </w:rPr>
        <mc:AlternateContent>
          <mc:Choice Requires="wps">
            <w:drawing>
              <wp:anchor distT="0" distB="0" distL="114300" distR="114300" simplePos="0" relativeHeight="251622912" behindDoc="0" locked="0" layoutInCell="1" allowOverlap="1" wp14:anchorId="52D46465" wp14:editId="391C460B">
                <wp:simplePos x="0" y="0"/>
                <wp:positionH relativeFrom="column">
                  <wp:posOffset>3175</wp:posOffset>
                </wp:positionH>
                <wp:positionV relativeFrom="paragraph">
                  <wp:posOffset>1160780</wp:posOffset>
                </wp:positionV>
                <wp:extent cx="784860" cy="419100"/>
                <wp:effectExtent l="76200" t="38100" r="91440" b="114300"/>
                <wp:wrapNone/>
                <wp:docPr id="174" name="Flowchart: Alternate Process 174"/>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rsidR="00A214F2" w:rsidRDefault="00A214F2"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Flowchart: Alternate Process 174" o:spid="_x0000_s1028" type="#_x0000_t176" style="position:absolute;margin-left:.25pt;margin-top:91.4pt;width:61.8pt;height:33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VpAfAIAAFMFAAAOAAAAZHJzL2Uyb0RvYy54bWysVFtr2zAUfh/sPwi9r46zrBdTp4SUjkHp&#10;wtrRZ0WWaoMsaUcnsbNfvyPZcUtXBht7sXV0LvrOdy6XV31r2F5BaJwteX4y40xZ6arGPpX8+8PN&#10;h3POAgpbCeOsKvlBBX61fP/usvOFmrvamUoBoyA2FJ0veY3oiywLslatCCfOK0tK7aAVSCI8ZRWI&#10;jqK3JpvPZqdZ56Dy4KQKgW6vByVfpvhaK4lftQ4KmSk5YcP0hfTdxm+2vBTFEwhfN3KEIf4BRSsa&#10;S49Ooa4FCraD5rdQbSPBBafxRLo2c1o3UqUcKJt89iqb+1p4lXIhcoKfaAr/L6y822+ANRXV7mzB&#10;mRUtFenGuE7WArBgK4MKrEDFNgPJLNoRa50PBTnf+w2MUqBjpKDX0MY/Jcf6xPRhYlr1yCRdnp0v&#10;zk+pHpJUi/win6VKZM/OHgJ+Vq5l8VByTYjWEdGEZ4STSBf724CEgvyPfiREhAOmdMKDURGWsd+U&#10;powTtHiRek2tDbC9oC4RUiqL85gjxUvW0Uo3xkyOH9Ozf3Qc7aOrSn34N86TR3rZWZyc28Y6eOt1&#10;g/kIWQ/2RwaGvCMF2G/7VOqUXLzZuupA5Qc3zEXw8qYhvm9FwI0AGgQqEQ03fqVPLEHJ3XjirHbw&#10;8637aE/9SVrOOhqskocfOwGKM/PFUude5ItFnMQkLD6dzUmAl5rtS43dtWtHVclpjXiZjtEezfGo&#10;wbWPtANW8VVSCSvp7ZJLhKOwxmHgaYtItVolM5o+L/DW3nsZg0eeY+s89I8C/Nh0SN16545DKIpX&#10;bTbYRk/rVjt0ukk9+MzrWAGa3NRK45aJq+GlnKyed+HyFwAAAP//AwBQSwMEFAAGAAgAAAAhAFbX&#10;dAjeAAAACAEAAA8AAABkcnMvZG93bnJldi54bWxMj0FLw0AQhe+C/2EZwYvYTZcqIWZTjGDRi9Ba&#10;8LpJJtlgdjZkN238905Pepz3Hm++l28XN4gTTqH3pGG9SkAg1b7pqdNw/Hy9T0GEaKgxgyfU8IMB&#10;tsX1VW6yxp9pj6dD7ASXUMiMBhvjmEkZaovOhJUfkdhr/eRM5HPqZDOZM5e7QaokeZTO9MQfrBnx&#10;xWL9fZidhqqUJb5/tO3XcU7eyju7K1W90/r2Znl+AhFxiX9huOAzOhTMVPmZmiAGDQ+cYzVVPOBi&#10;q80aRKVBbdIUZJHL/wOKXwAAAP//AwBQSwECLQAUAAYACAAAACEAtoM4kv4AAADhAQAAEwAAAAAA&#10;AAAAAAAAAAAAAAAAW0NvbnRlbnRfVHlwZXNdLnhtbFBLAQItABQABgAIAAAAIQA4/SH/1gAAAJQB&#10;AAALAAAAAAAAAAAAAAAAAC8BAABfcmVscy8ucmVsc1BLAQItABQABgAIAAAAIQAxSVpAfAIAAFMF&#10;AAAOAAAAAAAAAAAAAAAAAC4CAABkcnMvZTJvRG9jLnhtbFBLAQItABQABgAIAAAAIQBW13QI3gAA&#10;AAgBAAAPAAAAAAAAAAAAAAAAANYEAABkcnMvZG93bnJldi54bWxQSwUGAAAAAAQABADzAAAA4QUA&#10;AAAA&#10;" fillcolor="#005073 [1637]" stroked="f">
                <v:fill color2="#0094d4 [3013]" rotate="t" angle="180" colors="0 #007ec1;52429f #00a7fd;1 #0af" focus="100%" type="gradient">
                  <o:fill v:ext="view" type="gradientUnscaled"/>
                </v:fill>
                <v:shadow on="t" color="black" opacity="22937f" origin=",.5" offset="0,.63889mm"/>
                <v:textbox>
                  <w:txbxContent>
                    <w:p w:rsidR="00A214F2" w:rsidRDefault="00A214F2"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MSP7</w:t>
                      </w:r>
                    </w:p>
                  </w:txbxContent>
                </v:textbox>
              </v:shape>
            </w:pict>
          </mc:Fallback>
        </mc:AlternateContent>
      </w:r>
      <w:r>
        <w:rPr>
          <w:noProof/>
          <w:lang w:eastAsia="en-GB"/>
        </w:rPr>
        <mc:AlternateContent>
          <mc:Choice Requires="wps">
            <w:drawing>
              <wp:anchor distT="0" distB="0" distL="114300" distR="114300" simplePos="0" relativeHeight="251623936" behindDoc="0" locked="0" layoutInCell="1" allowOverlap="1" wp14:anchorId="0CB7D530" wp14:editId="037A46F7">
                <wp:simplePos x="0" y="0"/>
                <wp:positionH relativeFrom="column">
                  <wp:posOffset>3175</wp:posOffset>
                </wp:positionH>
                <wp:positionV relativeFrom="paragraph">
                  <wp:posOffset>1730375</wp:posOffset>
                </wp:positionV>
                <wp:extent cx="784860" cy="419100"/>
                <wp:effectExtent l="76200" t="38100" r="91440" b="114300"/>
                <wp:wrapNone/>
                <wp:docPr id="173" name="Flowchart: Alternate Process 173"/>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rsidR="00A214F2" w:rsidRDefault="00A214F2"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Flowchart: Alternate Process 173" o:spid="_x0000_s1029" type="#_x0000_t176" style="position:absolute;margin-left:.25pt;margin-top:136.25pt;width:61.8pt;height:33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5OxfAIAAFMFAAAOAAAAZHJzL2Uyb0RvYy54bWysVG1P2zAQ/j5p/8Hy95GmdFAiUlQVMU1C&#10;UA0mPruOTSI5tne+Nu1+/c5OGhBDkzbtS+Lzvfi5514ur/atYTsFoXG25PnJhDNlpasa+1zy7483&#10;n+acBRS2EsZZVfKDCvxq8fHDZecLNXW1M5UCRkFsKDpf8hrRF1kWZK1aEU6cV5aU2kErkER4zioQ&#10;HUVvTTadTM6yzkHlwUkVAt1e90q+SPG1VhLvtQ4KmSk5YcP0hfTdxG+2uBTFMwhfN3KAIf4BRSsa&#10;S4+Ooa4FCraF5rdQbSPBBafxRLo2c1o3UqUcKJt88iabh1p4lXIhcoIfaQr/L6y8262BNRXV7vyU&#10;MytaKtKNcZ2sBWDBlgYVWIGKrXuSWbQj1jofCnJ+8GsYpEDHSMFeQxv/lBzbJ6YPI9Nqj0zS5fl8&#10;Nj+jekhSzfKLfJIqkb04ewj4RbmWxUPJNSFaRUQjngFOIl3sbgMSCvI/+pEQEfaY0gkPRkVYxn5T&#10;mjJO0OJF6jW1MsB2grpESKksTmOOFC9ZRyvdGDM6nqZn/+g42EdXlfrwb5xHj/Syszg6t4118N7r&#10;BvMBsu7tjwz0eUcKcL/Zp1KPBdy46kDlB9fPRfDypiG+b0XAtQAaBCoRDTfe0yeWoORuOHFWO/j5&#10;3n20p/4kLWcdDVbJw4+tAMWZ+Wqpcy/y2SxOYhJmn8+nJMBrzea1xm7blaOq5LRGvEzHaI/meNTg&#10;2ifaAcv4KqmElfR2ySXCUVhhP/C0RaRaLpMZTZ8XeGsfvIzBI8+xdR73TwL80HRI3XrnjkMoijdt&#10;1ttGT+uWW3S6ST0Yme55HSpAk5taadgycTW8lpPVyy5c/AIAAP//AwBQSwMEFAAGAAgAAAAhADKa&#10;PHLfAAAACAEAAA8AAABkcnMvZG93bnJldi54bWxMj0FLw0AQhe+C/2EZwYvYTVOrJWZSjGDRi2At&#10;eN1kJ9lgdjZkN238925PenvDe7z3Tb6dbS+ONPrOMcJykYAgrp3uuEU4fL7cbkD4oFir3jEh/JCH&#10;bXF5katMuxN/0HEfWhFL2GcKwYQwZFL62pBVfuEG4ug1brQqxHNspR7VKZbbXqZJci+t6jguGDXQ&#10;s6H6ez9ZhKqUJb29N83XYUpeyxuzK9N6h3h9NT89ggg0h78wnPEjOhSRqXITay96hHXMIaQPaRRn&#10;O71bgqgQVqvNGmSRy/8PFL8AAAD//wMAUEsBAi0AFAAGAAgAAAAhALaDOJL+AAAA4QEAABMAAAAA&#10;AAAAAAAAAAAAAAAAAFtDb250ZW50X1R5cGVzXS54bWxQSwECLQAUAAYACAAAACEAOP0h/9YAAACU&#10;AQAACwAAAAAAAAAAAAAAAAAvAQAAX3JlbHMvLnJlbHNQSwECLQAUAAYACAAAACEAaj+TsXwCAABT&#10;BQAADgAAAAAAAAAAAAAAAAAuAgAAZHJzL2Uyb0RvYy54bWxQSwECLQAUAAYACAAAACEAMpo8ct8A&#10;AAAIAQAADwAAAAAAAAAAAAAAAADWBAAAZHJzL2Rvd25yZXYueG1sUEsFBgAAAAAEAAQA8wAAAOIF&#10;AAAAAA==&#10;" fillcolor="#005073 [1637]" stroked="f">
                <v:fill color2="#0094d4 [3013]" rotate="t" angle="180" colors="0 #007ec1;52429f #00a7fd;1 #0af" focus="100%" type="gradient">
                  <o:fill v:ext="view" type="gradientUnscaled"/>
                </v:fill>
                <v:shadow on="t" color="black" opacity="22937f" origin=",.5" offset="0,.63889mm"/>
                <v:textbox>
                  <w:txbxContent>
                    <w:p w:rsidR="00A214F2" w:rsidRDefault="00A214F2"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MSP8</w:t>
                      </w:r>
                    </w:p>
                  </w:txbxContent>
                </v:textbox>
              </v:shape>
            </w:pict>
          </mc:Fallback>
        </mc:AlternateContent>
      </w:r>
      <w:r>
        <w:rPr>
          <w:noProof/>
          <w:lang w:eastAsia="en-GB"/>
        </w:rPr>
        <mc:AlternateContent>
          <mc:Choice Requires="wps">
            <w:drawing>
              <wp:anchor distT="0" distB="0" distL="114300" distR="114300" simplePos="0" relativeHeight="251624960" behindDoc="0" locked="0" layoutInCell="1" allowOverlap="1" wp14:anchorId="050131DF" wp14:editId="19E2FE13">
                <wp:simplePos x="0" y="0"/>
                <wp:positionH relativeFrom="column">
                  <wp:posOffset>3175</wp:posOffset>
                </wp:positionH>
                <wp:positionV relativeFrom="paragraph">
                  <wp:posOffset>2312035</wp:posOffset>
                </wp:positionV>
                <wp:extent cx="784860" cy="419100"/>
                <wp:effectExtent l="76200" t="38100" r="91440" b="114300"/>
                <wp:wrapNone/>
                <wp:docPr id="172" name="Flowchart: Alternate Process 172"/>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rsidR="00A214F2" w:rsidRDefault="00A214F2"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Flowchart: Alternate Process 172" o:spid="_x0000_s1030" type="#_x0000_t176" style="position:absolute;margin-left:.25pt;margin-top:182.05pt;width:61.8pt;height:33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fM+fgIAAFMFAAAOAAAAZHJzL2Uyb0RvYy54bWysVNtu2zAMfR+wfxD0vjrOsl6MOkWQosOA&#10;ogvWDn1WZKk2IEsaxcTOvn6U7LhFVwzYsBdbFC8izyF5edW3hu0VhMbZkucnM86Ula5q7FPJvz/c&#10;fDjnLKCwlTDOqpIfVOBXy/fvLjtfqLmrnakUMApiQ9H5kteIvsiyIGvVinDivLKk1A5agSTCU1aB&#10;6Ch6a7L5bHaadQ4qD06qEOj2elDyZYqvtZL4VeugkJmSU26YvpC+2/jNlpeieALh60aOaYh/yKIV&#10;jaVHp1DXAgXbQfNbqLaR4ILTeCJdmzmtG6lSDVRNPntVzX0tvEq1EDjBTzCF/xdW3u03wJqKuDub&#10;c2ZFSyTdGNfJWgAWbGVQgRWo2GYAmUU7Qq3zoSDne7+BUQp0jBD0Gtr4p+JYn5A+TEirHpmky7Pz&#10;xfkp8SFJtcgv8lliInt29hDws3Iti4eSa8poHTOa8hnTSaCL/W1AyoL8j34kxAyHnNIJD0bFtIz9&#10;pjRVnFKLF6nX1NoA2wvqEiGlsphqpHjJOlrpxpjJ8WN69o+Oo310VakP/8Z58kgvO4uTc9tYB2+9&#10;bjCPtFDKerA/IjDUHSHAftsnqhdHAreuOhD94Ia5CF7eNIT3rQi4EUCDQBTRcONX+kQKSu7GE2e1&#10;g59v3Ud76k/SctbRYJU8/NgJUJyZL5Y69yJfLOIkJmHx6WxOArzUbF9q7K5dO2IlpzXiZTpGezTH&#10;owbXPtIOWMVXSSWspLdLLhGOwhqHgactItVqlcxo+rzAW3vvZQwecY6t89A/CvBj0yF16507DqEo&#10;XrXZYBs9rVvt0Okm9WBEesB1ZIAmN/Eybpm4Gl7Kyep5Fy5/AQAA//8DAFBLAwQUAAYACAAAACEA&#10;vbAYd94AAAAIAQAADwAAAGRycy9kb3ducmV2LnhtbEyPQUvEMBCF74L/IYzgRdyk3XWR2uliBRe9&#10;LLgueE2baVNsktKku/Xfm5709ob3eO+bfDebnp1p9J2zCMlKACNbO9XZFuH0+Xr/CMwHaZXsnSWE&#10;H/KwK66vcpkpd7EfdD6GlsUS6zOJoEMYMs59rclIv3ID2eg1bjQyxHNsuRrlJZabnqdCbLmRnY0L&#10;Wg70oqn+Pk4GoSp5Se+Hpvk6TeKtvNP7Mq33iLc38/MTsEBz+AvDgh/RoYhMlZus8qxHeIg5hPV2&#10;kwBb7HQRFcJmLRLgRc7/P1D8AgAA//8DAFBLAQItABQABgAIAAAAIQC2gziS/gAAAOEBAAATAAAA&#10;AAAAAAAAAAAAAAAAAABbQ29udGVudF9UeXBlc10ueG1sUEsBAi0AFAAGAAgAAAAhADj9If/WAAAA&#10;lAEAAAsAAAAAAAAAAAAAAAAALwEAAF9yZWxzLy5yZWxzUEsBAi0AFAAGAAgAAAAhABPB8z5+AgAA&#10;UwUAAA4AAAAAAAAAAAAAAAAALgIAAGRycy9lMm9Eb2MueG1sUEsBAi0AFAAGAAgAAAAhAL2wGHfe&#10;AAAACAEAAA8AAAAAAAAAAAAAAAAA2AQAAGRycy9kb3ducmV2LnhtbFBLBQYAAAAABAAEAPMAAADj&#10;BQAAAAA=&#10;" fillcolor="#005073 [1637]" stroked="f">
                <v:fill color2="#0094d4 [3013]" rotate="t" angle="180" colors="0 #007ec1;52429f #00a7fd;1 #0af" focus="100%" type="gradient">
                  <o:fill v:ext="view" type="gradientUnscaled"/>
                </v:fill>
                <v:shadow on="t" color="black" opacity="22937f" origin=",.5" offset="0,.63889mm"/>
                <v:textbox>
                  <w:txbxContent>
                    <w:p w:rsidR="00A214F2" w:rsidRDefault="00A214F2"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MSP10</w:t>
                      </w:r>
                    </w:p>
                  </w:txbxContent>
                </v:textbox>
              </v:shape>
            </w:pict>
          </mc:Fallback>
        </mc:AlternateContent>
      </w:r>
      <w:r>
        <w:rPr>
          <w:noProof/>
          <w:lang w:eastAsia="en-GB"/>
        </w:rPr>
        <mc:AlternateContent>
          <mc:Choice Requires="wps">
            <w:drawing>
              <wp:anchor distT="0" distB="0" distL="114300" distR="114300" simplePos="0" relativeHeight="251625984" behindDoc="0" locked="0" layoutInCell="1" allowOverlap="1" wp14:anchorId="3439CC03" wp14:editId="28544FE8">
                <wp:simplePos x="0" y="0"/>
                <wp:positionH relativeFrom="column">
                  <wp:posOffset>3175</wp:posOffset>
                </wp:positionH>
                <wp:positionV relativeFrom="paragraph">
                  <wp:posOffset>2870200</wp:posOffset>
                </wp:positionV>
                <wp:extent cx="784860" cy="419100"/>
                <wp:effectExtent l="76200" t="38100" r="91440" b="114300"/>
                <wp:wrapNone/>
                <wp:docPr id="171" name="Flowchart: Alternate Process 171"/>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rsidR="00A214F2" w:rsidRDefault="00A214F2"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Flowchart: Alternate Process 171" o:spid="_x0000_s1031" type="#_x0000_t176" style="position:absolute;margin-left:.25pt;margin-top:226pt;width:61.8pt;height:33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kbBfQIAAFMFAAAOAAAAZHJzL2Uyb0RvYy54bWysVN9P2zAQfp+0/8Hy+0jbFSgRKaqKmCYh&#10;qAYTz65jk0iO7Z2vTbq/fmcnDYihSZv2kvh8v7777s6XV11j2F5BqJ0t+PRkwpmy0pW1fS7498eb&#10;TwvOAgpbCuOsKvhBBX61/PjhsvW5mrnKmVIBoyA25K0veIXo8ywLslKNCCfOK0tK7aARSCI8ZyWI&#10;lqI3JptNJmdZ66D04KQKgW6veyVfpvhaK4n3WgeFzBScsGH6Qvpu4zdbXor8GYSvajnAEP+AohG1&#10;paRjqGuBgu2g/i1UU0twwWk8ka7JnNa1VKkGqmY6eVPNQyW8SrUQOcGPNIX/F1be7TfA6pJ6dz7l&#10;zIqGmnRjXCsrAZizlUEFVqBim55kFu2ItdaHnJwf/AYGKdAxUtBpaOKfimNdYvowMq06ZJIuzxfz&#10;xRn1Q5JqPr2YTlInshdnDwG/KNeweCi4JkTriGjEM8BJpIv9bUBCQf5HPxIiwh5TOuHBqAjL2G9K&#10;U8UJWrxIs6bWBthe0JQIKZXFWayR4iXraKVrY0bHzyntHx0H++iq0hz+jfPokTI7i6NzU1sH72U3&#10;mNpCkHVvf2SgrztSgN22S60+PTZw68oDtR9cvxfBy5ua+L4VATcCaBGoRbTceE+f2IKCu+HEWeXg&#10;53v30Z7mk7SctbRYBQ8/dgIUZ+arpcm9mM7ncROTMD89n5EArzXb1xq7a9aOukKzSejSMdqjOR41&#10;uOaJ3oBVzEoqYSXlLrhEOApr7BeeXhGpVqtkRtvnBd7aBy9j8MhzHJ3H7kmAH4YOaVrv3HEJRf5m&#10;zHrb6GndaodO12kGI9M9r0MHaHPTKA2vTHwaXsvJ6uUtXP4CAAD//wMAUEsDBBQABgAIAAAAIQCX&#10;e0v83gAAAAgBAAAPAAAAZHJzL2Rvd25yZXYueG1sTI9BS8NAEIXvgv9hGcGL2E1CKyVmU4xg0Ytg&#10;LXjdZCfZYHY2ZDdt/PdOT3qc9x5vvlfsFjeIE06h96QgXSUgkBpveuoUHD9f7rcgQtRk9OAJFfxg&#10;gF15fVXo3PgzfeDpEDvBJRRyrcDGOOZShsai02HlRyT2Wj85HfmcOmkmfeZyN8gsSR6k0z3xB6tH&#10;fLbYfB9mp6CuZIVv7237dZyT1+rO7qus2St1e7M8PYKIuMS/MFzwGR1KZqr9TCaIQcGGcwrWm4wX&#10;XexsnYKoWU+3CciykP8HlL8AAAD//wMAUEsBAi0AFAAGAAgAAAAhALaDOJL+AAAA4QEAABMAAAAA&#10;AAAAAAAAAAAAAAAAAFtDb250ZW50X1R5cGVzXS54bWxQSwECLQAUAAYACAAAACEAOP0h/9YAAACU&#10;AQAACwAAAAAAAAAAAAAAAAAvAQAAX3JlbHMvLnJlbHNQSwECLQAUAAYACAAAACEA78ZGwX0CAABT&#10;BQAADgAAAAAAAAAAAAAAAAAuAgAAZHJzL2Uyb0RvYy54bWxQSwECLQAUAAYACAAAACEAl3tL/N4A&#10;AAAIAQAADwAAAAAAAAAAAAAAAADXBAAAZHJzL2Rvd25yZXYueG1sUEsFBgAAAAAEAAQA8wAAAOIF&#10;AAAAAA==&#10;" fillcolor="#005073 [1637]" stroked="f">
                <v:fill color2="#0094d4 [3013]" rotate="t" angle="180" colors="0 #007ec1;52429f #00a7fd;1 #0af" focus="100%" type="gradient">
                  <o:fill v:ext="view" type="gradientUnscaled"/>
                </v:fill>
                <v:shadow on="t" color="black" opacity="22937f" origin=",.5" offset="0,.63889mm"/>
                <v:textbox>
                  <w:txbxContent>
                    <w:p w:rsidR="00A214F2" w:rsidRDefault="00A214F2"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MSP13</w:t>
                      </w:r>
                    </w:p>
                  </w:txbxContent>
                </v:textbox>
              </v:shape>
            </w:pict>
          </mc:Fallback>
        </mc:AlternateContent>
      </w:r>
      <w:r>
        <w:rPr>
          <w:noProof/>
          <w:lang w:eastAsia="en-GB"/>
        </w:rPr>
        <mc:AlternateContent>
          <mc:Choice Requires="wps">
            <w:drawing>
              <wp:anchor distT="0" distB="0" distL="114300" distR="114300" simplePos="0" relativeHeight="251627008" behindDoc="0" locked="0" layoutInCell="1" allowOverlap="1" wp14:anchorId="458A2F54" wp14:editId="61467E42">
                <wp:simplePos x="0" y="0"/>
                <wp:positionH relativeFrom="column">
                  <wp:posOffset>3175</wp:posOffset>
                </wp:positionH>
                <wp:positionV relativeFrom="paragraph">
                  <wp:posOffset>3439795</wp:posOffset>
                </wp:positionV>
                <wp:extent cx="784860" cy="419100"/>
                <wp:effectExtent l="76200" t="38100" r="91440" b="114300"/>
                <wp:wrapNone/>
                <wp:docPr id="170" name="Flowchart: Alternate Process 170"/>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rsidR="00A214F2" w:rsidRDefault="00A214F2"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Flowchart: Alternate Process 170" o:spid="_x0000_s1032" type="#_x0000_t176" style="position:absolute;margin-left:.25pt;margin-top:270.85pt;width:61.8pt;height:33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ZQUfAIAAFMFAAAOAAAAZHJzL2Uyb0RvYy54bWysVG1r2zAQ/j7YfxD6vjrOsr6YOiWkdAxK&#10;F9aOflZkqTbIkna6xM5+/U6y45auDDb2xdbp3p577k6XV31r2F5BaJwteX4y40xZ6arGPpX8+8PN&#10;h3POAgpbCeOsKvlBBX61fP/usvOFmrvamUoBoyA2FJ0veY3oiywLslatCCfOK0tK7aAVSCI8ZRWI&#10;jqK3JpvPZqdZ56Dy4KQKgW6vByVfpvhaK4lftQ4KmSk5YcP0hfTdxm+2vBTFEwhfN3KEIf4BRSsa&#10;S0mnUNcCBdtB81uotpHggtN4Il2bOa0bqVINVE0+e1XNfS28SrUQOcFPNIX/F1be7TfAmop6d0b8&#10;WNFSk26M62QtAAu2MqjAClRsM5DMoh2x1vlQkPO938AoBTpGCnoNbfxTcaxPTB8mplWPTNLl2fni&#10;/JTySVIt8ot8lmJmz84eAn5WrmXxUHJNiNYR0YRnhJNIF/vbgISC/I9+JESEA6Z0woNREZax35Sm&#10;ihO0eJFmTa0NsL2gKRFSKovzWCPFS9bRSjfGTI4fU9o/Oo720VWlOfwb58kjZXYWJ+e2sQ7eym4w&#10;HyHrwf7IwFB3pAD7bZ9afXps4NZVB2o/uGEvgpc3DfF9KwJuBNAiUItoufErfWILSu7GE2e1g59v&#10;3Ud7mk/SctbRYpU8/NgJUJyZL5Ym9yJfLOImJmHx6WxOArzUbF9q7K5dO+pKTs+Il+kY7dEcjxpc&#10;+0hvwCpmJZWwknKXXCIchTUOC0+viFSrVTKj7fMCb+29lzF45DmOzkP/KMCPQ4c0rXfuuISieDVm&#10;g230tG61Q6ebNIOR6YHXsQO0uWmUxlcmPg0v5WT1/BYufwEAAP//AwBQSwMEFAAGAAgAAAAhAHVe&#10;X/TfAAAACAEAAA8AAABkcnMvZG93bnJldi54bWxMj0FLxDAQhe+C/yGM4EXcpGXdSm26WMFFLwuu&#10;C17TZtoUm0lp0t36782e9PJgeI/3vim2ix3YCSffO5KQrAQwpMbpnjoJx8/X+0dgPijSanCEEn7Q&#10;w7a8vipUrt2ZPvB0CB2LJeRzJcGEMOac+8agVX7lRqTotW6yKsRz6rie1DmW24GnQmy4VT3FBaNG&#10;fDHYfB9mK6GueIXv+7b9Os7irbozuyptdlLe3izPT8ACLuEvDBf8iA5lZKrdTNqzQcJDzEVdJxmw&#10;i52uE2C1hI3IMuBlwf8/UP4CAAD//wMAUEsBAi0AFAAGAAgAAAAhALaDOJL+AAAA4QEAABMAAAAA&#10;AAAAAAAAAAAAAAAAAFtDb250ZW50X1R5cGVzXS54bWxQSwECLQAUAAYACAAAACEAOP0h/9YAAACU&#10;AQAACwAAAAAAAAAAAAAAAAAvAQAAX3JlbHMvLnJlbHNQSwECLQAUAAYACAAAACEADbmUFHwCAABT&#10;BQAADgAAAAAAAAAAAAAAAAAuAgAAZHJzL2Uyb0RvYy54bWxQSwECLQAUAAYACAAAACEAdV5f9N8A&#10;AAAIAQAADwAAAAAAAAAAAAAAAADWBAAAZHJzL2Rvd25yZXYueG1sUEsFBgAAAAAEAAQA8wAAAOIF&#10;AAAAAA==&#10;" fillcolor="#005073 [1637]" stroked="f">
                <v:fill color2="#0094d4 [3013]" rotate="t" angle="180" colors="0 #007ec1;52429f #00a7fd;1 #0af" focus="100%" type="gradient">
                  <o:fill v:ext="view" type="gradientUnscaled"/>
                </v:fill>
                <v:shadow on="t" color="black" opacity="22937f" origin=",.5" offset="0,.63889mm"/>
                <v:textbox>
                  <w:txbxContent>
                    <w:p w:rsidR="00A214F2" w:rsidRDefault="00A214F2"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MSP14</w:t>
                      </w:r>
                    </w:p>
                  </w:txbxContent>
                </v:textbox>
              </v:shape>
            </w:pict>
          </mc:Fallback>
        </mc:AlternateContent>
      </w:r>
      <w:r>
        <w:rPr>
          <w:noProof/>
          <w:lang w:eastAsia="en-GB"/>
        </w:rPr>
        <mc:AlternateContent>
          <mc:Choice Requires="wps">
            <w:drawing>
              <wp:anchor distT="0" distB="0" distL="114300" distR="114300" simplePos="0" relativeHeight="251628032" behindDoc="0" locked="0" layoutInCell="1" allowOverlap="1" wp14:anchorId="68669486" wp14:editId="425CBDC2">
                <wp:simplePos x="0" y="0"/>
                <wp:positionH relativeFrom="column">
                  <wp:posOffset>3175</wp:posOffset>
                </wp:positionH>
                <wp:positionV relativeFrom="paragraph">
                  <wp:posOffset>4009390</wp:posOffset>
                </wp:positionV>
                <wp:extent cx="784860" cy="419100"/>
                <wp:effectExtent l="76200" t="38100" r="91440" b="114300"/>
                <wp:wrapNone/>
                <wp:docPr id="169" name="Flowchart: Alternate Process 169"/>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rsidR="00A214F2" w:rsidRDefault="00A214F2"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Flowchart: Alternate Process 169" o:spid="_x0000_s1033" type="#_x0000_t176" style="position:absolute;margin-left:.25pt;margin-top:315.7pt;width:61.8pt;height:33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8jifQIAAFMFAAAOAAAAZHJzL2Uyb0RvYy54bWysVFtr2zAUfh/sPwi9r46zrBdTp4SUjkHp&#10;wtrRZ0WWaoMsaUcnsbNfvyPZcUtXBht7sXV0LvrOdy6XV31r2F5BaJwteX4y40xZ6arGPpX8+8PN&#10;h3POAgpbCeOsKvlBBX61fP/usvOFmrvamUoBoyA2FJ0veY3oiywLslatCCfOK0tK7aAVSCI8ZRWI&#10;jqK3JpvPZqdZ56Dy4KQKgW6vByVfpvhaK4lftQ4KmSk5YcP0hfTdxm+2vBTFEwhfN3KEIf4BRSsa&#10;S49Ooa4FCraD5rdQbSPBBafxRLo2c1o3UqUcKJt89iqb+1p4lXIhcoKfaAr/L6y822+ANRXV7vSC&#10;MytaKtKNcZ2sBWDBVgYVWIGKbQaSWbQj1jofCnK+9xsYpUDHSEGvoY1/So71ienDxLTqkUm6PDtf&#10;nJ9SPSSpFvlFPkuVyJ6dPQT8rFzL4qHkmhCtI6IJzwgnkS72twEJBfkf/UiICAdM6YQHoyIsY78p&#10;TRknaPEi9ZpaG2B7QV0ipFQW5zFHipeso5VujJkcP6Zn/+g42kdXlfrwb5wnj/Syszg5t4118Nbr&#10;BvMRsh7sjwwMeUcKsN/2qdRnxwJuXXWg8oMb5iJ4edMQ37ci4EYADQKViIYbv9InlqDkbjxxVjv4&#10;+dZ9tKf+JC1nHQ1WycOPnQDFmfliqXMv8sUiTmISFp/O5iTAS832pcbu2rWjquS0RrxMx2iP5njU&#10;4NpH2gGr+CqphJX0dsklwlFY4zDwtEWkWq2SGU2fF3hr772MwSPPsXUe+kcBfmw6pG69c8chFMWr&#10;Nhtso6d1qx063aQejEwPvI4VoMlNrTRumbgaXsrJ6nkXLn8BAAD//wMAUEsDBBQABgAIAAAAIQDC&#10;6TKv3wAAAAgBAAAPAAAAZHJzL2Rvd25yZXYueG1sTI/BTsMwEETvSPyDtUhcEHUS0gIhTkWQqOBS&#10;iVKJqxNv4oh4HcVOm/593RMcZ2c08zZfz6ZnBxxdZ0lAvIiAIdVWddQK2H+/3z8Bc16Skr0lFHBC&#10;B+vi+iqXmbJH+sLDzrcslJDLpADt/ZBx7mqNRrqFHZCC19jRSB/k2HI1ymMoNz1PomjFjewoLGg5&#10;4JvG+nc3GQFVyUv83DbNz36KPso7vSmTeiPE7c38+gLM4+z/wnDBD+hQBKbKTqQc6wUsQ07A6iFO&#10;gV3sJI2BVeHy/JgCL3L+/4HiDAAA//8DAFBLAQItABQABgAIAAAAIQC2gziS/gAAAOEBAAATAAAA&#10;AAAAAAAAAAAAAAAAAABbQ29udGVudF9UeXBlc10ueG1sUEsBAi0AFAAGAAgAAAAhADj9If/WAAAA&#10;lAEAAAsAAAAAAAAAAAAAAAAALwEAAF9yZWxzLy5yZWxzUEsBAi0AFAAGAAgAAAAhAOJ3yOJ9AgAA&#10;UwUAAA4AAAAAAAAAAAAAAAAALgIAAGRycy9lMm9Eb2MueG1sUEsBAi0AFAAGAAgAAAAhAMLpMq/f&#10;AAAACAEAAA8AAAAAAAAAAAAAAAAA1wQAAGRycy9kb3ducmV2LnhtbFBLBQYAAAAABAAEAPMAAADj&#10;BQAAAAA=&#10;" fillcolor="#005073 [1637]" stroked="f">
                <v:fill color2="#0094d4 [3013]" rotate="t" angle="180" colors="0 #007ec1;52429f #00a7fd;1 #0af" focus="100%" type="gradient">
                  <o:fill v:ext="view" type="gradientUnscaled"/>
                </v:fill>
                <v:shadow on="t" color="black" opacity="22937f" origin=",.5" offset="0,.63889mm"/>
                <v:textbox>
                  <w:txbxContent>
                    <w:p w:rsidR="00A214F2" w:rsidRDefault="00A214F2"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MSP15</w:t>
                      </w:r>
                    </w:p>
                  </w:txbxContent>
                </v:textbox>
              </v:shape>
            </w:pict>
          </mc:Fallback>
        </mc:AlternateContent>
      </w:r>
      <w:r>
        <w:rPr>
          <w:noProof/>
          <w:lang w:eastAsia="en-GB"/>
        </w:rPr>
        <mc:AlternateContent>
          <mc:Choice Requires="wps">
            <w:drawing>
              <wp:anchor distT="0" distB="0" distL="114300" distR="114300" simplePos="0" relativeHeight="251629056" behindDoc="0" locked="0" layoutInCell="1" allowOverlap="1" wp14:anchorId="7AE89696" wp14:editId="47E5F3E6">
                <wp:simplePos x="0" y="0"/>
                <wp:positionH relativeFrom="column">
                  <wp:posOffset>3175</wp:posOffset>
                </wp:positionH>
                <wp:positionV relativeFrom="paragraph">
                  <wp:posOffset>4577080</wp:posOffset>
                </wp:positionV>
                <wp:extent cx="784860" cy="419100"/>
                <wp:effectExtent l="76200" t="38100" r="91440" b="114300"/>
                <wp:wrapNone/>
                <wp:docPr id="168" name="Flowchart: Alternate Process 168"/>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rsidR="00A214F2" w:rsidRDefault="00A214F2"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Flowchart: Alternate Process 168" o:spid="_x0000_s1034" type="#_x0000_t176" style="position:absolute;margin-left:.25pt;margin-top:360.4pt;width:61.8pt;height:33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s3YfAIAAFMFAAAOAAAAZHJzL2Uyb0RvYy54bWysVG1r2zAQ/j7YfxD6vjrOsq41dUpI6RiU&#10;Nqwd/azIUm2QJe10iZ39+p1kxy1dGWzsi63Tvei5514uLvvWsL2C0Dhb8vxkxpmy0lWNfSr594fr&#10;D2ecBRS2EsZZVfKDCvxy+f7dRecLNXe1M5UCRkFsKDpf8hrRF1kWZK1aEU6cV5aU2kErkER4yioQ&#10;HUVvTTafzU6zzkHlwUkVAt1eDUq+TPG1VhLvtA4KmSk5YcP0hfTdxm+2vBDFEwhfN3KEIf4BRSsa&#10;S49Ooa4ECraD5rdQbSPBBafxRLo2c1o3UqUcKJt89iqb+1p4lXIhcoKfaAr/L6y83W+ANRXV7pRK&#10;ZUVLRbo2rpO1ACzYyqACK1CxzUAyi3bEWudDQc73fgOjFOgYKeg1tPFPybE+MX2YmFY9MkmXn88W&#10;Z6dUD0mqRX6ez1IlsmdnDwG/KNeyeCi5JkTriGjCM8JJpIv9TUBCQf5HPxIiwgFTOuHBqAjL2G9K&#10;U8YJWrxIvabWBtheUJcIKZXFecyR4iXraKUbYybHj+nZPzqO9tFVpT78G+fJI73sLE7ObWMdvPW6&#10;wXyErAf7IwND3pEC7Ld9KvVUwK2rDlR+cMNcBC+vG+L7RgTcCKBBoBLRcOMdfWIJSu7GE2e1g59v&#10;3Ud76k/SctbRYJU8/NgJUJyZr5Y69zxfLOIkJmHx6fOcBHip2b7U2F27dlSVnNaIl+kY7dEcjxpc&#10;+0g7YBVfJZWwkt4uuUQ4CmscBp62iFSrVTKj6fMCb+y9lzF45Dm2zkP/KMCPTYfUrbfuOISieNVm&#10;g230tG61Q6eb1IOR6YHXsQI0uamVxi0TV8NLOVk978LlLwAAAP//AwBQSwMEFAAGAAgAAAAhAHC6&#10;3nzeAAAACAEAAA8AAABkcnMvZG93bnJldi54bWxMj0FLxDAQhe+C/yGM4EXcdIuupTZdrOCiF8F1&#10;wWvaTJtiMylNulv/vbMnPc57jzffK7aLG8QRp9B7UrBeJSCQGm966hQcPl9uMxAhajJ68IQKfjDA&#10;try8KHRu/Ik+8LiPneASCrlWYGMccylDY9HpsPIjEnutn5yOfE6dNJM+cbkbZJokG+l0T/zB6hGf&#10;LTbf+9kpqCtZ4dt7234d5uS1urG7Km12Sl1fLU+PICIu8S8MZ3xGh5KZaj+TCWJQcM85BQ9pwgPO&#10;dnq3BlGzkm0ykGUh/w8ofwEAAP//AwBQSwECLQAUAAYACAAAACEAtoM4kv4AAADhAQAAEwAAAAAA&#10;AAAAAAAAAAAAAAAAW0NvbnRlbnRfVHlwZXNdLnhtbFBLAQItABQABgAIAAAAIQA4/SH/1gAAAJQB&#10;AAALAAAAAAAAAAAAAAAAAC8BAABfcmVscy8ucmVsc1BLAQItABQABgAIAAAAIQCtis3YfAIAAFMF&#10;AAAOAAAAAAAAAAAAAAAAAC4CAABkcnMvZTJvRG9jLnhtbFBLAQItABQABgAIAAAAIQBwut583gAA&#10;AAgBAAAPAAAAAAAAAAAAAAAAANYEAABkcnMvZG93bnJldi54bWxQSwUGAAAAAAQABADzAAAA4QUA&#10;AAAA&#10;" fillcolor="#005073 [1637]" stroked="f">
                <v:fill color2="#0094d4 [3013]" rotate="t" angle="180" colors="0 #007ec1;52429f #00a7fd;1 #0af" focus="100%" type="gradient">
                  <o:fill v:ext="view" type="gradientUnscaled"/>
                </v:fill>
                <v:shadow on="t" color="black" opacity="22937f" origin=",.5" offset="0,.63889mm"/>
                <v:textbox>
                  <w:txbxContent>
                    <w:p w:rsidR="00A214F2" w:rsidRDefault="00A214F2"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MSP16</w:t>
                      </w:r>
                    </w:p>
                  </w:txbxContent>
                </v:textbox>
              </v:shape>
            </w:pict>
          </mc:Fallback>
        </mc:AlternateContent>
      </w:r>
      <w:r>
        <w:rPr>
          <w:noProof/>
          <w:lang w:eastAsia="en-GB"/>
        </w:rPr>
        <mc:AlternateContent>
          <mc:Choice Requires="wps">
            <w:drawing>
              <wp:anchor distT="0" distB="0" distL="114300" distR="114300" simplePos="0" relativeHeight="251630080" behindDoc="0" locked="0" layoutInCell="1" allowOverlap="1" wp14:anchorId="5BCA9EB0" wp14:editId="0736A181">
                <wp:simplePos x="0" y="0"/>
                <wp:positionH relativeFrom="column">
                  <wp:posOffset>399415</wp:posOffset>
                </wp:positionH>
                <wp:positionV relativeFrom="paragraph">
                  <wp:posOffset>441325</wp:posOffset>
                </wp:positionV>
                <wp:extent cx="0" cy="152400"/>
                <wp:effectExtent l="0" t="0" r="19050" b="19050"/>
                <wp:wrapNone/>
                <wp:docPr id="167" name="Straight Connector 167"/>
                <wp:cNvGraphicFramePr/>
                <a:graphic xmlns:a="http://schemas.openxmlformats.org/drawingml/2006/main">
                  <a:graphicData uri="http://schemas.microsoft.com/office/word/2010/wordprocessingShape">
                    <wps:wsp>
                      <wps:cNvCnPr/>
                      <wps:spPr>
                        <a:xfrm flipV="1">
                          <a:off x="0" y="0"/>
                          <a:ext cx="0" cy="1524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67" o:spid="_x0000_s1026" style="position:absolute;flip:y;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45pt,34.75pt" to="31.45pt,4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zoiwgEAANADAAAOAAAAZHJzL2Uyb0RvYy54bWysU02P0zAQvSPxHyzfadIKFhQ13UNXcEFQ&#10;sSx3rzNuLNkea2z68e8ZO21AgJBY7cXK2PPezHszWd+evBMHoGQx9HK5aKWAoHGwYd/Lh6/vX72T&#10;ImUVBuUwQC/PkOTt5uWL9TF2sMIR3QAkmCSk7hh7OeYcu6ZJegSv0gIjBH40SF5lDmnfDKSOzO5d&#10;s2rbm+aINERCDSnx7d30KDeV3xjQ+bMxCbJwveTecj2pno/lbDZr1e1JxdHqSxvqCV14ZQMXnanu&#10;VFbiO9k/qLzVhAlNXmj0DRpjNVQNrGbZ/qbmflQRqhY2J8XZpvR8tPrTYUfCDjy7m7dSBOV5SPeZ&#10;lN2PWWwxBLYQSZRX9uoYU8eQbdjRJUpxR0X4yZAXxtn4jamqFSxOnKrT59lpOGWhp0vNt8s3q9dt&#10;HUIzMRSmSCl/APSifPTS2VA8UJ06fEyZq3LqNYWD0tHUQ/3KZwcl2YUvYFgX15q6qRsFW0fioHgX&#10;lNYQ8rJoYr6aXWDGOjcD21r2n8BLfoFC3bb/Ac+IWhlDnsHeBqS/Vc+na8tmyr86MOkuFjzicK7T&#10;qdbw2lSFlxUve/lrXOE/f8TNDwAAAP//AwBQSwMEFAAGAAgAAAAhADntza7aAAAABwEAAA8AAABk&#10;cnMvZG93bnJldi54bWxMjsFOwzAQRO9I/IO1SNyo00CrJsSpEKVnRKESRzdekoC9jmy3Tf6ehQuc&#10;RqMZzbxqPTorThhi70nBfJaBQGq86alV8Pa6vVmBiEmT0dYTKpgwwrq+vKh0afyZXvC0S63gEYql&#10;VtClNJRSxqZDp+PMD0icffjgdGIbWmmCPvO4szLPsqV0uid+6PSAjx02X7ujUxBt+/Q57Se/yU2Y&#10;Ntv4js/zO6Wur8aHexAJx/RXhh98RoeamQ7+SCYKq2CZF9xkLRYgOP/1BwXF7QJkXcn//PU3AAAA&#10;//8DAFBLAQItABQABgAIAAAAIQC2gziS/gAAAOEBAAATAAAAAAAAAAAAAAAAAAAAAABbQ29udGVu&#10;dF9UeXBlc10ueG1sUEsBAi0AFAAGAAgAAAAhADj9If/WAAAAlAEAAAsAAAAAAAAAAAAAAAAALwEA&#10;AF9yZWxzLy5yZWxzUEsBAi0AFAAGAAgAAAAhAMbHOiLCAQAA0AMAAA4AAAAAAAAAAAAAAAAALgIA&#10;AGRycy9lMm9Eb2MueG1sUEsBAi0AFAAGAAgAAAAhADntza7aAAAABwEAAA8AAAAAAAAAAAAAAAAA&#10;HAQAAGRycy9kb3ducmV2LnhtbFBLBQYAAAAABAAEAPMAAAAjBQAAAAA=&#10;" strokecolor="#005084 [3044]"/>
            </w:pict>
          </mc:Fallback>
        </mc:AlternateContent>
      </w:r>
      <w:r>
        <w:rPr>
          <w:noProof/>
          <w:lang w:eastAsia="en-GB"/>
        </w:rPr>
        <mc:AlternateContent>
          <mc:Choice Requires="wps">
            <w:drawing>
              <wp:anchor distT="0" distB="0" distL="114300" distR="114300" simplePos="0" relativeHeight="251631104" behindDoc="0" locked="0" layoutInCell="1" allowOverlap="1" wp14:anchorId="55DE83FD" wp14:editId="547A6E9B">
                <wp:simplePos x="0" y="0"/>
                <wp:positionH relativeFrom="column">
                  <wp:posOffset>399415</wp:posOffset>
                </wp:positionH>
                <wp:positionV relativeFrom="paragraph">
                  <wp:posOffset>1016000</wp:posOffset>
                </wp:positionV>
                <wp:extent cx="0" cy="144780"/>
                <wp:effectExtent l="0" t="0" r="19050" b="26670"/>
                <wp:wrapNone/>
                <wp:docPr id="166" name="Straight Connector 166"/>
                <wp:cNvGraphicFramePr/>
                <a:graphic xmlns:a="http://schemas.openxmlformats.org/drawingml/2006/main">
                  <a:graphicData uri="http://schemas.microsoft.com/office/word/2010/wordprocessingShape">
                    <wps:wsp>
                      <wps:cNvCnPr/>
                      <wps:spPr>
                        <a:xfrm>
                          <a:off x="0" y="0"/>
                          <a:ext cx="0" cy="14478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166" o:spid="_x0000_s1026" style="position:absolute;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45pt,80pt" to="31.45pt,9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OaQuQEAAMYDAAAOAAAAZHJzL2Uyb0RvYy54bWysU8tu2zAQvBfIPxC8x5KCwA0Eyzk4SC5F&#10;azTtBzDU0iLAF5aMJf99l5StFGmBokUvFJfcmd0Zrjb3kzXsCBi1dx1vVjVn4KTvtTt0/Pu3x+s7&#10;zmISrhfGO+j4CSK/31592IyhhRs/eNMDMiJxsR1Dx4eUQltVUQ5gRVz5AI4ulUcrEoV4qHoUI7Fb&#10;U93U9boaPfYBvYQY6fRhvuTbwq8UyPRFqQiJmY5Tb6msWNaXvFbbjWgPKMKg5bkN8Q9dWKEdFV2o&#10;HkQS7BX1L1RWS/TRq7SS3lZeKS2haCA1Tf1OzfMgAhQtZE4Mi03x/9HKz8c9Mt3T263XnDlh6ZGe&#10;Ewp9GBLbeefIQo8s35JXY4gtQXZuj+cohj1m4ZNCm78kiU3F39PiL0yJyflQ0mlze/vxrlhfveEC&#10;xvQE3rK86bjRLisXrTh+iolqUeolhYLcx1y57NLJQE427isoUkO1moIucwQ7g+woaAKElOBSk5UQ&#10;X8nOMKWNWYD1n4Hn/AyFMmN/A14QpbJ3aQFb7Tz+rnqaLi2rOf/iwKw7W/Di+1N5k2INDUtReB7s&#10;PI0/xwX+9vttfwAAAP//AwBQSwMEFAAGAAgAAAAhAD9AfZDeAAAACQEAAA8AAABkcnMvZG93bnJl&#10;di54bWxMj8FOwzAQRO9I/IO1SFwQdYholIY4FSBVPUCFaPoBbrwkEfE6ip005etZuMBxZ0czb/L1&#10;bDsx4eBbRwruFhEIpMqZlmoFh3Jzm4LwQZPRnSNUcEYP6+LyIteZcSd6x2kfasEh5DOtoAmhz6T0&#10;VYNW+4Xrkfj34QarA59DLc2gTxxuOxlHUSKtbokbGt3jc4PV5360CrabJ3xZnsf63iy35c1Uvu6+&#10;3lKlrq/mxwcQAefwZ4YffEaHgpmObiTjRacgiVfsZD2JeBMbfoUjC2mcgixy+X9B8Q0AAP//AwBQ&#10;SwECLQAUAAYACAAAACEAtoM4kv4AAADhAQAAEwAAAAAAAAAAAAAAAAAAAAAAW0NvbnRlbnRfVHlw&#10;ZXNdLnhtbFBLAQItABQABgAIAAAAIQA4/SH/1gAAAJQBAAALAAAAAAAAAAAAAAAAAC8BAABfcmVs&#10;cy8ucmVsc1BLAQItABQABgAIAAAAIQAG5OaQuQEAAMYDAAAOAAAAAAAAAAAAAAAAAC4CAABkcnMv&#10;ZTJvRG9jLnhtbFBLAQItABQABgAIAAAAIQA/QH2Q3gAAAAkBAAAPAAAAAAAAAAAAAAAAABMEAABk&#10;cnMvZG93bnJldi54bWxQSwUGAAAAAAQABADzAAAAHgUAAAAA&#10;" strokecolor="#005084 [3044]"/>
            </w:pict>
          </mc:Fallback>
        </mc:AlternateContent>
      </w:r>
      <w:r>
        <w:rPr>
          <w:noProof/>
          <w:lang w:eastAsia="en-GB"/>
        </w:rPr>
        <mc:AlternateContent>
          <mc:Choice Requires="wps">
            <w:drawing>
              <wp:anchor distT="0" distB="0" distL="114300" distR="114300" simplePos="0" relativeHeight="251632128" behindDoc="0" locked="0" layoutInCell="1" allowOverlap="1" wp14:anchorId="77F20726" wp14:editId="1B092AA7">
                <wp:simplePos x="0" y="0"/>
                <wp:positionH relativeFrom="column">
                  <wp:posOffset>399415</wp:posOffset>
                </wp:positionH>
                <wp:positionV relativeFrom="paragraph">
                  <wp:posOffset>1581785</wp:posOffset>
                </wp:positionV>
                <wp:extent cx="0" cy="152400"/>
                <wp:effectExtent l="0" t="0" r="19050" b="19050"/>
                <wp:wrapNone/>
                <wp:docPr id="165" name="Straight Connector 165"/>
                <wp:cNvGraphicFramePr/>
                <a:graphic xmlns:a="http://schemas.openxmlformats.org/drawingml/2006/main">
                  <a:graphicData uri="http://schemas.microsoft.com/office/word/2010/wordprocessingShape">
                    <wps:wsp>
                      <wps:cNvCnPr/>
                      <wps:spPr>
                        <a:xfrm>
                          <a:off x="0" y="0"/>
                          <a:ext cx="0" cy="1524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165" o:spid="_x0000_s1026" style="position:absolute;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45pt,124.55pt" to="31.45pt,13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T4juQEAAMYDAAAOAAAAZHJzL2Uyb0RvYy54bWysU8tu2zAQvBfIPxC8x5KMJigEyzk4SC9F&#10;azTtBzDU0iLAF5aMJf99l5StFEmBokUuFJfcmd0ZrjZ3kzXsCBi1dx1vVjVn4KTvtTt0/OePh+tP&#10;nMUkXC+Md9DxE0R+t736sBlDC2s/eNMDMiJxsR1Dx4eUQltVUQ5gRVz5AI4ulUcrEoV4qHoUI7Fb&#10;U63r+rYaPfYBvYQY6fR+vuTbwq8UyPRNqQiJmY5Tb6msWNanvFbbjWgPKMKg5bkN8R9dWKEdFV2o&#10;7kUS7Bn1GyqrJfroVVpJbyuvlJZQNJCapn6l5nEQAYoWMieGxab4frTy63GPTPf0drc3nDlh6ZEe&#10;Ewp9GBLbeefIQo8s35JXY4gtQXZuj+cohj1m4ZNCm78kiU3F39PiL0yJyflQ0mlzs/5YF+urF1zA&#10;mD6DtyxvOm60y8pFK45fYqJalHpJoSD3MVcuu3QykJON+w6K1FCtpqDLHMHOIDsKmgAhJbjUZCXE&#10;V7IzTGljFmD9d+A5P0OhzNi/gBdEqexdWsBWO49/qp6mS8tqzr84MOvOFjz5/lTepFhDw1IUngc7&#10;T+PvcYG//H7bXwAAAP//AwBQSwMEFAAGAAgAAAAhAEBL6YTgAAAACQEAAA8AAABkcnMvZG93bnJl&#10;di54bWxMj8FOwzAMhu9IvENkJC6IpS3b2ErTCZCmHQAhVh4ga0xb0ThVk3YdT4/hAkf//vT7c7aZ&#10;bCtG7H3jSEE8i0Aglc40VCl4L7bXKxA+aDK6dYQKTuhhk5+fZTo17khvOO5DJbiEfKoV1CF0qZS+&#10;rNFqP3MdEu8+XG914LGvpOn1kcttK5MoWkqrG+ILte7wscbycz9YBbvtAz4tTkM1N4tdcTUWzy9f&#10;ryulLi+m+zsQAafwB8OPPqtDzk4HN5DxolWwTNZMKkjm6xgEA7/BgYPbmxhknsn/H+TfAAAA//8D&#10;AFBLAQItABQABgAIAAAAIQC2gziS/gAAAOEBAAATAAAAAAAAAAAAAAAAAAAAAABbQ29udGVudF9U&#10;eXBlc10ueG1sUEsBAi0AFAAGAAgAAAAhADj9If/WAAAAlAEAAAsAAAAAAAAAAAAAAAAALwEAAF9y&#10;ZWxzLy5yZWxzUEsBAi0AFAAGAAgAAAAhAG/JPiO5AQAAxgMAAA4AAAAAAAAAAAAAAAAALgIAAGRy&#10;cy9lMm9Eb2MueG1sUEsBAi0AFAAGAAgAAAAhAEBL6YTgAAAACQEAAA8AAAAAAAAAAAAAAAAAEwQA&#10;AGRycy9kb3ducmV2LnhtbFBLBQYAAAAABAAEAPMAAAAgBQAAAAA=&#10;" strokecolor="#005084 [3044]"/>
            </w:pict>
          </mc:Fallback>
        </mc:AlternateContent>
      </w:r>
      <w:r>
        <w:rPr>
          <w:noProof/>
          <w:lang w:eastAsia="en-GB"/>
        </w:rPr>
        <mc:AlternateContent>
          <mc:Choice Requires="wps">
            <w:drawing>
              <wp:anchor distT="0" distB="0" distL="114300" distR="114300" simplePos="0" relativeHeight="251633152" behindDoc="0" locked="0" layoutInCell="1" allowOverlap="1" wp14:anchorId="49B6073C" wp14:editId="674055F9">
                <wp:simplePos x="0" y="0"/>
                <wp:positionH relativeFrom="column">
                  <wp:posOffset>399415</wp:posOffset>
                </wp:positionH>
                <wp:positionV relativeFrom="paragraph">
                  <wp:posOffset>2154555</wp:posOffset>
                </wp:positionV>
                <wp:extent cx="0" cy="144780"/>
                <wp:effectExtent l="0" t="0" r="19050" b="26670"/>
                <wp:wrapNone/>
                <wp:docPr id="164" name="Straight Connector 164"/>
                <wp:cNvGraphicFramePr/>
                <a:graphic xmlns:a="http://schemas.openxmlformats.org/drawingml/2006/main">
                  <a:graphicData uri="http://schemas.microsoft.com/office/word/2010/wordprocessingShape">
                    <wps:wsp>
                      <wps:cNvCnPr/>
                      <wps:spPr>
                        <a:xfrm>
                          <a:off x="0" y="0"/>
                          <a:ext cx="0" cy="14478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164" o:spid="_x0000_s1026" style="position:absolute;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45pt,169.65pt" to="31.45pt,1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DqyuQEAAMYDAAAOAAAAZHJzL2Uyb0RvYy54bWysU8tu2zAQvBfIPxC8x5ICIw0Eyzk4SC5F&#10;azTtBzDU0iLAF5aMJf99l5StFGmBokUvFJfcmd0Zrjb3kzXsCBi1dx1vVjVn4KTvtTt0/Pu3x+s7&#10;zmISrhfGO+j4CSK/31592IyhhRs/eNMDMiJxsR1Dx4eUQltVUQ5gRVz5AI4ulUcrEoV4qHoUI7Fb&#10;U93U9W01euwDegkx0unDfMm3hV8pkOmLUhESMx2n3lJZsawvea22G9EeUIRBy3Mb4h+6sEI7KrpQ&#10;PYgk2CvqX6isluijV2klva28UlpC0UBqmvqdmudBBChayJwYFpvi/6OVn497ZLqnt7tdc+aEpUd6&#10;Tij0YUhs550jCz2yfEtejSG2BNm5PZ6jGPaYhU8Kbf6SJDYVf0+LvzAlJudDSafNev3xrlhfveEC&#10;xvQE3rK86bjRLisXrTh+iolqUeolhYLcx1y57NLJQE427isoUkO1moIucwQ7g+woaAKElOBSk5UQ&#10;X8nOMKWNWYD1n4Hn/AyFMmN/A14QpbJ3aQFb7Tz+rnqaLi2rOf/iwKw7W/Di+1N5k2INDUtReB7s&#10;PI0/xwX+9vttfwAAAP//AwBQSwMEFAAGAAgAAAAhALbOPcDgAAAACQEAAA8AAABkcnMvZG93bnJl&#10;di54bWxMj8FOwzAMhu9IvENkJC6IpetYtZWmEyBNOzCEWHmArDFtReNUTdp1PD2GCxz9+9Pvz9lm&#10;sq0YsfeNIwXzWQQCqXSmoUrBe7G9XYHwQZPRrSNUcEYPm/zyItOpcSd6w/EQKsEl5FOtoA6hS6X0&#10;ZY1W+5nrkHj34XqrA499JU2vT1xuWxlHUSKtbogv1LrDpxrLz8NgFey2j/i8PA/VnVnuipux2L98&#10;va6Uur6aHu5BBJzCHww/+qwOOTsd3UDGi1ZBEq+ZVLBYrBcgGPgNjhwk8Rxknsn/H+TfAAAA//8D&#10;AFBLAQItABQABgAIAAAAIQC2gziS/gAAAOEBAAATAAAAAAAAAAAAAAAAAAAAAABbQ29udGVudF9U&#10;eXBlc10ueG1sUEsBAi0AFAAGAAgAAAAhADj9If/WAAAAlAEAAAsAAAAAAAAAAAAAAAAALwEAAF9y&#10;ZWxzLy5yZWxzUEsBAi0AFAAGAAgAAAAhALCAOrK5AQAAxgMAAA4AAAAAAAAAAAAAAAAALgIAAGRy&#10;cy9lMm9Eb2MueG1sUEsBAi0AFAAGAAgAAAAhALbOPcDgAAAACQEAAA8AAAAAAAAAAAAAAAAAEwQA&#10;AGRycy9kb3ducmV2LnhtbFBLBQYAAAAABAAEAPMAAAAgBQAAAAA=&#10;" strokecolor="#005084 [3044]"/>
            </w:pict>
          </mc:Fallback>
        </mc:AlternateContent>
      </w:r>
      <w:r>
        <w:rPr>
          <w:noProof/>
          <w:lang w:eastAsia="en-GB"/>
        </w:rPr>
        <mc:AlternateContent>
          <mc:Choice Requires="wps">
            <w:drawing>
              <wp:anchor distT="0" distB="0" distL="114300" distR="114300" simplePos="0" relativeHeight="251634176" behindDoc="0" locked="0" layoutInCell="1" allowOverlap="1" wp14:anchorId="2A2F0EBF" wp14:editId="6A556E54">
                <wp:simplePos x="0" y="0"/>
                <wp:positionH relativeFrom="column">
                  <wp:posOffset>399415</wp:posOffset>
                </wp:positionH>
                <wp:positionV relativeFrom="paragraph">
                  <wp:posOffset>2721610</wp:posOffset>
                </wp:positionV>
                <wp:extent cx="0" cy="152400"/>
                <wp:effectExtent l="0" t="0" r="19050" b="19050"/>
                <wp:wrapNone/>
                <wp:docPr id="163" name="Straight Connector 163"/>
                <wp:cNvGraphicFramePr/>
                <a:graphic xmlns:a="http://schemas.openxmlformats.org/drawingml/2006/main">
                  <a:graphicData uri="http://schemas.microsoft.com/office/word/2010/wordprocessingShape">
                    <wps:wsp>
                      <wps:cNvCnPr/>
                      <wps:spPr>
                        <a:xfrm>
                          <a:off x="0" y="0"/>
                          <a:ext cx="0" cy="1524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163" o:spid="_x0000_s1026" style="position:absolute;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45pt,214.3pt" to="31.45pt,22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FpEuQEAAMYDAAAOAAAAZHJzL2Uyb0RvYy54bWysU8tu2zAQvBfIPxC815LcNigEyzk4aC9F&#10;azTNBzDU0iLAF5asJf99l5StFEmAokEuFJfcmd0ZrjY3kzXsCBi1dx1vVjVn4KTvtTt0/P7Xl/ef&#10;OYtJuF4Y76DjJ4j8Znv1bjOGFtZ+8KYHZETiYjuGjg8phbaqohzAirjyARxdKo9WJArxUPUoRmK3&#10;plrX9XU1euwDegkx0untfMm3hV8pkOmHUhESMx2n3lJZsawPea22G9EeUIRBy3Mb4hVdWKEdFV2o&#10;bkUS7DfqZ1RWS/TRq7SS3lZeKS2haCA1Tf1Ezd0gAhQtZE4Mi03x7Wjl9+Meme7p7a4/cOaEpUe6&#10;Syj0YUhs550jCz2yfEtejSG2BNm5PZ6jGPaYhU8Kbf6SJDYVf0+LvzAlJudDSafNp/XHulhfPeIC&#10;xvQVvGV503GjXVYuWnH8FhPVotRLCgW5j7ly2aWTgZxs3E9QpIZqNQVd5gh2BtlR0AQIKcGlJish&#10;vpKdYUobswDrfwPP+RkKZcb+B7wgSmXv0gK22nl8qXqaLi2rOf/iwKw7W/Dg+1N5k2INDUtReB7s&#10;PI1/xwX++Ptt/wAAAP//AwBQSwMEFAAGAAgAAAAhAL+rUgbfAAAACQEAAA8AAABkcnMvZG93bnJl&#10;di54bWxMj8FOhDAQhu8mvkMzJl6MWyQLQaRs1GSzBzXGxQfo0hGIdEpoYVmf3tGLHuefL/98U2wW&#10;24sZR985UnCzikAg1c501Ch4r7bXGQgfNBndO0IFJ/SwKc/PCp0bd6Q3nPehEVxCPtcK2hCGXEpf&#10;t2i1X7kBiXcfbrQ68Dg20oz6yOW2l3EUpdLqjvhCqwd8bLH+3E9WwW77gE/JaWrWJtlVV3P1/PL1&#10;mil1ebHc34EIuIQ/GH70WR1Kdjq4iYwXvYI0vmVSwTrOUhAM/AYHDpI4BVkW8v8H5TcAAAD//wMA&#10;UEsBAi0AFAAGAAgAAAAhALaDOJL+AAAA4QEAABMAAAAAAAAAAAAAAAAAAAAAAFtDb250ZW50X1R5&#10;cGVzXS54bWxQSwECLQAUAAYACAAAACEAOP0h/9YAAACUAQAACwAAAAAAAAAAAAAAAAAvAQAAX3Jl&#10;bHMvLnJlbHNQSwECLQAUAAYACAAAACEAtWRaRLkBAADGAwAADgAAAAAAAAAAAAAAAAAuAgAAZHJz&#10;L2Uyb0RvYy54bWxQSwECLQAUAAYACAAAACEAv6tSBt8AAAAJAQAADwAAAAAAAAAAAAAAAAATBAAA&#10;ZHJzL2Rvd25yZXYueG1sUEsFBgAAAAAEAAQA8wAAAB8FAAAAAA==&#10;" strokecolor="#005084 [3044]"/>
            </w:pict>
          </mc:Fallback>
        </mc:AlternateContent>
      </w:r>
      <w:r>
        <w:rPr>
          <w:noProof/>
          <w:lang w:eastAsia="en-GB"/>
        </w:rPr>
        <mc:AlternateContent>
          <mc:Choice Requires="wps">
            <w:drawing>
              <wp:anchor distT="0" distB="0" distL="114300" distR="114300" simplePos="0" relativeHeight="251635200" behindDoc="0" locked="0" layoutInCell="1" allowOverlap="1" wp14:anchorId="6A768E84" wp14:editId="61463D69">
                <wp:simplePos x="0" y="0"/>
                <wp:positionH relativeFrom="column">
                  <wp:posOffset>399415</wp:posOffset>
                </wp:positionH>
                <wp:positionV relativeFrom="paragraph">
                  <wp:posOffset>3295015</wp:posOffset>
                </wp:positionV>
                <wp:extent cx="0" cy="144780"/>
                <wp:effectExtent l="0" t="0" r="19050" b="26670"/>
                <wp:wrapNone/>
                <wp:docPr id="162" name="Straight Connector 162"/>
                <wp:cNvGraphicFramePr/>
                <a:graphic xmlns:a="http://schemas.openxmlformats.org/drawingml/2006/main">
                  <a:graphicData uri="http://schemas.microsoft.com/office/word/2010/wordprocessingShape">
                    <wps:wsp>
                      <wps:cNvCnPr/>
                      <wps:spPr>
                        <a:xfrm>
                          <a:off x="0" y="0"/>
                          <a:ext cx="0" cy="14478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162" o:spid="_x0000_s1026" style="position:absolute;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45pt,259.45pt" to="31.45pt,27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V7VuQEAAMYDAAAOAAAAZHJzL2Uyb0RvYy54bWysU8tu2zAQvBfIPxC8x5KMIA0Eyzk4SC5F&#10;azTtBzDU0iLAF5aMJf99l5StFGmBokUvFJfcmd0Zrjb3kzXsCBi1dx1vVjVn4KTvtTt0/Pu3x+s7&#10;zmISrhfGO+j4CSK/31592IyhhbUfvOkBGZG42I6h40NKoa2qKAewIq58AEeXyqMViUI8VD2Kkdit&#10;qdZ1fVuNHvuAXkKMdPowX/Jt4VcKZPqiVITETMept1RWLOtLXqvtRrQHFGHQ8tyG+IcurNCOii5U&#10;DyIJ9or6FyqrJfroVVpJbyuvlJZQNJCapn6n5nkQAYoWMieGxab4/2jl5+Meme7p7W7XnDlh6ZGe&#10;Ewp9GBLbeefIQo8s35JXY4gtQXZuj+cohj1m4ZNCm78kiU3F39PiL0yJyflQ0mlzc/PxrlhfveEC&#10;xvQE3rK86bjRLisXrTh+iolqUeolhYLcx1y57NLJQE427isoUkO1moIucwQ7g+woaAKElOBSk5UQ&#10;X8nOMKWNWYD1n4Hn/AyFMmN/A14QpbJ3aQFb7Tz+rnqaLi2rOf/iwKw7W/Di+1N5k2INDUtReB7s&#10;PI0/xwX+9vttfwAAAP//AwBQSwMEFAAGAAgAAAAhAPoYmtnfAAAACQEAAA8AAABkcnMvZG93bnJl&#10;di54bWxMj0FPg0AQhe8m/ofNmHgxdqEpFZGlUZOmBzXG4g/YsiMQ2VnCLpT66x296G3mvZc33+Sb&#10;2XZiwsG3jhTEiwgEUuVMS7WC93J7nYLwQZPRnSNUcEIPm+L8LNeZcUd6w2kfasEl5DOtoAmhz6T0&#10;VYNW+4Xrkdj7cIPVgdehlmbQRy63nVxG0Vpa3RJfaHSPjw1Wn/vRKthtH/ApOY31yiS78moqn1++&#10;XlOlLi/m+zsQAefwF4YffEaHgpkObiTjRadgvbzlpIIkTnngwK9wYGEV34Ascvn/g+IbAAD//wMA&#10;UEsBAi0AFAAGAAgAAAAhALaDOJL+AAAA4QEAABMAAAAAAAAAAAAAAAAAAAAAAFtDb250ZW50X1R5&#10;cGVzXS54bWxQSwECLQAUAAYACAAAACEAOP0h/9YAAACUAQAACwAAAAAAAAAAAAAAAAAvAQAAX3Jl&#10;bHMvLnJlbHNQSwECLQAUAAYACAAAACEAai1e1bkBAADGAwAADgAAAAAAAAAAAAAAAAAuAgAAZHJz&#10;L2Uyb0RvYy54bWxQSwECLQAUAAYACAAAACEA+hia2d8AAAAJAQAADwAAAAAAAAAAAAAAAAATBAAA&#10;ZHJzL2Rvd25yZXYueG1sUEsFBgAAAAAEAAQA8wAAAB8FAAAAAA==&#10;" strokecolor="#005084 [3044]"/>
            </w:pict>
          </mc:Fallback>
        </mc:AlternateContent>
      </w:r>
      <w:r>
        <w:rPr>
          <w:noProof/>
          <w:lang w:eastAsia="en-GB"/>
        </w:rPr>
        <mc:AlternateContent>
          <mc:Choice Requires="wps">
            <w:drawing>
              <wp:anchor distT="0" distB="0" distL="114300" distR="114300" simplePos="0" relativeHeight="251636224" behindDoc="0" locked="0" layoutInCell="1" allowOverlap="1" wp14:anchorId="5EAECEB8" wp14:editId="733D400F">
                <wp:simplePos x="0" y="0"/>
                <wp:positionH relativeFrom="column">
                  <wp:posOffset>399415</wp:posOffset>
                </wp:positionH>
                <wp:positionV relativeFrom="paragraph">
                  <wp:posOffset>3860800</wp:posOffset>
                </wp:positionV>
                <wp:extent cx="0" cy="152400"/>
                <wp:effectExtent l="0" t="0" r="19050" b="19050"/>
                <wp:wrapNone/>
                <wp:docPr id="161" name="Straight Connector 161"/>
                <wp:cNvGraphicFramePr/>
                <a:graphic xmlns:a="http://schemas.openxmlformats.org/drawingml/2006/main">
                  <a:graphicData uri="http://schemas.microsoft.com/office/word/2010/wordprocessingShape">
                    <wps:wsp>
                      <wps:cNvCnPr/>
                      <wps:spPr>
                        <a:xfrm>
                          <a:off x="0" y="0"/>
                          <a:ext cx="0" cy="1524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161" o:spid="_x0000_s1026" style="position:absolute;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45pt,304pt" to="31.45pt,3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IZmtwEAAMYDAAAOAAAAZHJzL2Uyb0RvYy54bWysU8GO0zAQvSPxD5bvNGkFKxQ13UNXcEFQ&#10;sfABXmfcWLI91ti06d8zdtosAiQE4uJ47Hlv5j1PtveTd+IElCyGXq5XrRQQNA42HHv59cu7V2+l&#10;SFmFQTkM0MsLJHm/e/lie44dbHBENwAJJgmpO8dejjnHrmmSHsGrtMIIgS8NkleZQzo2A6kzs3vX&#10;bNr2rjkjDZFQQ0p8+jBfyl3lNwZ0/mRMgixcL7m3XFeq61NZm91WdUdScbT62ob6hy68soGLLlQP&#10;KivxjewvVN5qwoQmrzT6Bo2xGqoGVrNuf1LzOKoIVQubk+JiU/p/tPrj6UDCDvx2d2spgvL8SI+Z&#10;lD2OWewxBLYQSZRb9uocU8eQfTjQNUrxQEX4ZMiXL0sSU/X3svgLUxZ6PtR8un6zed1W65tnXKSU&#10;3wN6UTa9dDYU5apTpw8pcy1OvaVwUPqYK9ddvjgoyS58BsNquNa6ouscwd6ROCmeAKU1hFyVMF/N&#10;LjBjnVuA7Z+B1/wChTpjfwNeELUyhryAvQ1Iv6uep1vLZs6/OTDrLhY84XCpb1Kt4WGpjl0Hu0zj&#10;j3GFP/9+u+8AAAD//wMAUEsDBBQABgAIAAAAIQDBcVHX3wAAAAkBAAAPAAAAZHJzL2Rvd25yZXYu&#10;eG1sTI/BTsMwEETvSPyDtUhcELUJtAohTgVIVQ+AEA0f4MZLEhGvo9hJU76ehQucRrs7mn2Tr2fX&#10;iQmH0HrScLVQIJAqb1uqNbyXm8sURIiGrOk8oYYjBlgXpye5yaw/0BtOu1gLDqGQGQ1NjH0mZaga&#10;dCYsfI/Etw8/OBN5HGppB3PgcNfJRKmVdKYl/tCYHh8brD53o9Ow3Tzg0/I41jd2uS0vpvL55es1&#10;1fr8bL6/AxFxjn9m+MFndCiYae9HskF0GlbJLTtZVcqd2PC72LNeJwpkkcv/DYpvAAAA//8DAFBL&#10;AQItABQABgAIAAAAIQC2gziS/gAAAOEBAAATAAAAAAAAAAAAAAAAAAAAAABbQ29udGVudF9UeXBl&#10;c10ueG1sUEsBAi0AFAAGAAgAAAAhADj9If/WAAAAlAEAAAsAAAAAAAAAAAAAAAAALwEAAF9yZWxz&#10;Ly5yZWxzUEsBAi0AFAAGAAgAAAAhAAMAhma3AQAAxgMAAA4AAAAAAAAAAAAAAAAALgIAAGRycy9l&#10;Mm9Eb2MueG1sUEsBAi0AFAAGAAgAAAAhAMFxUdffAAAACQEAAA8AAAAAAAAAAAAAAAAAEQQAAGRy&#10;cy9kb3ducmV2LnhtbFBLBQYAAAAABAAEAPMAAAAdBQAAAAA=&#10;" strokecolor="#005084 [3044]"/>
            </w:pict>
          </mc:Fallback>
        </mc:AlternateContent>
      </w:r>
      <w:r>
        <w:rPr>
          <w:noProof/>
          <w:lang w:eastAsia="en-GB"/>
        </w:rPr>
        <mc:AlternateContent>
          <mc:Choice Requires="wps">
            <w:drawing>
              <wp:anchor distT="0" distB="0" distL="114300" distR="114300" simplePos="0" relativeHeight="251637248" behindDoc="0" locked="0" layoutInCell="1" allowOverlap="1" wp14:anchorId="0FCF69C7" wp14:editId="2319A12E">
                <wp:simplePos x="0" y="0"/>
                <wp:positionH relativeFrom="column">
                  <wp:posOffset>399415</wp:posOffset>
                </wp:positionH>
                <wp:positionV relativeFrom="paragraph">
                  <wp:posOffset>4432300</wp:posOffset>
                </wp:positionV>
                <wp:extent cx="0" cy="144780"/>
                <wp:effectExtent l="0" t="0" r="19050" b="26670"/>
                <wp:wrapNone/>
                <wp:docPr id="160" name="Straight Connector 160"/>
                <wp:cNvGraphicFramePr/>
                <a:graphic xmlns:a="http://schemas.openxmlformats.org/drawingml/2006/main">
                  <a:graphicData uri="http://schemas.microsoft.com/office/word/2010/wordprocessingShape">
                    <wps:wsp>
                      <wps:cNvCnPr/>
                      <wps:spPr>
                        <a:xfrm>
                          <a:off x="0" y="0"/>
                          <a:ext cx="0" cy="14478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160" o:spid="_x0000_s1026" style="position:absolute;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45pt,349pt" to="31.45pt,36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YL3uAEAAMYDAAAOAAAAZHJzL2Uyb0RvYy54bWysU8GO0zAQvSPxD1buNMlqtayipnvoCi4I&#10;KhY+wOuMG0u2xxqbJv17xk6bRYCEQFwcjz3vzbznyfZhdlacgKJB31ftpqkEeIWD8ce++vrl3Zv7&#10;SsQk/SAteuirM8TqYff61XYKHdzgiHYAEkziYzeFvhpTCl1dRzWCk3GDATxfaiQnE4d0rAeSE7M7&#10;W980zV09IQ2BUEGMfPq4XFa7wq81qPRJ6whJ2L7i3lJZqazPea13W9kdSYbRqEsb8h+6cNJ4LrpS&#10;PcokxTcyv1A5owgj6rRR6GrU2igoGlhN2/yk5mmUAYoWNieG1ab4/2jVx9OBhBn47e7YHy8dP9JT&#10;ImmOYxJ79J4tRBL5lr2aQuwYsvcHukQxHCgLnzW5/GVJYi7+nld/YU5CLYeKT9vb27f3ha5+wQWK&#10;6T2gE3nTV9b4rFx28vQhJq7FqdcUDnIfS+WyS2cLOdn6z6BZDddqC7rMEewtiZPkCZBKgU9tVsJ8&#10;JTvDtLF2BTZ/Bl7yMxTKjP0NeEWUyujTCnbGI/2uepqvLesl/+rAojtb8IzDubxJsYaHpSi8DHae&#10;xh/jAn/5/XbfAQAA//8DAFBLAwQUAAYACAAAACEA4volpuAAAAAJAQAADwAAAGRycy9kb3ducmV2&#10;LnhtbEyPwU7DMBBE70j8g7VIXFDrENE2DXEqQKp6oAjR8AFuvCQR8TqKnTTl61m4wGm1O6PZN9lm&#10;sq0YsfeNIwW38wgEUulMQ5WC92I7S0D4oMno1hEqOKOHTX55kenUuBO94XgIleAQ8qlWUIfQpVL6&#10;skar/dx1SKx9uN7qwGtfSdPrE4fbVsZRtJRWN8Qfat3hU43l52GwCnbbR3xenIfqzix2xc1Y7F++&#10;XhOlrq+mh3sQAafwZ4YffEaHnJmObiDjRatgGa/ZyXOdcCc2/B6OClZxlIDMM/m/Qf4NAAD//wMA&#10;UEsBAi0AFAAGAAgAAAAhALaDOJL+AAAA4QEAABMAAAAAAAAAAAAAAAAAAAAAAFtDb250ZW50X1R5&#10;cGVzXS54bWxQSwECLQAUAAYACAAAACEAOP0h/9YAAACUAQAACwAAAAAAAAAAAAAAAAAvAQAAX3Jl&#10;bHMvLnJlbHNQSwECLQAUAAYACAAAACEA3EmC97gBAADGAwAADgAAAAAAAAAAAAAAAAAuAgAAZHJz&#10;L2Uyb0RvYy54bWxQSwECLQAUAAYACAAAACEA4volpuAAAAAJAQAADwAAAAAAAAAAAAAAAAASBAAA&#10;ZHJzL2Rvd25yZXYueG1sUEsFBgAAAAAEAAQA8wAAAB8FAAAAAA==&#10;" strokecolor="#005084 [3044]"/>
            </w:pict>
          </mc:Fallback>
        </mc:AlternateContent>
      </w:r>
      <w:r>
        <w:rPr>
          <w:noProof/>
          <w:lang w:eastAsia="en-GB"/>
        </w:rPr>
        <mc:AlternateContent>
          <mc:Choice Requires="wpg">
            <w:drawing>
              <wp:anchor distT="0" distB="0" distL="114300" distR="114300" simplePos="0" relativeHeight="251638272" behindDoc="0" locked="0" layoutInCell="1" allowOverlap="1" wp14:anchorId="294929CB" wp14:editId="76D5208B">
                <wp:simplePos x="0" y="0"/>
                <wp:positionH relativeFrom="column">
                  <wp:posOffset>1778635</wp:posOffset>
                </wp:positionH>
                <wp:positionV relativeFrom="paragraph">
                  <wp:posOffset>2292985</wp:posOffset>
                </wp:positionV>
                <wp:extent cx="769620" cy="441960"/>
                <wp:effectExtent l="0" t="0" r="11430" b="15240"/>
                <wp:wrapNone/>
                <wp:docPr id="157" name="Group 157"/>
                <wp:cNvGraphicFramePr/>
                <a:graphic xmlns:a="http://schemas.openxmlformats.org/drawingml/2006/main">
                  <a:graphicData uri="http://schemas.microsoft.com/office/word/2010/wordprocessingGroup">
                    <wpg:wgp>
                      <wpg:cNvGrpSpPr/>
                      <wpg:grpSpPr>
                        <a:xfrm>
                          <a:off x="0" y="0"/>
                          <a:ext cx="769620" cy="441960"/>
                          <a:chOff x="0" y="0"/>
                          <a:chExt cx="769620" cy="441960"/>
                        </a:xfrm>
                      </wpg:grpSpPr>
                      <wps:wsp>
                        <wps:cNvPr id="158" name="Flowchart: Alternate Process 158"/>
                        <wps:cNvSpPr/>
                        <wps:spPr>
                          <a:xfrm>
                            <a:off x="0" y="0"/>
                            <a:ext cx="769620" cy="44196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9" name="Text Box 36"/>
                        <wps:cNvSpPr txBox="1"/>
                        <wps:spPr>
                          <a:xfrm>
                            <a:off x="160020" y="99060"/>
                            <a:ext cx="464820" cy="236220"/>
                          </a:xfrm>
                          <a:prstGeom prst="rect">
                            <a:avLst/>
                          </a:prstGeom>
                          <a:solidFill>
                            <a:schemeClr val="accent1">
                              <a:lumMod val="20000"/>
                              <a:lumOff val="80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214F2" w:rsidRDefault="00A214F2" w:rsidP="00240C22">
                              <w:pPr>
                                <w:rPr>
                                  <w:b/>
                                  <w:lang w:val="en-CA"/>
                                </w:rPr>
                              </w:pPr>
                              <w:r>
                                <w:rPr>
                                  <w:b/>
                                  <w:lang w:val="en-CA"/>
                                </w:rPr>
                                <w:t>MSP1</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oup 157" o:spid="_x0000_s1035" style="position:absolute;margin-left:140.05pt;margin-top:180.55pt;width:60.6pt;height:34.8pt;z-index:251638272" coordsize="7696,4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MdAggMAAKcKAAAOAAAAZHJzL2Uyb0RvYy54bWzUVlFP2zAQfp+0/2DlfSQtJdCIMHVsoEmM&#10;ocHEs+s4TTTH9myXhP363dlJ6ErFEJOmrQ+p7fOd7z7f9yXHb7tGkDtubK1kHk32kohwyVRRy1Ue&#10;fb05e3MUEeuoLKhQkufRPbfR25PXr45bnfGpqpQouCEQRNqs1XlUOaezOLas4g21e0pzCcZSmYY6&#10;mJpVXBjaQvRGxNMkSeNWmUIbxbi1sPo+GKMTH78sOXOfy9JyR0QeQW7OP41/LvEZnxzTbGWormrW&#10;p0FfkEVDawmHjqHeU0fJ2tSPQjU1M8qq0u0x1cSqLGvGfQ1QzSTZqubcqLX2tayydqVHmADaLZxe&#10;HJZd3l0ZUhdwdweHEZG0gUvy5xJcAHhavcpg17nR1/rK9AurMMOKu9I0+A+1kM4Dez8CyztHGCwe&#10;pvN0CvAzMM1mk3naA88quJ1HXqz68KRfPBwaY25jKq2GFrIPKNk/Q+m6opp78C3WP6IEDR1QOhOq&#10;ZRU1LiML4biR1HFyFVoRwDsK4HnnETmbWQDxz2Aby6eZNtadc9UQHORRCRmdYkZjPn06vjXp3YV1&#10;cH/gP/jBBFELOfmRuxcc0xPyCy+hL+Dypt7bM5KfCkPuKHCJMsalmwRTRQselg8S+GHhcMjo4Wc+&#10;IEYuayHG2H0AZPvj2CFMvx9duSf06Jw8lVhwHj38yUq60bmppTK7Agioqj857B9ACtAgSktV3EM/&#10;GBXkxGp2VsMFXFDrrqgB/YBWB00Ea6XMj4i0oC95ZL+vqeERER8ltOZ8MpuhIPnJ7OAQ6WE2LctN&#10;i1w3pwpgn4CaauaHuN+JYVga1dyCFC7wVDBRyeDsPGLODJNTF3QPxJTxxcJvAxHS1F3Ia80wOKKE&#10;vXHT3VKj+65ywOJLNdCBZlt9FPaip1SLtVNl7ZvsAaceP6Amislf4eh84OgNKtA71ZH9dIuOxHWw&#10;jkXDZfvW303MSZokeDegXPN5MgjXIGyzdHaEVhS26X46hXHonUEVB6b1WBp4IXmUt0BEEiOEVom6&#10;OAOG+MluWqBJrJtPqgicg9dg4JxfRkH1DD0alh9R8ZdDhCRtHqX7Bz2bNhPA5EfGLwVl3/rqNiJA&#10;dCExpUC1XmIeAPWjHaryDPLuloxnOP5tySi+/VYyXLfs/Gt2PvTbfyQi7l+SEP/Sh68h/1bpv9zw&#10;c2tz7iXn4fvy5CcAAAD//wMAUEsDBBQABgAIAAAAIQDymIOf4QAAAAsBAAAPAAAAZHJzL2Rvd25y&#10;ZXYueG1sTI/BSsNAEIbvgu+wjODN7m6jtcRsSinqqQi2gnjbJtMkNDsbstskfXvHk739w3z88022&#10;mlwrBuxD48mAnikQSIUvG6oMfO3fHpYgQrRU2tYTGrhggFV+e5PZtPQjfeKwi5XgEgqpNVDH2KVS&#10;hqJGZ8PMd0i8O/re2chjX8mytyOXu1bOlVpIZxviC7XtcFNjcdqdnYH30Y7rRL8O29Nxc/nZP318&#10;bzUac383rV9ARJziPwx/+qwOOTsd/JnKIFoD86XSjBpIFpoDE49KJyAOHBL1DDLP5PUP+S8AAAD/&#10;/wMAUEsBAi0AFAAGAAgAAAAhALaDOJL+AAAA4QEAABMAAAAAAAAAAAAAAAAAAAAAAFtDb250ZW50&#10;X1R5cGVzXS54bWxQSwECLQAUAAYACAAAACEAOP0h/9YAAACUAQAACwAAAAAAAAAAAAAAAAAvAQAA&#10;X3JlbHMvLnJlbHNQSwECLQAUAAYACAAAACEAYuzHQIIDAACnCgAADgAAAAAAAAAAAAAAAAAuAgAA&#10;ZHJzL2Uyb0RvYy54bWxQSwECLQAUAAYACAAAACEA8piDn+EAAAALAQAADwAAAAAAAAAAAAAAAADc&#10;BQAAZHJzL2Rvd25yZXYueG1sUEsFBgAAAAAEAAQA8wAAAOoGAAAAAA==&#10;">
                <v:shape id="Flowchart: Alternate Process 158" o:spid="_x0000_s1036" type="#_x0000_t176" style="position:absolute;width:7696;height:44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TYNsQA&#10;AADcAAAADwAAAGRycy9kb3ducmV2LnhtbESPS2/CMAzH75P4DpGRdhsJk/ZQIaCpCO1xW7fLbqbx&#10;2orGqZIMCp9+PiBxs+X/4+flevS9OlBMXWAL85kBRVwH13Fj4ftre/cMKmVkh31gsnCiBOvV5GaJ&#10;hQtH/qRDlRslIZwKtNDmPBRap7olj2kWBmK5/YboMcsaG+0iHiXc9/remEftsWNpaHGgsqV6X/15&#10;KTlvzM+T+9htq9dyMM6X8X1fWns7HV8WoDKN+Sq+uN+c4D8IrTwjE+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U2DbEAAAA3AAAAA8AAAAAAAAAAAAAAAAAmAIAAGRycy9k&#10;b3ducmV2LnhtbFBLBQYAAAAABAAEAPUAAACJAwAAAAA=&#10;" fillcolor="#00558c [3204]" strokecolor="#002a45 [1604]" strokeweight="2pt"/>
                <v:shapetype id="_x0000_t202" coordsize="21600,21600" o:spt="202" path="m,l,21600r21600,l21600,xe">
                  <v:stroke joinstyle="miter"/>
                  <v:path gradientshapeok="t" o:connecttype="rect"/>
                </v:shapetype>
                <v:shape id="Text Box 36" o:spid="_x0000_s1037" type="#_x0000_t202" style="position:absolute;left:1600;top:990;width:4648;height:2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XgbMEA&#10;AADcAAAADwAAAGRycy9kb3ducmV2LnhtbERPTYvCMBC9L/gfwgje1lRF0WoUFRcWPFkX9jo0Y1ts&#10;JiWJte6v3wiCt3m8z1ltOlOLlpyvLCsYDRMQxLnVFRcKfs5fn3MQPiBrrC2Tggd52Kx7HytMtb3z&#10;idosFCKGsE9RQRlCk0rp85IM+qFtiCN3sc5giNAVUju8x3BTy3GSzKTBimNDiQ3tS8qv2c0oOGby&#10;73A+2llTm/mvG50m7W7PSg363XYJIlAX3uKX+1vH+dMFPJ+JF8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14GzBAAAA3AAAAA8AAAAAAAAAAAAAAAAAmAIAAGRycy9kb3du&#10;cmV2LnhtbFBLBQYAAAAABAAEAPUAAACGAwAAAAA=&#10;" fillcolor="#b5e1ff [660]" strokeweight=".5pt">
                  <v:textbox>
                    <w:txbxContent>
                      <w:p w:rsidR="00A214F2" w:rsidRDefault="00A214F2" w:rsidP="00240C22">
                        <w:pPr>
                          <w:rPr>
                            <w:b/>
                            <w:lang w:val="en-CA"/>
                          </w:rPr>
                        </w:pPr>
                        <w:r>
                          <w:rPr>
                            <w:b/>
                            <w:lang w:val="en-CA"/>
                          </w:rPr>
                          <w:t>MSP1</w:t>
                        </w:r>
                      </w:p>
                    </w:txbxContent>
                  </v:textbox>
                </v:shape>
              </v:group>
            </w:pict>
          </mc:Fallback>
        </mc:AlternateContent>
      </w:r>
      <w:r>
        <w:rPr>
          <w:noProof/>
          <w:lang w:eastAsia="en-GB"/>
        </w:rPr>
        <mc:AlternateContent>
          <mc:Choice Requires="wps">
            <w:drawing>
              <wp:anchor distT="0" distB="0" distL="114300" distR="114300" simplePos="0" relativeHeight="251639296" behindDoc="0" locked="0" layoutInCell="1" allowOverlap="1" wp14:anchorId="694E5F7E" wp14:editId="7EB24D4B">
                <wp:simplePos x="0" y="0"/>
                <wp:positionH relativeFrom="column">
                  <wp:posOffset>788035</wp:posOffset>
                </wp:positionH>
                <wp:positionV relativeFrom="paragraph">
                  <wp:posOffset>234950</wp:posOffset>
                </wp:positionV>
                <wp:extent cx="990600" cy="2286000"/>
                <wp:effectExtent l="0" t="0" r="19050" b="19050"/>
                <wp:wrapNone/>
                <wp:docPr id="156" name="Straight Connector 156"/>
                <wp:cNvGraphicFramePr/>
                <a:graphic xmlns:a="http://schemas.openxmlformats.org/drawingml/2006/main">
                  <a:graphicData uri="http://schemas.microsoft.com/office/word/2010/wordprocessingShape">
                    <wps:wsp>
                      <wps:cNvCnPr/>
                      <wps:spPr>
                        <a:xfrm>
                          <a:off x="0" y="0"/>
                          <a:ext cx="990600" cy="22860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156" o:spid="_x0000_s1026" style="position:absolute;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18.5pt" to="140.05pt,1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2yw1vgEAAMwDAAAOAAAAZHJzL2Uyb0RvYy54bWysU8GOEzEMvSPxD1HudKaVqHZHne6hK7gg&#10;qFj4gGzG6URK4sgJ7fTvcdJ2FgESAnHJxLGf7ffs2TxM3okjULIYerlctFJA0DjYcOjl1y/v3txJ&#10;kbIKg3IYoJdnSPJh+/rV5hQ7WOGIbgASnCSk7hR7OeYcu6ZJegSv0gIjBHYaJK8ym3RoBlInzu5d&#10;s2rbdXNCGiKhhpT49fHilNua3xjQ+ZMxCbJwveTecj2pns/lbLYb1R1IxdHqaxvqH7rwygYuOqd6&#10;VFmJb2R/SeWtJkxo8kKjb9AYq6FyYDbL9ic2T6OKULmwOCnOMqX/l1Z/PO5J2IFn93YtRVCeh/SU&#10;SdnDmMUOQ2AJkUTxslanmDqG7MKerlaKeyrEJ0O+fJmSmKq+51lfmLLQ/Hh/365bnoJm12p1x/c6&#10;gOYFHSnl94BelEsvnQ2Fv+rU8UPKXJFDbyFslG4u9estnx2UYBc+g2FOXHFZ0XWbYOdIHBXvgdIa&#10;Ql4WPpyvRheYsc7NwPbPwGt8gULdtL8Bz4haGUOewd4GpN9Vz9OtZXOJvylw4V0keMbhXCdTpeGV&#10;qQyv61128ke7wl9+wu13AAAA//8DAFBLAwQUAAYACAAAACEApAnoHeAAAAAKAQAADwAAAGRycy9k&#10;b3ducmV2LnhtbEyPwU7DMBBE70j8g7VIXFDrNLQlhDgVIFU9FIRo+AA3XpKIeB3FTpry9SwnOM7s&#10;aPZNtplsK0bsfeNIwWIegUAqnWmoUvBRbGcJCB80Gd06QgVn9LDJLy8ynRp3onccD6ESXEI+1Qrq&#10;ELpUSl/WaLWfuw6Jb5+utzqw7Ctpen3ictvKOIrW0uqG+EOtO3yusfw6DFbBbvuE+9V5qJZmtStu&#10;xuLl9fstUer6anp8ABFwCn9h+MVndMiZ6egGMl60rOPlgqMKbu94EwfiJGLjyMY9OzLP5P8J+Q8A&#10;AAD//wMAUEsBAi0AFAAGAAgAAAAhALaDOJL+AAAA4QEAABMAAAAAAAAAAAAAAAAAAAAAAFtDb250&#10;ZW50X1R5cGVzXS54bWxQSwECLQAUAAYACAAAACEAOP0h/9YAAACUAQAACwAAAAAAAAAAAAAAAAAv&#10;AQAAX3JlbHMvLnJlbHNQSwECLQAUAAYACAAAACEAttssNb4BAADMAwAADgAAAAAAAAAAAAAAAAAu&#10;AgAAZHJzL2Uyb0RvYy54bWxQSwECLQAUAAYACAAAACEApAnoHeAAAAAKAQAADwAAAAAAAAAAAAAA&#10;AAAYBAAAZHJzL2Rvd25yZXYueG1sUEsFBgAAAAAEAAQA8wAAACUFAAAAAA==&#10;" strokecolor="#005084 [3044]"/>
            </w:pict>
          </mc:Fallback>
        </mc:AlternateContent>
      </w:r>
      <w:r>
        <w:rPr>
          <w:noProof/>
          <w:lang w:eastAsia="en-GB"/>
        </w:rPr>
        <mc:AlternateContent>
          <mc:Choice Requires="wps">
            <w:drawing>
              <wp:anchor distT="0" distB="0" distL="114300" distR="114300" simplePos="0" relativeHeight="251640320" behindDoc="0" locked="0" layoutInCell="1" allowOverlap="1" wp14:anchorId="194C455D" wp14:editId="1E0DB1DE">
                <wp:simplePos x="0" y="0"/>
                <wp:positionH relativeFrom="column">
                  <wp:posOffset>788035</wp:posOffset>
                </wp:positionH>
                <wp:positionV relativeFrom="paragraph">
                  <wp:posOffset>824230</wp:posOffset>
                </wp:positionV>
                <wp:extent cx="990600" cy="1699260"/>
                <wp:effectExtent l="0" t="0" r="19050" b="15240"/>
                <wp:wrapNone/>
                <wp:docPr id="155" name="Straight Connector 155"/>
                <wp:cNvGraphicFramePr/>
                <a:graphic xmlns:a="http://schemas.openxmlformats.org/drawingml/2006/main">
                  <a:graphicData uri="http://schemas.microsoft.com/office/word/2010/wordprocessingShape">
                    <wps:wsp>
                      <wps:cNvCnPr/>
                      <wps:spPr>
                        <a:xfrm>
                          <a:off x="0" y="0"/>
                          <a:ext cx="990600" cy="169926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155" o:spid="_x0000_s1026" style="position:absolute;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64.9pt" to="140.05pt,19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FJswAEAAMwDAAAOAAAAZHJzL2Uyb0RvYy54bWysU01v2zAMvQ/ofxB0b2wHaLAYcXpI0V6G&#10;LVi3H6DKVCxAX6DU2Pn3o5TEHboBw4ZdZFHkI/ke6c39ZA07AkbtXcebRc0ZOOl77Q4d//7t8fYj&#10;ZzEJ1wvjHXT8BJHfb28+bMbQwtIP3vSAjJK42I6h40NKoa2qKAewIi58AEdO5dGKRCYeqh7FSNmt&#10;qZZ1vapGj31ALyFGen04O/m25FcKZPqiVITETMept1ROLOdLPqvtRrQHFGHQ8tKG+IcurNCOis6p&#10;HkQS7BX1L6msluijV2khva28UlpC4UBsmvodm+dBBChcSJwYZpni/0srPx/3yHRPs7u748wJS0N6&#10;Tij0YUhs550jCT2y7CWtxhBbguzcHi9WDHvMxCeFNn+JEpuKvqdZX5gSk/S4XtermqYgydWs1uvl&#10;qgygekMHjOkJvGX50nGjXeYvWnH8FBNVpNBrCBm5m3P9cksnAznYuK+giBNVbAq6bBPsDLKjoD0Q&#10;UoJLTeZD+Up0hiltzAys/wy8xGcolE37G/CMKJW9SzPYaufxd9XTdG1ZneOvCpx5ZwlefH8qkynS&#10;0MoUhpf1zjv5s13gbz/h9gcAAAD//wMAUEsDBBQABgAIAAAAIQCaKHhy4gAAAAsBAAAPAAAAZHJz&#10;L2Rvd25yZXYueG1sTI/BTsMwEETvSPyDtUhcEHVaUkhDnAqQqh4KQjR8gBsvSUS8jmInTfl6tie4&#10;7eyOZt9k68m2YsTeN44UzGcRCKTSmYYqBZ/F5jYB4YMmo1tHqOCEHtb55UWmU+OO9IHjPlSCQ8in&#10;WkEdQpdK6csarfYz1yHx7cv1VgeWfSVNr48cblu5iKJ7aXVD/KHWHb7UWH7vB6tgu3nG3fI0VLFZ&#10;boubsXh9+3lPlLq+mp4eQQScwp8ZzviMDjkzHdxAxouW9SKes/U8rLgDOxZJxJuDgrvVQwwyz+T/&#10;DvkvAAAA//8DAFBLAQItABQABgAIAAAAIQC2gziS/gAAAOEBAAATAAAAAAAAAAAAAAAAAAAAAABb&#10;Q29udGVudF9UeXBlc10ueG1sUEsBAi0AFAAGAAgAAAAhADj9If/WAAAAlAEAAAsAAAAAAAAAAAAA&#10;AAAALwEAAF9yZWxzLy5yZWxzUEsBAi0AFAAGAAgAAAAhAIO4UmzAAQAAzAMAAA4AAAAAAAAAAAAA&#10;AAAALgIAAGRycy9lMm9Eb2MueG1sUEsBAi0AFAAGAAgAAAAhAJooeHLiAAAACwEAAA8AAAAAAAAA&#10;AAAAAAAAGgQAAGRycy9kb3ducmV2LnhtbFBLBQYAAAAABAAEAPMAAAApBQAAAAA=&#10;" strokecolor="#005084 [3044]"/>
            </w:pict>
          </mc:Fallback>
        </mc:AlternateContent>
      </w:r>
      <w:r>
        <w:rPr>
          <w:noProof/>
          <w:lang w:eastAsia="en-GB"/>
        </w:rPr>
        <mc:AlternateContent>
          <mc:Choice Requires="wps">
            <w:drawing>
              <wp:anchor distT="0" distB="0" distL="114300" distR="114300" simplePos="0" relativeHeight="251641344" behindDoc="0" locked="0" layoutInCell="1" allowOverlap="1" wp14:anchorId="0E6D4427" wp14:editId="10DC4FFB">
                <wp:simplePos x="0" y="0"/>
                <wp:positionH relativeFrom="column">
                  <wp:posOffset>788035</wp:posOffset>
                </wp:positionH>
                <wp:positionV relativeFrom="paragraph">
                  <wp:posOffset>1397635</wp:posOffset>
                </wp:positionV>
                <wp:extent cx="990600" cy="1127760"/>
                <wp:effectExtent l="0" t="0" r="19050" b="34290"/>
                <wp:wrapNone/>
                <wp:docPr id="154" name="Straight Connector 154"/>
                <wp:cNvGraphicFramePr/>
                <a:graphic xmlns:a="http://schemas.openxmlformats.org/drawingml/2006/main">
                  <a:graphicData uri="http://schemas.microsoft.com/office/word/2010/wordprocessingShape">
                    <wps:wsp>
                      <wps:cNvCnPr/>
                      <wps:spPr>
                        <a:xfrm>
                          <a:off x="0" y="0"/>
                          <a:ext cx="990600" cy="112776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154" o:spid="_x0000_s1026" style="position:absolute;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110.05pt" to="140.05pt,19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4LmwAEAAMwDAAAOAAAAZHJzL2Uyb0RvYy54bWysU01v2zAMvQ/ofxB0X2wHXboacXpIsV2G&#10;Lli3H6DKVCxAX6C02Pn3pZTEHboBw4ZeZFHkI/ke6fXdZA07AEbtXcebRc0ZOOl77fYd//H90/uP&#10;nMUkXC+Md9DxI0R+t7l6tx5DC0s/eNMDMkriYjuGjg8phbaqohzAirjwARw5lUcrEpm4r3oUI2W3&#10;plrW9aoaPfYBvYQY6fX+5OSbkl8pkOmrUhESMx2n3lI5sZxP+aw2a9HuUYRBy3Mb4j+6sEI7Kjqn&#10;uhdJsJ+of0tltUQfvUoL6W3lldISCgdi09Sv2DwOIkDhQuLEMMsU3y6tfDjskOmeZvfhmjMnLA3p&#10;MaHQ+yGxrXeOJPTIspe0GkNsCbJ1OzxbMewwE58U2vwlSmwq+h5nfWFKTNLj7W29qmkKklxNs7y5&#10;WZUBVC/ogDF9Bm9ZvnTcaJf5i1YcvsREFSn0EkJG7uZUv9zS0UAONu4bKOJEFZuCLtsEW4PsIGgP&#10;hJTgUpP5UL4SnWFKGzMD678Dz/EZCmXT/gU8I0pl79IMttp5/FP1NF1aVqf4iwIn3lmCJ98fy2SK&#10;NLQyheF5vfNO/moX+MtPuHkGAAD//wMAUEsDBBQABgAIAAAAIQCuoy2d4QAAAAsBAAAPAAAAZHJz&#10;L2Rvd25yZXYueG1sTI/BTsMwEETvSPyDtUhcEHUaWhpCnAqQqh4KQjR8gBsvSUS8jmInTfl6tie4&#10;zWifZmey9WRbMWLvG0cK5rMIBFLpTEOVgs9ic5uA8EGT0a0jVHBCD+v88iLTqXFH+sBxHyrBIeRT&#10;raAOoUul9GWNVvuZ65D49uV6qwPbvpKm10cOt62Mo+heWt0Qf6h1hy81lt/7wSrYbp5xtzwN1cIs&#10;t8XNWLy+/bwnSl1fTU+PIAJO4Q+Gc32uDjl3OriBjBct+3gxZ1RBHEcsmIiTszgouHtYrUDmmfy/&#10;If8FAAD//wMAUEsBAi0AFAAGAAgAAAAhALaDOJL+AAAA4QEAABMAAAAAAAAAAAAAAAAAAAAAAFtD&#10;b250ZW50X1R5cGVzXS54bWxQSwECLQAUAAYACAAAACEAOP0h/9YAAACUAQAACwAAAAAAAAAAAAAA&#10;AAAvAQAAX3JlbHMvLnJlbHNQSwECLQAUAAYACAAAACEAXT+C5sABAADMAwAADgAAAAAAAAAAAAAA&#10;AAAuAgAAZHJzL2Uyb0RvYy54bWxQSwECLQAUAAYACAAAACEArqMtneEAAAALAQAADwAAAAAAAAAA&#10;AAAAAAAaBAAAZHJzL2Rvd25yZXYueG1sUEsFBgAAAAAEAAQA8wAAACgFAAAAAA==&#10;" strokecolor="#005084 [3044]"/>
            </w:pict>
          </mc:Fallback>
        </mc:AlternateContent>
      </w:r>
      <w:r>
        <w:rPr>
          <w:noProof/>
          <w:lang w:eastAsia="en-GB"/>
        </w:rPr>
        <mc:AlternateContent>
          <mc:Choice Requires="wps">
            <w:drawing>
              <wp:anchor distT="0" distB="0" distL="114300" distR="114300" simplePos="0" relativeHeight="251642368" behindDoc="0" locked="0" layoutInCell="1" allowOverlap="1" wp14:anchorId="6EF5126B" wp14:editId="4AD08297">
                <wp:simplePos x="0" y="0"/>
                <wp:positionH relativeFrom="column">
                  <wp:posOffset>788035</wp:posOffset>
                </wp:positionH>
                <wp:positionV relativeFrom="paragraph">
                  <wp:posOffset>1925320</wp:posOffset>
                </wp:positionV>
                <wp:extent cx="990600" cy="601980"/>
                <wp:effectExtent l="0" t="0" r="19050" b="26670"/>
                <wp:wrapNone/>
                <wp:docPr id="153" name="Straight Connector 153"/>
                <wp:cNvGraphicFramePr/>
                <a:graphic xmlns:a="http://schemas.openxmlformats.org/drawingml/2006/main">
                  <a:graphicData uri="http://schemas.microsoft.com/office/word/2010/wordprocessingShape">
                    <wps:wsp>
                      <wps:cNvCnPr/>
                      <wps:spPr>
                        <a:xfrm>
                          <a:off x="0" y="0"/>
                          <a:ext cx="990600" cy="60198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153" o:spid="_x0000_s1026" style="position:absolute;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151.6pt" to="140.05pt,1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Y78vwEAAMsDAAAOAAAAZHJzL2Uyb0RvYy54bWysU01v2zAMvQ/ofxB0b2x3WNAYcXpIsV6G&#10;LVjXH6DKVCxAX6DU2Pn3o5TEHbYBw4peZFHkI/ke6fXdZA07AEbtXcebRc0ZOOl77fYdf/rx+fqW&#10;s5iE64XxDjp+hMjvNlcf1mNo4cYP3vSAjJK42I6h40NKoa2qKAewIi58AEdO5dGKRCbuqx7FSNmt&#10;qW7qelmNHvuAXkKM9Hp/cvJNya8UyPRNqQiJmY5Tb6mcWM7nfFabtWj3KMKg5bkN8YYurNCOis6p&#10;7kUS7AX1H6msluijV2khva28UlpC4UBsmvo3No+DCFC4kDgxzDLF90srvx52yHRPs/v0kTMnLA3p&#10;MaHQ+yGxrXeOJPTIspe0GkNsCbJ1OzxbMewwE58U2vwlSmwq+h5nfWFKTNLjalUva5qCJNeybla3&#10;Rf/qFRwwpgfwluVLx412mb5oxeFLTFSQQi8hZORmTuXLLR0N5GDjvoMiSlSwKeiyTLA1yA6C1kBI&#10;CS41mQ7lK9EZprQxM7D+N/Acn6FQFu1/wDOiVPYuzWCrnce/VU/TpWV1ir8ocOKdJXj2/bEMpkhD&#10;G1MYnrc7r+SvdoG//oObnwAAAP//AwBQSwMEFAAGAAgAAAAhANbiU47hAAAACwEAAA8AAABkcnMv&#10;ZG93bnJldi54bWxMj8FOwzAQRO9I/IO1SFwQtZu2KIQ4FSBVPVCEaPgAN16SiHhdxU6a8vUsJzjO&#10;7NPsTL6eXCdG7EPrScN8pkAgVd62VGv4KDe3KYgQDVnTeUINZwywLi4vcpNZf6J3HPexFhxCITMa&#10;mhiPmZShatCZMPNHJL59+t6ZyLKvpe3NicNdJxOl7qQzLfGHxhzxucHqaz84DdvNE76szkO9tKtt&#10;eTOWu9fvt1Tr66vp8QFExCn+wfBbn6tDwZ0OfiAbRMc6Wc4Z1bBQiwQEE0mq2Dmwc58qkEUu/28o&#10;fgAAAP//AwBQSwECLQAUAAYACAAAACEAtoM4kv4AAADhAQAAEwAAAAAAAAAAAAAAAAAAAAAAW0Nv&#10;bnRlbnRfVHlwZXNdLnhtbFBLAQItABQABgAIAAAAIQA4/SH/1gAAAJQBAAALAAAAAAAAAAAAAAAA&#10;AC8BAABfcmVscy8ucmVsc1BLAQItABQABgAIAAAAIQCQSY78vwEAAMsDAAAOAAAAAAAAAAAAAAAA&#10;AC4CAABkcnMvZTJvRG9jLnhtbFBLAQItABQABgAIAAAAIQDW4lOO4QAAAAsBAAAPAAAAAAAAAAAA&#10;AAAAABkEAABkcnMvZG93bnJldi54bWxQSwUGAAAAAAQABADzAAAAJwUAAAAA&#10;" strokecolor="#005084 [3044]"/>
            </w:pict>
          </mc:Fallback>
        </mc:AlternateContent>
      </w:r>
      <w:r>
        <w:rPr>
          <w:noProof/>
          <w:lang w:eastAsia="en-GB"/>
        </w:rPr>
        <mc:AlternateContent>
          <mc:Choice Requires="wps">
            <w:drawing>
              <wp:anchor distT="0" distB="0" distL="114300" distR="114300" simplePos="0" relativeHeight="251643392" behindDoc="0" locked="0" layoutInCell="1" allowOverlap="1" wp14:anchorId="3C2EAE1A" wp14:editId="65D9EDB7">
                <wp:simplePos x="0" y="0"/>
                <wp:positionH relativeFrom="column">
                  <wp:posOffset>788035</wp:posOffset>
                </wp:positionH>
                <wp:positionV relativeFrom="paragraph">
                  <wp:posOffset>2529840</wp:posOffset>
                </wp:positionV>
                <wp:extent cx="990600" cy="0"/>
                <wp:effectExtent l="0" t="0" r="19050" b="19050"/>
                <wp:wrapNone/>
                <wp:docPr id="152" name="Straight Connector 152"/>
                <wp:cNvGraphicFramePr/>
                <a:graphic xmlns:a="http://schemas.openxmlformats.org/drawingml/2006/main">
                  <a:graphicData uri="http://schemas.microsoft.com/office/word/2010/wordprocessingShape">
                    <wps:wsp>
                      <wps:cNvCnPr/>
                      <wps:spPr>
                        <a:xfrm>
                          <a:off x="0" y="0"/>
                          <a:ext cx="9906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152" o:spid="_x0000_s1026" style="position:absolute;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199.2pt" to="140.05pt,19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u4uQEAAMYDAAAOAAAAZHJzL2Uyb0RvYy54bWysU8Fu2zAMvQ/YPwi6L3YCrFiNOD2k6C7D&#10;FqzbB6gyFQuQRIHSEufvRymJO6wDhg29yKLIR/I90uu7yTtxAEoWQy+Xi1YKCBoHG/a9/P7t4d0H&#10;KVJWYVAOA/TyBEnebd6+WR9jBysc0Q1AgpOE1B1jL8ecY9c0SY/gVVpghMBOg+RVZpP2zUDqyNm9&#10;a1Zte9MckYZIqCElfr0/O+Wm5jcGdP5iTIIsXC+5t1xPqudTOZvNWnV7UnG0+tKG+o8uvLKBi86p&#10;7lVW4gfZF6m81YQJTV5o9A0aYzVUDsxm2f7G5nFUESoXFifFWab0emn158OOhB14du9XUgTleUiP&#10;mZTdj1lsMQSWEEkUL2t1jKljyDbs6GKluKNCfDLky5cpianqe5r1hSkLzY+3t+1Ny1PQV1fzjIuU&#10;8kdAL8qll86Gwlx16vApZa7FodcQNkof58r1lk8OSrALX8EwG661rOi6R7B1JA6KN0BpDSEvCxPO&#10;V6MLzFjnZmD7d+AlvkCh7ti/gGdErYwhz2BvA9Kfqufp2rI5x18VOPMuEjzhcKozqdLwslSGl8Uu&#10;2/irXeHPv9/mJwAAAP//AwBQSwMEFAAGAAgAAAAhACc3In7fAAAACwEAAA8AAABkcnMvZG93bnJl&#10;di54bWxMj1FLw0AQhN8F/8Oxgi9iL42pxJhLUaH0wYrY+AOuuTUJ5vZC7pKm/npXEPRxZj9mZ/L1&#10;bDsx4eBbRwqWiwgEUuVMS7WC93JznYLwQZPRnSNUcEIP6+L8LNeZcUd6w2kfasEh5DOtoAmhz6T0&#10;VYNW+4Xrkfj24QarA8uhlmbQRw63nYyj6FZa3RJ/aHSPTw1Wn/vRKthuHvF5dRrrxKy25dVU7l6+&#10;XlOlLi/mh3sQAefwB8NPfa4OBXc6uJGMFx3rOFkyquDmLk1AMBGnETuHX0cWufy/ofgGAAD//wMA&#10;UEsBAi0AFAAGAAgAAAAhALaDOJL+AAAA4QEAABMAAAAAAAAAAAAAAAAAAAAAAFtDb250ZW50X1R5&#10;cGVzXS54bWxQSwECLQAUAAYACAAAACEAOP0h/9YAAACUAQAACwAAAAAAAAAAAAAAAAAvAQAAX3Jl&#10;bHMvLnJlbHNQSwECLQAUAAYACAAAACEAokP7uLkBAADGAwAADgAAAAAAAAAAAAAAAAAuAgAAZHJz&#10;L2Uyb0RvYy54bWxQSwECLQAUAAYACAAAACEAJzcift8AAAALAQAADwAAAAAAAAAAAAAAAAATBAAA&#10;ZHJzL2Rvd25yZXYueG1sUEsFBgAAAAAEAAQA8wAAAB8FAAAAAA==&#10;" strokecolor="#005084 [3044]"/>
            </w:pict>
          </mc:Fallback>
        </mc:AlternateContent>
      </w:r>
      <w:r>
        <w:rPr>
          <w:noProof/>
          <w:lang w:eastAsia="en-GB"/>
        </w:rPr>
        <mc:AlternateContent>
          <mc:Choice Requires="wps">
            <w:drawing>
              <wp:anchor distT="0" distB="0" distL="114300" distR="114300" simplePos="0" relativeHeight="251644416" behindDoc="0" locked="0" layoutInCell="1" allowOverlap="1" wp14:anchorId="74817040" wp14:editId="24BC413C">
                <wp:simplePos x="0" y="0"/>
                <wp:positionH relativeFrom="column">
                  <wp:posOffset>788035</wp:posOffset>
                </wp:positionH>
                <wp:positionV relativeFrom="paragraph">
                  <wp:posOffset>2529840</wp:posOffset>
                </wp:positionV>
                <wp:extent cx="990600" cy="563880"/>
                <wp:effectExtent l="0" t="0" r="19050" b="26670"/>
                <wp:wrapNone/>
                <wp:docPr id="151" name="Straight Connector 151"/>
                <wp:cNvGraphicFramePr/>
                <a:graphic xmlns:a="http://schemas.openxmlformats.org/drawingml/2006/main">
                  <a:graphicData uri="http://schemas.microsoft.com/office/word/2010/wordprocessingShape">
                    <wps:wsp>
                      <wps:cNvCnPr/>
                      <wps:spPr>
                        <a:xfrm flipV="1">
                          <a:off x="0" y="0"/>
                          <a:ext cx="990600" cy="56388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151" o:spid="_x0000_s1026" style="position:absolute;flip:y;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199.2pt" to="140.05pt,24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1tLyAEAANUDAAAOAAAAZHJzL2Uyb0RvYy54bWysU01v2zAMvQ/ofxB0b+x0aJAacXpIsV6G&#10;LVi33VWZigXoC5QWO/9+lJy4w1YM2NCLYIl8j3yP9OZ+tIYdAaP2ruXLRc0ZOOk77Q4t//b1w/Wa&#10;s5iE64TxDlp+gsjvt1fvNkNo4Mb33nSAjEhcbIbQ8j6l0FRVlD1YERc+gKOg8mhFoiseqg7FQOzW&#10;VDd1vaoGj11ALyFGen2Ygnxb+JUCmT4rFSEx03LqLZUTy/mcz2q7Ec0BRei1PLch/qMLK7SjojPV&#10;g0iC/UD9B5XVEn30Ki2kt5VXSksoGkjNsv5NzVMvAhQtZE4Ms03x7Wjlp+Meme5odrdLzpywNKSn&#10;hEIf+sR23jmy0CPLUfJqCLEhyM7t8XyLYY9Z+KjQMmV0+E5UxQoSx8bi9Gl2GsbEJD3e3dWrmuYh&#10;KXS7er9el0lUE02mCxjTI3jL8kfLjXbZCNGI48eYqDSlXlLoktuaGilf6WQgJxv3BRSJo4JTS2Wt&#10;YGeQHQUthJASXCrCiK9kZ5jSxszAupT9K/Ccn6FQVu5fwDOiVPYuzWCrncfXqqfx0rKa8i8OTLqz&#10;Bc++O5URFWtod4pj5z3Py/nrvcBf/sbtTwAAAP//AwBQSwMEFAAGAAgAAAAhAA8iDGPdAAAACwEA&#10;AA8AAABkcnMvZG93bnJldi54bWxMj8FOwzAMhu9IvENkJG4sbamglKYTYuyMGCBxzBrTFhKnSrKt&#10;fXvMCY6//en352Y9OyuOGOLoSUG+ykAgdd6M1Ct4e91eVSBi0mS09YQKFoywbs/PGl0bf6IXPO5S&#10;L7iEYq0VDClNtZSxG9DpuPITEu8+fXA6cQy9NEGfuNxZWWTZjXR6JL4w6AkfB+y+dwenINr+6Wt5&#10;X/ymMGHZbOMHPuelUpcX88M9iIRz+oPhV5/VoWWnvT+QicJyLsqcUQXXd1UJgomiyniyV1BWtwXI&#10;tpH/f2h/AAAA//8DAFBLAQItABQABgAIAAAAIQC2gziS/gAAAOEBAAATAAAAAAAAAAAAAAAAAAAA&#10;AABbQ29udGVudF9UeXBlc10ueG1sUEsBAi0AFAAGAAgAAAAhADj9If/WAAAAlAEAAAsAAAAAAAAA&#10;AAAAAAAALwEAAF9yZWxzLy5yZWxzUEsBAi0AFAAGAAgAAAAhAKV7W0vIAQAA1QMAAA4AAAAAAAAA&#10;AAAAAAAALgIAAGRycy9lMm9Eb2MueG1sUEsBAi0AFAAGAAgAAAAhAA8iDGPdAAAACwEAAA8AAAAA&#10;AAAAAAAAAAAAIgQAAGRycy9kb3ducmV2LnhtbFBLBQYAAAAABAAEAPMAAAAsBQAAAAA=&#10;" strokecolor="#005084 [3044]"/>
            </w:pict>
          </mc:Fallback>
        </mc:AlternateContent>
      </w:r>
      <w:r>
        <w:rPr>
          <w:noProof/>
          <w:lang w:eastAsia="en-GB"/>
        </w:rPr>
        <mc:AlternateContent>
          <mc:Choice Requires="wps">
            <w:drawing>
              <wp:anchor distT="0" distB="0" distL="114300" distR="114300" simplePos="0" relativeHeight="251645440" behindDoc="0" locked="0" layoutInCell="1" allowOverlap="1" wp14:anchorId="651F698B" wp14:editId="0120F608">
                <wp:simplePos x="0" y="0"/>
                <wp:positionH relativeFrom="column">
                  <wp:posOffset>788035</wp:posOffset>
                </wp:positionH>
                <wp:positionV relativeFrom="paragraph">
                  <wp:posOffset>2529840</wp:posOffset>
                </wp:positionV>
                <wp:extent cx="990600" cy="1120140"/>
                <wp:effectExtent l="0" t="0" r="19050" b="22860"/>
                <wp:wrapNone/>
                <wp:docPr id="150" name="Straight Connector 150"/>
                <wp:cNvGraphicFramePr/>
                <a:graphic xmlns:a="http://schemas.openxmlformats.org/drawingml/2006/main">
                  <a:graphicData uri="http://schemas.microsoft.com/office/word/2010/wordprocessingShape">
                    <wps:wsp>
                      <wps:cNvCnPr/>
                      <wps:spPr>
                        <a:xfrm flipV="1">
                          <a:off x="0" y="0"/>
                          <a:ext cx="990600" cy="112014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150" o:spid="_x0000_s1026" style="position:absolute;flip:y;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199.2pt" to="140.05pt,28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x67xgEAANYDAAAOAAAAZHJzL2Uyb0RvYy54bWysU8GO0zAQvSPxD1buNMkKVmzUdA9dwQVB&#10;xQJ3rzNuLNkea2ya9O8ZO21AgJBAXKyMZ96bec+T7f3srDgBRYO+r9pNUwnwCgfjj331+dObF68r&#10;EZP0g7Tooa/OEKv73fNn2yl0cIMj2gFIMImP3RT6akwpdHUd1QhOxg0G8JzUSE4mDulYDyQnZne2&#10;vmma23pCGgKhghj59mFJVrvCrzWo9EHrCEnYvuLZUjmpnE/5rHdb2R1JhtGoyxjyH6Zw0nhuulI9&#10;yCTFVzK/UDmjCCPqtFHoatTaKCgaWE3b/KTmcZQBihY2J4bVpvj/aNX704GEGfjtXrE/Xjp+pMdE&#10;0hzHJPboPVuIJHKWvZpC7Biy9we6RDEcKAufNTmhrQlfmKpYweLEXJw+r07DnITiy7u75rbhfopT&#10;bcvSXxb6euHJfIFiegvoRP7oK2t8dkJ28vQuJu7NpdcSDvJcyyTlK50t5GLrP4JmddxxmansFewt&#10;iZPkjZBKgU9tVsZ8pTrDtLF2BTal7R+Bl/oMhbJzfwNeEaUz+rSCnfFIv+ue5uvIeqm/OrDozhY8&#10;4XAub1Ss4eUpCi+Lnrfzx7jAv/+Ou28AAAD//wMAUEsDBBQABgAIAAAAIQBfn43q3gAAAAsBAAAP&#10;AAAAZHJzL2Rvd25yZXYueG1sTI/BTsMwDIbvSLxDZCRuLG0prJSmE2LsjDaYxDFrTFtInKrJtvbt&#10;MSc4/van35+r1eSsOOEYek8K0kUCAqnxpqdWwfvb5qYAEaImo60nVDBjgFV9eVHp0vgzbfG0i63g&#10;EgqlVtDFOJRShqZDp8PCD0i8+/Sj05Hj2Eoz6jOXOyuzJLmXTvfEFzo94HOHzffu6BQE2758zfvZ&#10;rzMzzutN+MDXNFfq+mp6egQRcYp/MPzqszrU7HTwRzJBWM5ZnjKq4PahyEEwkRUJTw4K7pZ5AbKu&#10;5P8f6h8AAAD//wMAUEsBAi0AFAAGAAgAAAAhALaDOJL+AAAA4QEAABMAAAAAAAAAAAAAAAAAAAAA&#10;AFtDb250ZW50X1R5cGVzXS54bWxQSwECLQAUAAYACAAAACEAOP0h/9YAAACUAQAACwAAAAAAAAAA&#10;AAAAAAAvAQAAX3JlbHMvLnJlbHNQSwECLQAUAAYACAAAACEA1Useu8YBAADWAwAADgAAAAAAAAAA&#10;AAAAAAAuAgAAZHJzL2Uyb0RvYy54bWxQSwECLQAUAAYACAAAACEAX5+N6t4AAAALAQAADwAAAAAA&#10;AAAAAAAAAAAgBAAAZHJzL2Rvd25yZXYueG1sUEsFBgAAAAAEAAQA8wAAACsFAAAAAA==&#10;" strokecolor="#005084 [3044]"/>
            </w:pict>
          </mc:Fallback>
        </mc:AlternateContent>
      </w:r>
      <w:r>
        <w:rPr>
          <w:noProof/>
          <w:lang w:eastAsia="en-GB"/>
        </w:rPr>
        <mc:AlternateContent>
          <mc:Choice Requires="wps">
            <w:drawing>
              <wp:anchor distT="0" distB="0" distL="114300" distR="114300" simplePos="0" relativeHeight="251646464" behindDoc="0" locked="0" layoutInCell="1" allowOverlap="1" wp14:anchorId="688B4009" wp14:editId="41247CC7">
                <wp:simplePos x="0" y="0"/>
                <wp:positionH relativeFrom="column">
                  <wp:posOffset>788035</wp:posOffset>
                </wp:positionH>
                <wp:positionV relativeFrom="paragraph">
                  <wp:posOffset>2529840</wp:posOffset>
                </wp:positionV>
                <wp:extent cx="990600" cy="1691640"/>
                <wp:effectExtent l="0" t="0" r="19050" b="22860"/>
                <wp:wrapNone/>
                <wp:docPr id="149" name="Straight Connector 149"/>
                <wp:cNvGraphicFramePr/>
                <a:graphic xmlns:a="http://schemas.openxmlformats.org/drawingml/2006/main">
                  <a:graphicData uri="http://schemas.microsoft.com/office/word/2010/wordprocessingShape">
                    <wps:wsp>
                      <wps:cNvCnPr/>
                      <wps:spPr>
                        <a:xfrm flipV="1">
                          <a:off x="0" y="0"/>
                          <a:ext cx="990600" cy="169164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149" o:spid="_x0000_s1026" style="position:absolute;flip:y;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199.2pt" to="140.05pt,33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pWayQEAANYDAAAOAAAAZHJzL2Uyb0RvYy54bWysU02P0zAQvSPtf7B83yZZrSoaNd1DV3BZ&#10;QcUCd68zbiz5S2PTpP+esdMGtCAkEBcr9sx7M+/NZPswWcNOgFF71/FmVXMGTvpeu2PHv3x+d/uW&#10;s5iE64XxDjp+hsgfdjdvtmNo4c4P3vSAjEhcbMfQ8SGl0FZVlANYEVc+gKOg8mhFoiseqx7FSOzW&#10;VHd1va5Gj31ALyFGen2cg3xX+JUCmT4qFSEx03HqLZUTy/mSz2q3Fe0RRRi0vLQh/qELK7SjogvV&#10;o0iCfUP9C5XVEn30Kq2kt5VXSksoGkhNU79S8zyIAEULmRPDYlP8f7Tyw+mATPc0u/sNZ05YGtJz&#10;QqGPQ2J77xxZ6JHlKHk1htgSZO8OeLnFcMAsfFJomTI6fCWqYgWJY1Nx+rw4DVNikh43m3pd0zwk&#10;hZr1plnfl1FUM0/mCxjTe/CW5Y+OG+2yE6IVp6eYqDalXlPokvuaOylf6WwgJxv3CRSpo4pzT2Wv&#10;YG+QnQRthJASXGqyMuIr2RmmtDELsC5l/wi85GcolJ37G/CCKJW9SwvYaufxd9XTdG1ZzflXB2bd&#10;2YIX35/LjIo1tDxF4WXR83b+fC/wH7/j7jsAAAD//wMAUEsDBBQABgAIAAAAIQCBsS9M3QAAAAsB&#10;AAAPAAAAZHJzL2Rvd25yZXYueG1sTI/BTsMwDIbvSLxDZCRuLG2pqq5rOiHGzogBEsesMW2hcaok&#10;29q3x5zg+Nuffn+ut7MdxRl9GBwpSFcJCKTWmYE6BW+v+7sSRIiajB4doYIFA2yb66taV8Zd6AXP&#10;h9gJLqFQaQV9jFMlZWh7tDqs3ITEu0/nrY4cfSeN1xcut6PMkqSQVg/EF3o94WOP7ffhZBWEsXv6&#10;Wt4Xt8uMX3b78IHPaa7U7c38sAERcY5/MPzqszo07HR0JzJBjJyzPGVUwf26zEEwkZUJT44KiiIv&#10;QTa1/P9D8wMAAP//AwBQSwECLQAUAAYACAAAACEAtoM4kv4AAADhAQAAEwAAAAAAAAAAAAAAAAAA&#10;AAAAW0NvbnRlbnRfVHlwZXNdLnhtbFBLAQItABQABgAIAAAAIQA4/SH/1gAAAJQBAAALAAAAAAAA&#10;AAAAAAAAAC8BAABfcmVscy8ucmVsc1BLAQItABQABgAIAAAAIQCuKpWayQEAANYDAAAOAAAAAAAA&#10;AAAAAAAAAC4CAABkcnMvZTJvRG9jLnhtbFBLAQItABQABgAIAAAAIQCBsS9M3QAAAAsBAAAPAAAA&#10;AAAAAAAAAAAAACMEAABkcnMvZG93bnJldi54bWxQSwUGAAAAAAQABADzAAAALQUAAAAA&#10;" strokecolor="#005084 [3044]"/>
            </w:pict>
          </mc:Fallback>
        </mc:AlternateContent>
      </w:r>
      <w:r>
        <w:rPr>
          <w:noProof/>
          <w:lang w:eastAsia="en-GB"/>
        </w:rPr>
        <mc:AlternateContent>
          <mc:Choice Requires="wps">
            <w:drawing>
              <wp:anchor distT="0" distB="0" distL="114300" distR="114300" simplePos="0" relativeHeight="251647488" behindDoc="0" locked="0" layoutInCell="1" allowOverlap="1" wp14:anchorId="2FD3A5A0" wp14:editId="6585C1F7">
                <wp:simplePos x="0" y="0"/>
                <wp:positionH relativeFrom="column">
                  <wp:posOffset>788035</wp:posOffset>
                </wp:positionH>
                <wp:positionV relativeFrom="paragraph">
                  <wp:posOffset>2529840</wp:posOffset>
                </wp:positionV>
                <wp:extent cx="990600" cy="2270760"/>
                <wp:effectExtent l="0" t="0" r="19050" b="15240"/>
                <wp:wrapNone/>
                <wp:docPr id="148" name="Straight Connector 148"/>
                <wp:cNvGraphicFramePr/>
                <a:graphic xmlns:a="http://schemas.openxmlformats.org/drawingml/2006/main">
                  <a:graphicData uri="http://schemas.microsoft.com/office/word/2010/wordprocessingShape">
                    <wps:wsp>
                      <wps:cNvCnPr/>
                      <wps:spPr>
                        <a:xfrm flipV="1">
                          <a:off x="0" y="0"/>
                          <a:ext cx="990600" cy="227076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148" o:spid="_x0000_s1026" style="position:absolute;flip:y;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199.2pt" to="140.05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fJyQEAANYDAAAOAAAAZHJzL2Uyb0RvYy54bWysU01v2zAMvQ/ofxB0b+wEQ7oacXpIsV6G&#10;LVjX3VWZigXoC5QWO/9+lJx4QzcMWNGLYIl8j3yP9OZutIYdAaP2ruXLRc0ZOOk77Q4tf/r28foD&#10;ZzEJ1wnjHbT8BJHfba/ebYbQwMr33nSAjEhcbIbQ8j6l0FRVlD1YERc+gKOg8mhFoiseqg7FQOzW&#10;VKu6XleDxy6glxAjvd5PQb4t/EqBTF+UipCYaTn1lsqJ5XzOZ7XdiOaAIvRantsQr+jCCu2o6Ex1&#10;L5JgP1D/QWW1RB+9SgvpbeWV0hKKBlKzrF+oeexFgKKFzIlhtim+Ha38fNwj0x3N7j2NyglLQ3pM&#10;KPShT2znnSMLPbIcJa+GEBuC7Nwez7cY9piFjwotU0aH70RVrCBxbCxOn2anYUxM0uPtbb2uaR6S&#10;QqvVTX2zLqOoJp7MFzCmB/CW5Y+WG+2yE6IRx08xUW1KvaTQJfc1dVK+0slATjbuKyhSRxWnnspe&#10;wc4gOwraCCEluLTMyoivZGeY0sbMwLqU/SfwnJ+hUHbuf8AzolT2Ls1gq53Hv1VP46VlNeVfHJh0&#10;ZwuefXcqMyrW0PIUhedFz9v5+73Af/2O258AAAD//wMAUEsDBBQABgAIAAAAIQCrPHbj3gAAAAsB&#10;AAAPAAAAZHJzL2Rvd25yZXYueG1sTI/LTsMwEEX3SPyDNUjsqJ0Q2hDiVIjSNaJQiaUbD0nAj8h2&#10;2+TvGVawvDNHd87U68kadsIQB+8kZAsBDF3r9eA6Ce9v25sSWEzKaWW8QwkzRlg3lxe1qrQ/u1c8&#10;7VLHqMTFSknoUxorzmPbo1Vx4Ud0tPv0wapEMXRcB3Wmcmt4LsSSWzU4utCrEZ96bL93Ryshmu75&#10;a97PfpPrMG+28QNfskLK66vp8QFYwin9wfCrT+rQkNPBH52OzFDOi4xQCbf3ZQGMiLwUNDlIWN0t&#10;BfCm5v9/aH4AAAD//wMAUEsBAi0AFAAGAAgAAAAhALaDOJL+AAAA4QEAABMAAAAAAAAAAAAAAAAA&#10;AAAAAFtDb250ZW50X1R5cGVzXS54bWxQSwECLQAUAAYACAAAACEAOP0h/9YAAACUAQAACwAAAAAA&#10;AAAAAAAAAAAvAQAAX3JlbHMvLnJlbHNQSwECLQAUAAYACAAAACEAw/lHyckBAADWAwAADgAAAAAA&#10;AAAAAAAAAAAuAgAAZHJzL2Uyb0RvYy54bWxQSwECLQAUAAYACAAAACEAqzx2494AAAALAQAADwAA&#10;AAAAAAAAAAAAAAAjBAAAZHJzL2Rvd25yZXYueG1sUEsFBgAAAAAEAAQA8wAAAC4FAAAAAA==&#10;" strokecolor="#005084 [3044]"/>
            </w:pict>
          </mc:Fallback>
        </mc:AlternateContent>
      </w:r>
      <w:r>
        <w:rPr>
          <w:noProof/>
          <w:lang w:eastAsia="en-GB"/>
        </w:rPr>
        <mc:AlternateContent>
          <mc:Choice Requires="wps">
            <w:drawing>
              <wp:anchor distT="0" distB="0" distL="114300" distR="114300" simplePos="0" relativeHeight="251649536" behindDoc="0" locked="0" layoutInCell="1" allowOverlap="1" wp14:anchorId="576F0E93" wp14:editId="5A8F022E">
                <wp:simplePos x="0" y="0"/>
                <wp:positionH relativeFrom="column">
                  <wp:posOffset>2670175</wp:posOffset>
                </wp:positionH>
                <wp:positionV relativeFrom="paragraph">
                  <wp:posOffset>2154555</wp:posOffset>
                </wp:positionV>
                <wp:extent cx="1268730" cy="805815"/>
                <wp:effectExtent l="0" t="0" r="635" b="0"/>
                <wp:wrapNone/>
                <wp:docPr id="147" name="Text Box 147"/>
                <wp:cNvGraphicFramePr/>
                <a:graphic xmlns:a="http://schemas.openxmlformats.org/drawingml/2006/main">
                  <a:graphicData uri="http://schemas.microsoft.com/office/word/2010/wordprocessingShape">
                    <wps:wsp>
                      <wps:cNvSpPr txBox="1"/>
                      <wps:spPr>
                        <a:xfrm>
                          <a:off x="0" y="0"/>
                          <a:ext cx="1275080" cy="8121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214F2" w:rsidRDefault="00A214F2" w:rsidP="00240C22">
                            <w:r>
                              <w:rPr>
                                <w:noProof/>
                                <w:sz w:val="20"/>
                                <w:szCs w:val="20"/>
                                <w:lang w:eastAsia="en-GB"/>
                              </w:rPr>
                              <w:drawing>
                                <wp:inline distT="0" distB="0" distL="0" distR="0" wp14:anchorId="45C2BE7D" wp14:editId="5B128D76">
                                  <wp:extent cx="1085850" cy="714375"/>
                                  <wp:effectExtent l="0" t="0" r="0" b="9525"/>
                                  <wp:docPr id="146" name="Picture 146" descr="V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VTS"/>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085850" cy="714375"/>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147" o:spid="_x0000_s1038" type="#_x0000_t202" style="position:absolute;margin-left:210.25pt;margin-top:169.65pt;width:99.9pt;height:63.45pt;z-index:251649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mKxiwIAAJQFAAAOAAAAZHJzL2Uyb0RvYy54bWysVE1v2zAMvQ/YfxB0X5xkSdsFdYqsRYcB&#10;RVu0HXpWZCkxJomCpMbOfv1I2flY10uHXWxKfCRF8pHnF601bKNCrMGVfDQYcqachKp2q5L/eLr+&#10;dMZZTMJVwoBTJd+qyC/mHz+cN36mxrAGU6nA0ImLs8aXfJ2SnxVFlGtlRRyAVw6VGoIVCY9hVVRB&#10;NOjdmmI8HJ4UDYTKB5AqRry96pR8nv1rrWS60zqqxEzJ8W0pf0P+LulbzM/FbBWEX9eyf4b4h1dY&#10;UTsMund1JZJgL6H+y5WtZYAIOg0k2AK0rqXKOWA2o+GrbB7XwqucCxYn+n2Z4v9zK28394HVFfZu&#10;csqZExab9KTaxL5Cy+gOK9T4OEPgo0doalGB6N19xEtKvNXB0h9TYqjHWm/39SV3kozGp9PhGaok&#10;6s5G49HJlNwUB2sfYvqmwDISSh6wf7msYnMTUwfdQShYBFNX17Ux+UCcUZcmsI3AbpuU34jO/0AZ&#10;x5qSn3yeDrNjB2TeeTaO3KjMmj4cZd5lmKW0NYowxj0ojVXLib4RW0ip3D5+RhNKY6j3GPb4w6ve&#10;Y9zlgRY5Mri0N7a1g5Czz2N2KFn1c1cy3eGxN0d5k5jaZdvRJc8OXS2h2iIxAnTDFb28rrF7NyKm&#10;exFwmrDhuCHSHX60Aaw+9BJnawi/3ronPJIctZw1OJ0ld7g+ODPfHZL/y2gyoWHOh8n0dIyHcKxZ&#10;Hmvci70EJMQIN5GXWSR8MjtRB7DPuEYWFBNVwkmMXPK0Ey9TtzFwDUm1WGQQjq8X6cY9ekmuqcjE&#10;zKf2WQTf0zch8W9hN8Vi9orFHZYso1+8JGRipvihpn35cfTzkPRrinbL8TmjDst0/hsAAP//AwBQ&#10;SwMEFAAGAAgAAAAhAAT8ga3gAAAACwEAAA8AAABkcnMvZG93bnJldi54bWxMj8FOwzAMhu9IvENk&#10;JG4soYWKdk2nCdET2iTGpF2zJrQViVM12RZ4eswJbrb+T78/16vkLDubOYweJdwvBDCDndcj9hL2&#10;7+3dE7AQFWplPRoJXybAqrm+qlWl/QXfzHkXe0YlGColYYhxqjgP3WCcCgs/GaTsw89ORVrnnutZ&#10;XajcWZ4JUXCnRqQLg5rM82C6z93JSVi3+etm+1K2B9vb/fa7TJspJClvb9J6CSyaFP9g+NUndWjI&#10;6ehPqAOzEh4y8UiohDwvc2BEFJmg4UhRUWTAm5r//6H5AQAA//8DAFBLAQItABQABgAIAAAAIQC2&#10;gziS/gAAAOEBAAATAAAAAAAAAAAAAAAAAAAAAABbQ29udGVudF9UeXBlc10ueG1sUEsBAi0AFAAG&#10;AAgAAAAhADj9If/WAAAAlAEAAAsAAAAAAAAAAAAAAAAALwEAAF9yZWxzLy5yZWxzUEsBAi0AFAAG&#10;AAgAAAAhAP1GYrGLAgAAlAUAAA4AAAAAAAAAAAAAAAAALgIAAGRycy9lMm9Eb2MueG1sUEsBAi0A&#10;FAAGAAgAAAAhAAT8ga3gAAAACwEAAA8AAAAAAAAAAAAAAAAA5QQAAGRycy9kb3ducmV2LnhtbFBL&#10;BQYAAAAABAAEAPMAAADyBQAAAAA=&#10;" fillcolor="white [3201]" stroked="f" strokeweight=".5pt">
                <v:textbox style="mso-fit-shape-to-text:t">
                  <w:txbxContent>
                    <w:p w:rsidR="00A214F2" w:rsidRDefault="00A214F2" w:rsidP="00240C22">
                      <w:r>
                        <w:rPr>
                          <w:noProof/>
                          <w:sz w:val="20"/>
                          <w:szCs w:val="20"/>
                          <w:lang w:val="fi-FI" w:eastAsia="fi-FI"/>
                        </w:rPr>
                        <w:drawing>
                          <wp:inline distT="0" distB="0" distL="0" distR="0" wp14:anchorId="45C2BE7D" wp14:editId="5B128D76">
                            <wp:extent cx="1085850" cy="714375"/>
                            <wp:effectExtent l="0" t="0" r="0" b="9525"/>
                            <wp:docPr id="146" name="Picture 146" descr="V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VTS"/>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85850" cy="714375"/>
                                    </a:xfrm>
                                    <a:prstGeom prst="rect">
                                      <a:avLst/>
                                    </a:prstGeom>
                                    <a:noFill/>
                                    <a:ln>
                                      <a:noFill/>
                                    </a:ln>
                                  </pic:spPr>
                                </pic:pic>
                              </a:graphicData>
                            </a:graphic>
                          </wp:inline>
                        </w:drawing>
                      </w:r>
                    </w:p>
                  </w:txbxContent>
                </v:textbox>
              </v:shape>
            </w:pict>
          </mc:Fallback>
        </mc:AlternateContent>
      </w:r>
      <w:r>
        <w:rPr>
          <w:noProof/>
          <w:lang w:eastAsia="en-GB"/>
        </w:rPr>
        <mc:AlternateContent>
          <mc:Choice Requires="wps">
            <w:drawing>
              <wp:anchor distT="0" distB="0" distL="114300" distR="114300" simplePos="0" relativeHeight="251650560" behindDoc="0" locked="0" layoutInCell="1" allowOverlap="1" wp14:anchorId="3B538450" wp14:editId="0E07D698">
                <wp:simplePos x="0" y="0"/>
                <wp:positionH relativeFrom="column">
                  <wp:posOffset>2548255</wp:posOffset>
                </wp:positionH>
                <wp:positionV relativeFrom="paragraph">
                  <wp:posOffset>2529840</wp:posOffset>
                </wp:positionV>
                <wp:extent cx="213360" cy="0"/>
                <wp:effectExtent l="0" t="0" r="15240" b="19050"/>
                <wp:wrapNone/>
                <wp:docPr id="145" name="Straight Connector 145"/>
                <wp:cNvGraphicFramePr/>
                <a:graphic xmlns:a="http://schemas.openxmlformats.org/drawingml/2006/main">
                  <a:graphicData uri="http://schemas.microsoft.com/office/word/2010/wordprocessingShape">
                    <wps:wsp>
                      <wps:cNvCnPr/>
                      <wps:spPr>
                        <a:xfrm>
                          <a:off x="0" y="0"/>
                          <a:ext cx="21336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145" o:spid="_x0000_s1026" style="position:absolute;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0.65pt,199.2pt" to="217.45pt,19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k3vuQEAAMYDAAAOAAAAZHJzL2Uyb0RvYy54bWysU8GOEzEMvSPxD1HudKZdWKFRp3voarkg&#10;qFj4gGzG6URK4sgJ7fTvcdJ2FgESAu0lE8d+tt+zZ303eScOQMli6OVy0UoBQeNgw76X374+vHkv&#10;RcoqDMphgF6eIMm7zetX62PsYIUjugFIcJKQumPs5Zhz7Jom6RG8SguMENhpkLzKbNK+GUgdObt3&#10;zaptb5sj0hAJNaTEr/dnp9zU/MaAzp+NSZCF6yX3lutJ9XwqZ7NZq25PKo5WX9pQ/9GFVzZw0TnV&#10;vcpKfCf7WypvNWFCkxcafYPGWA2VA7NZtr+weRxVhMqFxUlxlim9XFr96bAjYQee3dt3UgTleUiP&#10;mZTdj1lsMQSWEEkUL2t1jKljyDbs6GKluKNCfDLky5cpianqe5r1hSkLzY+r5c3NLU9BX13NMy5S&#10;yh8AvSiXXjobCnPVqcPHlLkWh15D2Ch9nCvXWz45KMEufAHDbLjWsqLrHsHWkTgo3gClNYS8LEw4&#10;X40uMGOdm4Ht34GX+AKFumP/Ap4RtTKGPIO9DUh/qp6na8vmHH9V4My7SPCEw6nOpErDy1IZXha7&#10;bOPPdoU//36bHwAAAP//AwBQSwMEFAAGAAgAAAAhAFOj0zLhAAAACwEAAA8AAABkcnMvZG93bnJl&#10;di54bWxMj9FKw0AQRd+F/sMyBV/Ebmq2ksZsigqlD1qKjR+wzY5JMDsbsps09etdQdDHmTncOTfb&#10;TKZlI/ausSRhuYiAIZVWN1RJeC+2twkw5xVp1VpCCRd0sMlnV5lKtT3TG45HX7EQQi5VEmrvu5Rz&#10;V9ZolFvYDincPmxvlA9jX3Hdq3MINy2/i6J7blRD4UOtOnyusfw8DkbCbvuEL6vLUAm92hU3Y/G6&#10;/zokUl7Pp8cHYB4n/wfDj35Qhzw4nexA2rFWgoiWcUAlxOtEAAuEiMUa2Ol3w/OM/++QfwMAAP//&#10;AwBQSwECLQAUAAYACAAAACEAtoM4kv4AAADhAQAAEwAAAAAAAAAAAAAAAAAAAAAAW0NvbnRlbnRf&#10;VHlwZXNdLnhtbFBLAQItABQABgAIAAAAIQA4/SH/1gAAAJQBAAALAAAAAAAAAAAAAAAAAC8BAABf&#10;cmVscy8ucmVsc1BLAQItABQABgAIAAAAIQB8pk3vuQEAAMYDAAAOAAAAAAAAAAAAAAAAAC4CAABk&#10;cnMvZTJvRG9jLnhtbFBLAQItABQABgAIAAAAIQBTo9My4QAAAAsBAAAPAAAAAAAAAAAAAAAAABME&#10;AABkcnMvZG93bnJldi54bWxQSwUGAAAAAAQABADzAAAAIQUAAAAA&#10;" strokecolor="#005084 [3044]"/>
            </w:pict>
          </mc:Fallback>
        </mc:AlternateContent>
      </w:r>
      <w:r>
        <w:rPr>
          <w:noProof/>
          <w:lang w:eastAsia="en-GB"/>
        </w:rPr>
        <mc:AlternateContent>
          <mc:Choice Requires="wps">
            <w:drawing>
              <wp:anchor distT="0" distB="0" distL="114300" distR="114300" simplePos="0" relativeHeight="251651584" behindDoc="0" locked="0" layoutInCell="1" allowOverlap="1" wp14:anchorId="5DC03D6A" wp14:editId="3300EE31">
                <wp:simplePos x="0" y="0"/>
                <wp:positionH relativeFrom="column">
                  <wp:posOffset>3150235</wp:posOffset>
                </wp:positionH>
                <wp:positionV relativeFrom="paragraph">
                  <wp:posOffset>1016000</wp:posOffset>
                </wp:positionV>
                <wp:extent cx="510540" cy="791845"/>
                <wp:effectExtent l="0" t="0" r="3810" b="8255"/>
                <wp:wrapNone/>
                <wp:docPr id="144" name="Text Box 144"/>
                <wp:cNvGraphicFramePr/>
                <a:graphic xmlns:a="http://schemas.openxmlformats.org/drawingml/2006/main">
                  <a:graphicData uri="http://schemas.microsoft.com/office/word/2010/wordprocessingShape">
                    <wps:wsp>
                      <wps:cNvSpPr txBox="1"/>
                      <wps:spPr>
                        <a:xfrm>
                          <a:off x="0" y="0"/>
                          <a:ext cx="510540" cy="79184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214F2" w:rsidRDefault="00A214F2" w:rsidP="00240C22">
                            <w:pPr>
                              <w:rPr>
                                <w:b/>
                                <w:sz w:val="96"/>
                              </w:rPr>
                            </w:pPr>
                            <w:r>
                              <w:rPr>
                                <w:rFonts w:ascii="ESRI Telecom" w:hAnsi="ESRI Telecom"/>
                                <w:b/>
                                <w:sz w:val="96"/>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4" o:spid="_x0000_s1039" type="#_x0000_t202" style="position:absolute;margin-left:248.05pt;margin-top:80pt;width:40.2pt;height:62.3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s7xjQIAAJUFAAAOAAAAZHJzL2Uyb0RvYy54bWysVE1v2zAMvQ/YfxB0X510SdcGdYqsRYcB&#10;RVusHXpWZKkxJouapCTOfv2eZOdjXS8ddrEp8ZEUyUeeX7SNYSvlQ0225MOjAWfKSqpq+1zy74/X&#10;H045C1HYShiyquQbFfjF9P2787WbqGNakKmUZ3Biw2TtSr6I0U2KIsiFakQ4IqcslJp8IyKO/rmo&#10;vFjDe2OK48HgpFiTr5wnqULA7VWn5NPsX2sl453WQUVmSo63xfz1+TtP32J6LibPXrhFLftniH94&#10;RSNqi6A7V1ciCrb09V+umlp6CqTjkaSmIK1rqXIOyGY4eJHNw0I4lXNBcYLblSn8P7fydnXvWV2h&#10;d6MRZ1Y0aNKjaiP7TC1Ld6jQ2oUJgA8O0NhCAfT2PuAyJd5q36Q/UmLQo9abXX2TO4nL8XAwHkEj&#10;ofp0NjwdjZOXYm/sfIhfFDUsCSX3aF+uqljdhNhBt5AUK5Cpq+vamHxIlFGXxrOVQLNNzE+E8z9Q&#10;xrJ1yU8+jgfZsaVk3nk2NrlRmTR9uJR4l2CW4saohDH2m9IoWs7zldhCSmV38TM6oTRCvcWwx+9f&#10;9RbjLg9Y5Mhk4864qS35nH2esn3Jqh/bkukOj94c5J3E2M7bji07Asyp2oAXnrrZCk5e1+jejQjx&#10;XngMExqOBRHv8NGGUH3qJc4W5H+9dp/w4Di0nK0xnCUPP5fCK87MVwv2n4GYaZrzYTT+dIyDP9TM&#10;DzV22VwSKDHEKnIyiwkfzVbUnpon7JFZigqVsBKxSx634mXsVgb2kFSzWQZhfp2IN/bByeQ6lTlx&#10;87F9Et71BI5g/i1tx1hMXvC4wyZLS7NlJF1nkqdCd1XtG4DZz2PS76m0XA7PGbXfptPfAAAA//8D&#10;AFBLAwQUAAYACAAAACEAKK2v4uIAAAALAQAADwAAAGRycy9kb3ducmV2LnhtbEyPy06EQBBF9yb+&#10;Q6dM3BinmQcwIs3EGB+JOwcfcddDl0CkqwndA/j3litdVu7JrXPz3Ww7MeLgW0cKlosIBFLlTEu1&#10;gpfy/nILwgdNRneOUME3etgVpye5zoyb6BnHfagFl5DPtIImhD6T0lcNWu0Xrkfi7NMNVgc+h1qa&#10;QU9cbju5iqJEWt0Sf2h0j7cNVl/7o1XwcVG/P/n54XVax+v+7nEs0zdTKnV+Nt9cgwg4hz8YfvVZ&#10;HQp2OrgjGS86BZurZMkoB0nEo5iI0yQGcVCw2m5SkEUu/28ofgAAAP//AwBQSwECLQAUAAYACAAA&#10;ACEAtoM4kv4AAADhAQAAEwAAAAAAAAAAAAAAAAAAAAAAW0NvbnRlbnRfVHlwZXNdLnhtbFBLAQIt&#10;ABQABgAIAAAAIQA4/SH/1gAAAJQBAAALAAAAAAAAAAAAAAAAAC8BAABfcmVscy8ucmVsc1BLAQIt&#10;ABQABgAIAAAAIQDcCs7xjQIAAJUFAAAOAAAAAAAAAAAAAAAAAC4CAABkcnMvZTJvRG9jLnhtbFBL&#10;AQItABQABgAIAAAAIQAora/i4gAAAAsBAAAPAAAAAAAAAAAAAAAAAOcEAABkcnMvZG93bnJldi54&#10;bWxQSwUGAAAAAAQABADzAAAA9gUAAAAA&#10;" fillcolor="white [3201]" stroked="f" strokeweight=".5pt">
                <v:textbox>
                  <w:txbxContent>
                    <w:p w:rsidR="00A214F2" w:rsidRDefault="00A214F2" w:rsidP="00240C22">
                      <w:pPr>
                        <w:rPr>
                          <w:b/>
                          <w:sz w:val="96"/>
                        </w:rPr>
                      </w:pPr>
                      <w:r>
                        <w:rPr>
                          <w:rFonts w:ascii="ESRI Telecom" w:hAnsi="ESRI Telecom"/>
                          <w:b/>
                          <w:sz w:val="96"/>
                        </w:rPr>
                        <w:t>Y</w:t>
                      </w:r>
                    </w:p>
                  </w:txbxContent>
                </v:textbox>
              </v:shape>
            </w:pict>
          </mc:Fallback>
        </mc:AlternateContent>
      </w:r>
      <w:r>
        <w:rPr>
          <w:noProof/>
          <w:lang w:eastAsia="en-GB"/>
        </w:rPr>
        <mc:AlternateContent>
          <mc:Choice Requires="wps">
            <w:drawing>
              <wp:anchor distT="0" distB="0" distL="114300" distR="114300" simplePos="0" relativeHeight="251653632" behindDoc="0" locked="0" layoutInCell="1" allowOverlap="1" wp14:anchorId="45BE89BE" wp14:editId="39B723DA">
                <wp:simplePos x="0" y="0"/>
                <wp:positionH relativeFrom="column">
                  <wp:posOffset>3150235</wp:posOffset>
                </wp:positionH>
                <wp:positionV relativeFrom="paragraph">
                  <wp:posOffset>3394075</wp:posOffset>
                </wp:positionV>
                <wp:extent cx="511175" cy="791845"/>
                <wp:effectExtent l="0" t="0" r="3175" b="8255"/>
                <wp:wrapNone/>
                <wp:docPr id="143" name="Text Box 143"/>
                <wp:cNvGraphicFramePr/>
                <a:graphic xmlns:a="http://schemas.openxmlformats.org/drawingml/2006/main">
                  <a:graphicData uri="http://schemas.microsoft.com/office/word/2010/wordprocessingShape">
                    <wps:wsp>
                      <wps:cNvSpPr txBox="1"/>
                      <wps:spPr>
                        <a:xfrm>
                          <a:off x="0" y="0"/>
                          <a:ext cx="511175" cy="79184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214F2" w:rsidRDefault="00A214F2" w:rsidP="00240C22">
                            <w:r>
                              <w:rPr>
                                <w:rFonts w:ascii="ESRI Telecom" w:hAnsi="ESRI Telecom"/>
                                <w:b/>
                                <w:sz w:val="96"/>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3" o:spid="_x0000_s1040" type="#_x0000_t202" style="position:absolute;margin-left:248.05pt;margin-top:267.25pt;width:40.25pt;height:62.3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673jwIAAJUFAAAOAAAAZHJzL2Uyb0RvYy54bWysVE1v2zAMvQ/YfxB0Xx2nST+COkXWosOA&#10;oi3WDj0rstQIk0RNUmJnv36UbCdZ10uHXWxKfCRF8pEXl63RZCN8UGArWh6NKBGWQ63sS0W/P918&#10;OqMkRGZrpsGKim5FoJfzjx8uGjcTY1iBroUn6MSGWeMquorRzYoi8JUwLByBExaVErxhEY/+pag9&#10;a9C70cV4NDopGvC188BFCHh73SnpPPuXUvB4L2UQkeiK4tti/vr8XaZvMb9gsxfP3Erx/hnsH15h&#10;mLIYdOfqmkVG1l795coo7iGAjEccTAFSKi5yDphNOXqVzeOKOZFzweIEtytT+H9u+d3mwRNVY+8m&#10;x5RYZrBJT6KN5DO0JN1hhRoXZgh8dAiNLSoQPdwHvEyJt9Kb9MeUCOqx1ttdfZM7jpfTsixPp5Rw&#10;VJ2el2eTafJS7I2dD/GLAEOSUFGP7ctVZZvbEDvoAEmxAmhV3yit8yFRRlxpTzYMm61jfiI6/wOl&#10;LWkqenI8HWXHFpJ551nb5EZk0vThUuJdglmKWy0SRttvQmLRcp5vxGacC7uLn9EJJTHUewx7/P5V&#10;7zHu8kCLHBls3BkbZcHn7POU7UtW/xhKJjs89uYg7yTGdtl2bBkPBFhCvUVeeOhmKzh+o7B7tyzE&#10;B+ZxmJAKuCDiPX6kBqw+9BIlK/C/3rpPeOQ4ailpcDgrGn6umReU6K8W2X9eTiZpmvNhMj0d48Ef&#10;apaHGrs2V4CUKHEVOZ7FhI96EKUH84x7ZJGioopZjrErGgfxKnYrA/cQF4tFBuH8OhZv7aPjyXUq&#10;c+LmU/vMvOsJHJH5dzCMMZu94nGHTZYWFusIUmWSp0J3Ve0bgLOfx6TfU2m5HJ4zar9N578BAAD/&#10;/wMAUEsDBBQABgAIAAAAIQAz4JRW4wAAAAsBAAAPAAAAZHJzL2Rvd25yZXYueG1sTI/LTsMwEEX3&#10;SPyDNUhsEHXa1C4NcSqEeEjsaHiInRsPSUQ8jmI3CX+PWcFydI/uPZPvZtuxEQffOlKwXCTAkCpn&#10;WqoVvJT3l1fAfNBkdOcIFXyjh11xepLrzLiJnnHch5rFEvKZVtCE0Gec+6pBq/3C9Ugx+3SD1SGe&#10;Q83NoKdYbju+ShLJrW4pLjS6x9sGq6/90Sr4uKjfn/z88DqlIu3vHsdy82ZKpc7P5ptrYAHn8AfD&#10;r35UhyI6HdyRjGedgvVWLiOqQKRrASwSYiMlsIMCKbYr4EXO//9Q/AAAAP//AwBQSwECLQAUAAYA&#10;CAAAACEAtoM4kv4AAADhAQAAEwAAAAAAAAAAAAAAAAAAAAAAW0NvbnRlbnRfVHlwZXNdLnhtbFBL&#10;AQItABQABgAIAAAAIQA4/SH/1gAAAJQBAAALAAAAAAAAAAAAAAAAAC8BAABfcmVscy8ucmVsc1BL&#10;AQItABQABgAIAAAAIQDc7673jwIAAJUFAAAOAAAAAAAAAAAAAAAAAC4CAABkcnMvZTJvRG9jLnht&#10;bFBLAQItABQABgAIAAAAIQAz4JRW4wAAAAsBAAAPAAAAAAAAAAAAAAAAAOkEAABkcnMvZG93bnJl&#10;di54bWxQSwUGAAAAAAQABADzAAAA+QUAAAAA&#10;" fillcolor="white [3201]" stroked="f" strokeweight=".5pt">
                <v:textbox>
                  <w:txbxContent>
                    <w:p w:rsidR="00A214F2" w:rsidRDefault="00A214F2" w:rsidP="00240C22">
                      <w:r>
                        <w:rPr>
                          <w:rFonts w:ascii="ESRI Telecom" w:hAnsi="ESRI Telecom"/>
                          <w:b/>
                          <w:sz w:val="96"/>
                        </w:rPr>
                        <w:t>Y</w:t>
                      </w:r>
                    </w:p>
                  </w:txbxContent>
                </v:textbox>
              </v:shape>
            </w:pict>
          </mc:Fallback>
        </mc:AlternateContent>
      </w:r>
      <w:r>
        <w:rPr>
          <w:noProof/>
          <w:lang w:eastAsia="en-GB"/>
        </w:rPr>
        <mc:AlternateContent>
          <mc:Choice Requires="wps">
            <w:drawing>
              <wp:anchor distT="0" distB="0" distL="114300" distR="114300" simplePos="0" relativeHeight="251654656" behindDoc="0" locked="0" layoutInCell="1" allowOverlap="1" wp14:anchorId="41E73644" wp14:editId="5E19A0E6">
                <wp:simplePos x="0" y="0"/>
                <wp:positionH relativeFrom="column">
                  <wp:posOffset>3394075</wp:posOffset>
                </wp:positionH>
                <wp:positionV relativeFrom="paragraph">
                  <wp:posOffset>1734820</wp:posOffset>
                </wp:positionV>
                <wp:extent cx="0" cy="464820"/>
                <wp:effectExtent l="95250" t="38100" r="76200" b="49530"/>
                <wp:wrapNone/>
                <wp:docPr id="142" name="Straight Arrow Connector 142"/>
                <wp:cNvGraphicFramePr/>
                <a:graphic xmlns:a="http://schemas.openxmlformats.org/drawingml/2006/main">
                  <a:graphicData uri="http://schemas.microsoft.com/office/word/2010/wordprocessingShape">
                    <wps:wsp>
                      <wps:cNvCnPr/>
                      <wps:spPr>
                        <a:xfrm>
                          <a:off x="0" y="0"/>
                          <a:ext cx="0" cy="464820"/>
                        </a:xfrm>
                        <a:prstGeom prst="straightConnector1">
                          <a:avLst/>
                        </a:prstGeom>
                        <a:ln w="1905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42" o:spid="_x0000_s1026" type="#_x0000_t32" style="position:absolute;margin-left:267.25pt;margin-top:136.6pt;width:0;height:36.6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Lmj4gEAACMEAAAOAAAAZHJzL2Uyb0RvYy54bWysU9uO0zAQfUfiHyy/06RVWS1R0xXqAi8I&#10;KhY+wOuMG0u+aWya5O8ZO20WLQgJxIsT23POzDkz3t2N1rAzYNTetXy9qjkDJ32n3anl376+f3XL&#10;WUzCdcJ4By2fIPK7/csXuyE0sPG9Nx0gIxIXmyG0vE8pNFUVZQ9WxJUP4OhSebQi0RZPVYdiIHZr&#10;qk1d31SDxy6glxAjnd7Pl3xf+JUCmT4rFSEx03KqLZUVy/qY12q/E80JRei1vJQh/qEKK7SjpAvV&#10;vUiCfUf9C5XVEn30Kq2kt5VXSksoGkjNun6m5qEXAYoWMieGxab4/2jlp/MRme6od9sNZ05YatJD&#10;QqFPfWJvEf3ADt45MtIjyzHk2BBiQ8CDO+JlF8MRs/xRoc1fEsbG4vK0uAxjYnI+lHS6vdnebkoD&#10;qidcwJg+gLcs/7Q8XgpZKlgXk8X5Y0yUmYBXQE5qHBtIx5v6dV3CehDdO9exNAUSJbKWud9JaPOb&#10;C6IzjlizvFlQ+UuTgZn+CyiyiiTMZZQhhYNBdhY0XkJKcGmdUxQmis4wpY1ZgHNhfwRe4jMUygD/&#10;DXhBlMzepQVstfNYbHmWPY3XktUcf3Vg1p0tePTdVFpdrKFJLAovryaP+s/7An962/sfAAAA//8D&#10;AFBLAwQUAAYACAAAACEA8B1si+AAAAALAQAADwAAAGRycy9kb3ducmV2LnhtbEyPwU6DQBCG7ya+&#10;w2ZMvNlFoLVBhkZNTE08iY1Jb1uYLqTsLLILxbd3jQc9zsyXf74/38ymExMNrrWMcLuIQBBXtm5Z&#10;I+zen2/WIJxXXKvOMiF8kYNNcXmRq6y2Z36jqfRahBB2mUJovO8zKV3VkFFuYXvicDvawSgfxkHL&#10;elDnEG46GUfRShrVcvjQqJ6eGqpO5WgQxrLVWz3t3Fy9fPrT4+vHcb81iNdX88M9CE+z/4PhRz+o&#10;QxGcDnbk2okOYZmky4AixHdJDCIQv5sDQpKuUpBFLv93KL4BAAD//wMAUEsBAi0AFAAGAAgAAAAh&#10;ALaDOJL+AAAA4QEAABMAAAAAAAAAAAAAAAAAAAAAAFtDb250ZW50X1R5cGVzXS54bWxQSwECLQAU&#10;AAYACAAAACEAOP0h/9YAAACUAQAACwAAAAAAAAAAAAAAAAAvAQAAX3JlbHMvLnJlbHNQSwECLQAU&#10;AAYACAAAACEA/Vy5o+IBAAAjBAAADgAAAAAAAAAAAAAAAAAuAgAAZHJzL2Uyb0RvYy54bWxQSwEC&#10;LQAUAAYACAAAACEA8B1si+AAAAALAQAADwAAAAAAAAAAAAAAAAA8BAAAZHJzL2Rvd25yZXYueG1s&#10;UEsFBgAAAAAEAAQA8wAAAEkFAAAAAA==&#10;" strokecolor="#005084 [3044]" strokeweight="1.5pt">
                <v:stroke startarrow="open" endarrow="open"/>
              </v:shape>
            </w:pict>
          </mc:Fallback>
        </mc:AlternateContent>
      </w:r>
      <w:r>
        <w:rPr>
          <w:noProof/>
          <w:lang w:eastAsia="en-GB"/>
        </w:rPr>
        <mc:AlternateContent>
          <mc:Choice Requires="wps">
            <w:drawing>
              <wp:anchor distT="0" distB="0" distL="114300" distR="114300" simplePos="0" relativeHeight="251655680" behindDoc="0" locked="0" layoutInCell="1" allowOverlap="1" wp14:anchorId="183E7B5D" wp14:editId="300F502A">
                <wp:simplePos x="0" y="0"/>
                <wp:positionH relativeFrom="column">
                  <wp:posOffset>3394075</wp:posOffset>
                </wp:positionH>
                <wp:positionV relativeFrom="paragraph">
                  <wp:posOffset>2973705</wp:posOffset>
                </wp:positionV>
                <wp:extent cx="0" cy="464820"/>
                <wp:effectExtent l="95250" t="38100" r="76200" b="49530"/>
                <wp:wrapNone/>
                <wp:docPr id="141" name="Straight Arrow Connector 141"/>
                <wp:cNvGraphicFramePr/>
                <a:graphic xmlns:a="http://schemas.openxmlformats.org/drawingml/2006/main">
                  <a:graphicData uri="http://schemas.microsoft.com/office/word/2010/wordprocessingShape">
                    <wps:wsp>
                      <wps:cNvCnPr/>
                      <wps:spPr>
                        <a:xfrm>
                          <a:off x="0" y="0"/>
                          <a:ext cx="0" cy="464820"/>
                        </a:xfrm>
                        <a:prstGeom prst="straightConnector1">
                          <a:avLst/>
                        </a:prstGeom>
                        <a:ln w="1905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41" o:spid="_x0000_s1026" type="#_x0000_t32" style="position:absolute;margin-left:267.25pt;margin-top:234.15pt;width:0;height:36.6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9874QEAACMEAAAOAAAAZHJzL2Uyb0RvYy54bWysU9uO0zAQfUfiHyy/06RVWS1R0xXqAi8I&#10;KhY+wOuMG0u+aWya5O8ZO20WLQgJxIsT23POzDkz3t2N1rAzYNTetXy9qjkDJ32n3anl376+f3XL&#10;WUzCdcJ4By2fIPK7/csXuyE0sPG9Nx0gIxIXmyG0vE8pNFUVZQ9WxJUP4OhSebQi0RZPVYdiIHZr&#10;qk1d31SDxy6glxAjnd7Pl3xf+JUCmT4rFSEx03KqLZUVy/qY12q/E80JRei1vJQh/qEKK7SjpAvV&#10;vUiCfUf9C5XVEn30Kq2kt5VXSksoGkjNun6m5qEXAYoWMieGxab4/2jlp/MRme6od9s1Z05YatJD&#10;QqFPfWJvEf3ADt45MtIjyzHk2BBiQ8CDO+JlF8MRs/xRoc1fEsbG4vK0uAxjYnI+lHS6vdnebkoD&#10;qidcwJg+gLcs/7Q8XgpZKlgXk8X5Y0yUmYBXQE5qHBtIx5v6dV3CehDdO9exNAUSJbKWud9JaPOb&#10;C6IzjlizvFlQ+UuTgZn+CyiyiiTMZZQhhYNBdhY0XkJKcKkYVJgoOsOUNmYBzoX9EXiJz1AoA/w3&#10;4AVRMnuXFrDVzmOx5Vn2NF5LVnP81YFZd7bg0XdTaXWxhiaxWH95NXnUf94X+NPb3v8AAAD//wMA&#10;UEsDBBQABgAIAAAAIQDs5rKu3wAAAAsBAAAPAAAAZHJzL2Rvd25yZXYueG1sTI9NS8NAEIbvgv9h&#10;GcGb3dQmpcRsigpSwZOxCN622ekmNDsbs5s0/ntHPOhtPh7eeabYzq4TEw6h9aRguUhAINXetGQV&#10;7N+ebjYgQtRkdOcJFXxhgG15eVHo3PgzveJURSs4hEKuFTQx9rmUoW7Q6bDwPRLvjn5wOnI7WGkG&#10;feZw18nbJFlLp1viC43u8bHB+lSNTsFYtXZnp32Y6+fPeHp4eT9+7JxS11fz/R2IiHP8g+FHn9Wh&#10;ZKeDH8kE0SnIVmnGqIJ0vVmBYOJ3cuAiXWYgy0L+/6H8BgAA//8DAFBLAQItABQABgAIAAAAIQC2&#10;gziS/gAAAOEBAAATAAAAAAAAAAAAAAAAAAAAAABbQ29udGVudF9UeXBlc10ueG1sUEsBAi0AFAAG&#10;AAgAAAAhADj9If/WAAAAlAEAAAsAAAAAAAAAAAAAAAAALwEAAF9yZWxzLy5yZWxzUEsBAi0AFAAG&#10;AAgAAAAhACwD3zvhAQAAIwQAAA4AAAAAAAAAAAAAAAAALgIAAGRycy9lMm9Eb2MueG1sUEsBAi0A&#10;FAAGAAgAAAAhAOzmsq7fAAAACwEAAA8AAAAAAAAAAAAAAAAAOwQAAGRycy9kb3ducmV2LnhtbFBL&#10;BQYAAAAABAAEAPMAAABHBQAAAAA=&#10;" strokecolor="#005084 [3044]" strokeweight="1.5pt">
                <v:stroke startarrow="open" endarrow="open"/>
              </v:shape>
            </w:pict>
          </mc:Fallback>
        </mc:AlternateContent>
      </w:r>
      <w:r>
        <w:rPr>
          <w:noProof/>
          <w:lang w:eastAsia="en-GB"/>
        </w:rPr>
        <mc:AlternateContent>
          <mc:Choice Requires="wps">
            <w:drawing>
              <wp:anchor distT="0" distB="0" distL="114300" distR="114300" simplePos="0" relativeHeight="251656704" behindDoc="0" locked="0" layoutInCell="1" allowOverlap="1" wp14:anchorId="568329A2" wp14:editId="00E1058B">
                <wp:simplePos x="0" y="0"/>
                <wp:positionH relativeFrom="column">
                  <wp:posOffset>4742815</wp:posOffset>
                </wp:positionH>
                <wp:positionV relativeFrom="paragraph">
                  <wp:posOffset>2032635</wp:posOffset>
                </wp:positionV>
                <wp:extent cx="1583055" cy="1263015"/>
                <wp:effectExtent l="0" t="0" r="635" b="0"/>
                <wp:wrapNone/>
                <wp:docPr id="140" name="Text Box 140"/>
                <wp:cNvGraphicFramePr/>
                <a:graphic xmlns:a="http://schemas.openxmlformats.org/drawingml/2006/main">
                  <a:graphicData uri="http://schemas.microsoft.com/office/word/2010/wordprocessingShape">
                    <wps:wsp>
                      <wps:cNvSpPr txBox="1"/>
                      <wps:spPr>
                        <a:xfrm>
                          <a:off x="0" y="0"/>
                          <a:ext cx="1589405" cy="12693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214F2" w:rsidRDefault="00A214F2" w:rsidP="00240C22">
                            <w:r>
                              <w:rPr>
                                <w:noProof/>
                                <w:sz w:val="20"/>
                                <w:szCs w:val="20"/>
                                <w:lang w:eastAsia="en-GB"/>
                              </w:rPr>
                              <w:drawing>
                                <wp:inline distT="0" distB="0" distL="0" distR="0" wp14:anchorId="71C9CFB7" wp14:editId="6632963D">
                                  <wp:extent cx="1400175" cy="1171575"/>
                                  <wp:effectExtent l="0" t="0" r="9525" b="9525"/>
                                  <wp:docPr id="139" name="Picture 139" descr="1460916273bateau-super-petrol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1460916273bateau-super-petrolier"/>
                                          <pic:cNvPicPr>
                                            <a:picLocks noChangeAspect="1" noChangeArrowheads="1"/>
                                          </pic:cNvPicPr>
                                        </pic:nvPicPr>
                                        <pic:blipFill>
                                          <a:blip r:embed="rId35">
                                            <a:extLst>
                                              <a:ext uri="{28A0092B-C50C-407E-A947-70E740481C1C}">
                                                <a14:useLocalDpi xmlns:a14="http://schemas.microsoft.com/office/drawing/2010/main" val="0"/>
                                              </a:ext>
                                            </a:extLst>
                                          </a:blip>
                                          <a:srcRect t="2" b="3751"/>
                                          <a:stretch>
                                            <a:fillRect/>
                                          </a:stretch>
                                        </pic:blipFill>
                                        <pic:spPr bwMode="auto">
                                          <a:xfrm>
                                            <a:off x="0" y="0"/>
                                            <a:ext cx="1400175" cy="1171575"/>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Text Box 140" o:spid="_x0000_s1041" type="#_x0000_t202" style="position:absolute;margin-left:373.45pt;margin-top:160.05pt;width:124.65pt;height:99.45pt;z-index:251656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uBjQIAAJUFAAAOAAAAZHJzL2Uyb0RvYy54bWysVE1v2zAMvQ/YfxB0X5zvtUGdImvRYUDR&#10;FmuGnhVZaozJoiCpsbNfP1K2k6zrpcMutiQ+PorUIy8um8qwnfKhBJvz0WDImbISitI+5/zH+ubT&#10;GWchClsIA1blfK8Cv1x+/HBRu4UawxZMoTxDEhsWtcv5Nka3yLIgt6oSYQBOWTRq8JWIuPXPWeFF&#10;jeyVycbD4TyrwRfOg1Qh4Ol1a+TLxK+1kvFe66AiMznHu8X09em7oW+2vBCLZy/ctpTdNcQ/3KIS&#10;pcWgB6prEQV78eVfVFUpPQTQcSChykDrUqqUA2YzGr7K5nErnEq5YHGCO5Qp/D9aebd78Kws8O2m&#10;WB8rKnyktWoi+wINozOsUO3CAoGPDqGxQQOi+/OAh5R4o31Ff0yJoR259of6Ep0kp9nZ+XQ440yi&#10;bTSen0/mM+LJju7Oh/hVQcVokXOPD5jqKna3IbbQHkLRApiyuCmNSRsSjboynu0EPreJ6ZJI/gfK&#10;WFbnfD6ZDROxBXJvmY0lGpVk04Wj1NsU0yrujSKMsd+VxrKlTN+ILaRU9hA/oQmlMdR7HDv88Vbv&#10;cW7zQI8UGWw8OFelBZ+yT312LFnxsy+ZbvH4Nid50zI2m6bVy6SXwAaKPSrDQ9tdwcmbEl/vVoT4&#10;IDy2E4oBR0S8x482gNWHbsXZFvyvt84JjypHK2c1tmfOLc4Pzsw3i+o/H01JrTFtprPPY9z4U8vm&#10;1GJfqitAQYxwFDmZloSPpl9qD9UTzpEVxUSTsBIj5zz2y6vYjgycQ1KtVgmE/etEvLWPThI1FZmU&#10;uW6ehHedfCMq/w76NhaLVypuseQZ3OolohKTxKnMbU278mPvpybp5hQNl9N9Qh2n6fI3AAAA//8D&#10;AFBLAwQUAAYACAAAACEAeB68weEAAAALAQAADwAAAGRycy9kb3ducmV2LnhtbEyPy07DMBBF90j8&#10;gzVI7KidFAIOmVQVIivUSpRKbN1kSCL8iGK3NXw9ZgXL0T2690y1ikazE81+dBYhWwhgZFvXjbZH&#10;2L81Nw/AfFC2U9pZQvgiD6v68qJSZefO9pVOu9CzVGJ9qRCGEKaSc98OZJRfuIlsyj7cbFRI59zz&#10;blbnVG40z4UouFGjTQuDmuhpoPZzdzQI62b5stk+y+Zd93q//ZZxM/mIeH0V14/AAsXwB8OvflKH&#10;Ojkd3NF2nmmE+9tCJhRhmYsMWCKkLHJgB4S7TArgdcX//1D/AAAA//8DAFBLAQItABQABgAIAAAA&#10;IQC2gziS/gAAAOEBAAATAAAAAAAAAAAAAAAAAAAAAABbQ29udGVudF9UeXBlc10ueG1sUEsBAi0A&#10;FAAGAAgAAAAhADj9If/WAAAAlAEAAAsAAAAAAAAAAAAAAAAALwEAAF9yZWxzLy5yZWxzUEsBAi0A&#10;FAAGAAgAAAAhAP8/q4GNAgAAlQUAAA4AAAAAAAAAAAAAAAAALgIAAGRycy9lMm9Eb2MueG1sUEsB&#10;Ai0AFAAGAAgAAAAhAHgevMHhAAAACwEAAA8AAAAAAAAAAAAAAAAA5wQAAGRycy9kb3ducmV2Lnht&#10;bFBLBQYAAAAABAAEAPMAAAD1BQAAAAA=&#10;" fillcolor="white [3201]" stroked="f" strokeweight=".5pt">
                <v:textbox style="mso-fit-shape-to-text:t">
                  <w:txbxContent>
                    <w:p w:rsidR="00A214F2" w:rsidRDefault="00A214F2" w:rsidP="00240C22">
                      <w:r>
                        <w:rPr>
                          <w:noProof/>
                          <w:sz w:val="20"/>
                          <w:szCs w:val="20"/>
                          <w:lang w:val="fi-FI" w:eastAsia="fi-FI"/>
                        </w:rPr>
                        <w:drawing>
                          <wp:inline distT="0" distB="0" distL="0" distR="0" wp14:anchorId="71C9CFB7" wp14:editId="6632963D">
                            <wp:extent cx="1400175" cy="1171575"/>
                            <wp:effectExtent l="0" t="0" r="9525" b="9525"/>
                            <wp:docPr id="139" name="Picture 139" descr="1460916273bateau-super-petrol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1460916273bateau-super-petrolier"/>
                                    <pic:cNvPicPr>
                                      <a:picLocks noChangeAspect="1" noChangeArrowheads="1"/>
                                    </pic:cNvPicPr>
                                  </pic:nvPicPr>
                                  <pic:blipFill>
                                    <a:blip r:embed="rId36">
                                      <a:extLst>
                                        <a:ext uri="{28A0092B-C50C-407E-A947-70E740481C1C}">
                                          <a14:useLocalDpi xmlns:a14="http://schemas.microsoft.com/office/drawing/2010/main" val="0"/>
                                        </a:ext>
                                      </a:extLst>
                                    </a:blip>
                                    <a:srcRect t="2" b="3751"/>
                                    <a:stretch>
                                      <a:fillRect/>
                                    </a:stretch>
                                  </pic:blipFill>
                                  <pic:spPr bwMode="auto">
                                    <a:xfrm>
                                      <a:off x="0" y="0"/>
                                      <a:ext cx="1400175" cy="1171575"/>
                                    </a:xfrm>
                                    <a:prstGeom prst="rect">
                                      <a:avLst/>
                                    </a:prstGeom>
                                    <a:noFill/>
                                    <a:ln>
                                      <a:noFill/>
                                    </a:ln>
                                  </pic:spPr>
                                </pic:pic>
                              </a:graphicData>
                            </a:graphic>
                          </wp:inline>
                        </w:drawing>
                      </w:r>
                    </w:p>
                  </w:txbxContent>
                </v:textbox>
              </v:shape>
            </w:pict>
          </mc:Fallback>
        </mc:AlternateContent>
      </w:r>
      <w:r>
        <w:rPr>
          <w:noProof/>
          <w:lang w:eastAsia="en-GB"/>
        </w:rPr>
        <mc:AlternateContent>
          <mc:Choice Requires="wps">
            <w:drawing>
              <wp:anchor distT="0" distB="0" distL="114300" distR="114300" simplePos="0" relativeHeight="251657728" behindDoc="0" locked="0" layoutInCell="1" allowOverlap="1" wp14:anchorId="539E693B" wp14:editId="7F37DE10">
                <wp:simplePos x="0" y="0"/>
                <wp:positionH relativeFrom="column">
                  <wp:posOffset>3576955</wp:posOffset>
                </wp:positionH>
                <wp:positionV relativeFrom="paragraph">
                  <wp:posOffset>1252855</wp:posOffset>
                </wp:positionV>
                <wp:extent cx="2159635" cy="944880"/>
                <wp:effectExtent l="38100" t="38100" r="50165" b="64770"/>
                <wp:wrapNone/>
                <wp:docPr id="138" name="Straight Arrow Connector 138"/>
                <wp:cNvGraphicFramePr/>
                <a:graphic xmlns:a="http://schemas.openxmlformats.org/drawingml/2006/main">
                  <a:graphicData uri="http://schemas.microsoft.com/office/word/2010/wordprocessingShape">
                    <wps:wsp>
                      <wps:cNvCnPr/>
                      <wps:spPr>
                        <a:xfrm>
                          <a:off x="0" y="0"/>
                          <a:ext cx="2159635" cy="944880"/>
                        </a:xfrm>
                        <a:prstGeom prst="straightConnector1">
                          <a:avLst/>
                        </a:prstGeom>
                        <a:ln w="1905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38" o:spid="_x0000_s1026" type="#_x0000_t32" style="position:absolute;margin-left:281.65pt;margin-top:98.65pt;width:170.05pt;height:74.4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riC6gEAACkEAAAOAAAAZHJzL2Uyb0RvYy54bWysU9uO0zAQfUfiHyy/06Td7aqtmq5QF3hB&#10;ULHwAV5n3FjyTWPTpH/P2GmzaEFIIF6c2J5zZs6Z8fZ+sIadAKP2ruHzWc0ZOOlb7Y4N//b1/ZsV&#10;ZzEJ1wrjHTT8DJHf716/2vZhAwvfedMCMiJxcdOHhncphU1VRdmBFXHmAzi6VB6tSLTFY9Wi6Ind&#10;mmpR13dV77EN6CXESKcP4yXfFX6lQKbPSkVIzDScaktlxbI+5bXabcXmiCJ0Wl7KEP9QhRXaUdKJ&#10;6kEkwb6j/oXKaok+epVm0tvKK6UlFA2kZl6/UPPYiQBFC5kTw2RT/H+08tPpgEy31LsbapUTlpr0&#10;mFDoY5fYW0Tfs713joz0yHIMOdaHuCHg3h3wsovhgFn+oNDmLwljQ3H5PLkMQ2KSDhfz5fruZsmZ&#10;pLv17e1qVdpQPaMDxvQBvGX5p+HxUs5Ux7xYLU4fY6L8BLwCcmrjWE9q1vWyLmEdiPada1k6B5Im&#10;sqKx60lo85sLojOOWLPIUVb5S2cDI/0XUGQYCRnLKKMKe4PsJGjIhJTg0jynKEwUnWFKGzMBx8L+&#10;CLzEZyiUMf4b8IQomb1LE9hq57HY8iJ7Gq4lqzH+6sCoO1vw5NtzaXixhuaxKLy8nTzwP+8L/PmF&#10;734AAAD//wMAUEsDBBQABgAIAAAAIQAjoPgP4QAAAAsBAAAPAAAAZHJzL2Rvd25yZXYueG1sTI/B&#10;TsMwDIbvSLxDZCRuLB0dhZWmEyChIXGiTEjcssZLqzVOadKuvD3mBDdb/6ffn4vN7Dox4RBaTwqW&#10;iwQEUu1NS1bB7v356g5EiJqM7jyhgm8MsCnPzwqdG3+iN5yqaAWXUMi1gibGPpcy1A06HRa+R+Ls&#10;4AenI6+DlWbQJy53nbxOkkw63RJfaHSPTw3Wx2p0CsaqtVs77cJcv3zF4+Prx+Fz65S6vJgf7kFE&#10;nOMfDL/6rA4lO+39SCaITsFNlqaMcrC+5YGJdZKuQOwVpKtsCbIs5P8fyh8AAAD//wMAUEsBAi0A&#10;FAAGAAgAAAAhALaDOJL+AAAA4QEAABMAAAAAAAAAAAAAAAAAAAAAAFtDb250ZW50X1R5cGVzXS54&#10;bWxQSwECLQAUAAYACAAAACEAOP0h/9YAAACUAQAACwAAAAAAAAAAAAAAAAAvAQAAX3JlbHMvLnJl&#10;bHNQSwECLQAUAAYACAAAACEA9cq4guoBAAApBAAADgAAAAAAAAAAAAAAAAAuAgAAZHJzL2Uyb0Rv&#10;Yy54bWxQSwECLQAUAAYACAAAACEAI6D4D+EAAAALAQAADwAAAAAAAAAAAAAAAABEBAAAZHJzL2Rv&#10;d25yZXYueG1sUEsFBgAAAAAEAAQA8wAAAFIFAAAAAA==&#10;" strokecolor="#005084 [3044]" strokeweight="1.5pt">
                <v:stroke startarrow="open" endarrow="open"/>
              </v:shape>
            </w:pict>
          </mc:Fallback>
        </mc:AlternateContent>
      </w:r>
      <w:r>
        <w:rPr>
          <w:noProof/>
          <w:lang w:eastAsia="en-GB"/>
        </w:rPr>
        <mc:AlternateContent>
          <mc:Choice Requires="wps">
            <w:drawing>
              <wp:anchor distT="0" distB="0" distL="114300" distR="114300" simplePos="0" relativeHeight="251658752" behindDoc="0" locked="0" layoutInCell="1" allowOverlap="1" wp14:anchorId="1D4F0B1E" wp14:editId="7C6A48C0">
                <wp:simplePos x="0" y="0"/>
                <wp:positionH relativeFrom="column">
                  <wp:posOffset>3576955</wp:posOffset>
                </wp:positionH>
                <wp:positionV relativeFrom="paragraph">
                  <wp:posOffset>2392045</wp:posOffset>
                </wp:positionV>
                <wp:extent cx="2049780" cy="1211580"/>
                <wp:effectExtent l="38100" t="38100" r="45720" b="64770"/>
                <wp:wrapNone/>
                <wp:docPr id="137" name="Straight Arrow Connector 137"/>
                <wp:cNvGraphicFramePr/>
                <a:graphic xmlns:a="http://schemas.openxmlformats.org/drawingml/2006/main">
                  <a:graphicData uri="http://schemas.microsoft.com/office/word/2010/wordprocessingShape">
                    <wps:wsp>
                      <wps:cNvCnPr/>
                      <wps:spPr>
                        <a:xfrm flipV="1">
                          <a:off x="0" y="0"/>
                          <a:ext cx="2049780" cy="1211580"/>
                        </a:xfrm>
                        <a:prstGeom prst="straightConnector1">
                          <a:avLst/>
                        </a:prstGeom>
                        <a:ln w="1905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37" o:spid="_x0000_s1026" type="#_x0000_t32" style="position:absolute;margin-left:281.65pt;margin-top:188.35pt;width:161.4pt;height:95.4pt;flip:y;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XtT7wEAADQEAAAOAAAAZHJzL2Uyb0RvYy54bWysU01v1DAUvCPxHyzf2SQLpW202QptgQuC&#10;VQvcXcfeWPKXns0m++95trMBFYTUiovlrxnPzHve3ExGk6OAoJztaLOqKRGWu17ZQ0e/ff3w6oqS&#10;EJntmXZWdPQkAr3ZvnyxGX0r1m5wuhdAkMSGdvQdHWL0bVUFPgjDwsp5YfFQOjAs4hIOVQ9sRHaj&#10;q3Vdv61GB70Hx0UIuHtbDuk280spePwiZRCR6I6itphHyONDGqvthrUHYH5QfJbBnqHCMGXx0YXq&#10;lkVGfoD6g8ooDi44GVfcmcpJqbjIHtBNUz9ycz8wL7IXDCf4Jabw/2j55+MeiOqxdq8vKbHMYJHu&#10;IzB1GCJ5B+BGsnPWYpAOSLqDiY0+tAjc2T3Mq+D3kOxPEgyRWvnvSJgDQYtkynmflrzFFAnHzXX9&#10;5vryCsvC8axZN80FLpCxKkSJ0EOIH4UzJE06GmZli6TyCDt+CrEAz4AE1paMSHxdX9RZyyBY/972&#10;JJ48umTJXGmAyJT+ywHq0BblJL/FYZ7FkxaF/k5IzA6dFBm5a8VOAzky7DfGubCxmR1pi7cTTCqt&#10;F2AR9k/gfD9BRe7op4AXRH7Z2biAjbIOciyPXo/TWbIs988JFN8pggfXn3LtczTYmrlm8zdKvf/7&#10;OsN/ffbtTwAAAP//AwBQSwMEFAAGAAgAAAAhANplflTeAAAACwEAAA8AAABkcnMvZG93bnJldi54&#10;bWxMj8tOwzAQRfdI/IM1SOyoXUIeCnGqEsGCZVs+YBobJyIeR7GTBr4edwXL0T2690y1W+3AFj35&#10;3pGE7UYA09Q61ZOR8HF6eyiA+YCkcHCkJXxrD7v69qbCUrkLHfRyDIbFEvIlSuhCGEvOfdtpi37j&#10;Rk0x+3STxRDPyXA14SWW24E/CpFxiz3FhQ5H3XS6/TrOVgIuTWOm9NC/Ps3FjxCpEe8veynv79b9&#10;M7Cg1/AHw1U/qkMdnc5uJuXZICHNkiSiEpI8y4FFoiiyLbDzNcpT4HXF//9Q/wIAAP//AwBQSwEC&#10;LQAUAAYACAAAACEAtoM4kv4AAADhAQAAEwAAAAAAAAAAAAAAAAAAAAAAW0NvbnRlbnRfVHlwZXNd&#10;LnhtbFBLAQItABQABgAIAAAAIQA4/SH/1gAAAJQBAAALAAAAAAAAAAAAAAAAAC8BAABfcmVscy8u&#10;cmVsc1BLAQItABQABgAIAAAAIQB2yXtT7wEAADQEAAAOAAAAAAAAAAAAAAAAAC4CAABkcnMvZTJv&#10;RG9jLnhtbFBLAQItABQABgAIAAAAIQDaZX5U3gAAAAsBAAAPAAAAAAAAAAAAAAAAAEkEAABkcnMv&#10;ZG93bnJldi54bWxQSwUGAAAAAAQABADzAAAAVAUAAAAA&#10;" strokecolor="#005084 [3044]" strokeweight="1.5pt">
                <v:stroke startarrow="open" endarrow="open"/>
              </v:shape>
            </w:pict>
          </mc:Fallback>
        </mc:AlternateContent>
      </w: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Pr="00E41020" w:rsidRDefault="00240C22" w:rsidP="00240C22">
      <w:pPr>
        <w:pStyle w:val="BodyText"/>
        <w:rPr>
          <w:strike/>
          <w:noProof/>
          <w:lang w:val="en-CA" w:eastAsia="en-CA"/>
        </w:rPr>
      </w:pPr>
      <w:commentRangeStart w:id="78"/>
      <w:r w:rsidRPr="00E41020">
        <w:rPr>
          <w:strike/>
          <w:noProof/>
          <w:lang w:val="en-CA" w:eastAsia="en-CA"/>
        </w:rPr>
        <w:t>Figure xx: Illustration of the historical communication process between shore and ship.</w:t>
      </w:r>
      <w:commentRangeEnd w:id="78"/>
      <w:r w:rsidR="00AD6F00" w:rsidRPr="00E41020">
        <w:rPr>
          <w:rStyle w:val="CommentReference"/>
          <w:strike/>
        </w:rPr>
        <w:commentReference w:id="78"/>
      </w:r>
    </w:p>
    <w:p w:rsidR="00240C22" w:rsidRPr="00E41020" w:rsidRDefault="00240C22" w:rsidP="00240C22">
      <w:pPr>
        <w:pStyle w:val="BodyText"/>
        <w:spacing w:after="0"/>
        <w:rPr>
          <w:strike/>
          <w:noProof/>
          <w:lang w:val="en-CA" w:eastAsia="en-CA"/>
        </w:rPr>
      </w:pPr>
    </w:p>
    <w:p w:rsidR="00240C22" w:rsidRPr="00E41020" w:rsidRDefault="00240C22" w:rsidP="00240C22">
      <w:pPr>
        <w:pStyle w:val="BodyText"/>
        <w:rPr>
          <w:strike/>
          <w:noProof/>
          <w:lang w:val="en-CA" w:eastAsia="en-CA"/>
        </w:rPr>
      </w:pPr>
      <w:commentRangeStart w:id="79"/>
      <w:r w:rsidRPr="00E41020">
        <w:rPr>
          <w:strike/>
          <w:noProof/>
          <w:lang w:val="en-CA" w:eastAsia="en-CA"/>
        </w:rPr>
        <w:lastRenderedPageBreak/>
        <w:t xml:space="preserve">Over the last decades, the common practice was to “push” information to ships. This allowed VTS to have a knowledge of the status of this information and to trigger a notification procedure whenever a problem was noted. Digitalization of information introduces new ways to communicate with ships and although it will still be possible to push it through communication systems such as AIS and VDES, the capacity of ships  to “pull” it directly from internet through Web services will also exist. In both cases, the assistance of VTS may not be required. This new situation  may decrease the situational information awareness  of VTS as they won’t know whether or not information has been received by ships. In order to keep pace with the digital transformation of information service, VTS will need to have access and monitor the status of information transmitted directly to ships. Hence, if ever there is a technological failure and the information service cannot be communicated to ships, VTS will be in a position to notify as well mariners as the service producer and provide the information to the ship. </w:t>
      </w:r>
    </w:p>
    <w:p w:rsidR="00240C22" w:rsidRPr="00E41020" w:rsidRDefault="00240C22" w:rsidP="00240C22">
      <w:pPr>
        <w:pStyle w:val="BodyText"/>
        <w:rPr>
          <w:strike/>
          <w:noProof/>
          <w:lang w:val="en-CA" w:eastAsia="en-CA"/>
        </w:rPr>
      </w:pPr>
      <w:r w:rsidRPr="00E41020">
        <w:rPr>
          <w:strike/>
          <w:noProof/>
          <w:lang w:val="en-CA" w:eastAsia="en-CA"/>
        </w:rPr>
        <w:t xml:space="preserve">Even though information in the near future could be made accessible directly to ships, VTS will remain the primary contact with ships for urgent and important messages, including as a back-up for electronic failure. The figure xxx illustrates some of the current and future possibilities with respect to shore </w:t>
      </w:r>
      <w:r w:rsidRPr="00E41020">
        <w:rPr>
          <w:strike/>
          <w:noProof/>
          <w:lang w:val="en-CA" w:eastAsia="en-CA"/>
        </w:rPr>
        <w:sym w:font="Symbol" w:char="F0AB"/>
      </w:r>
      <w:r w:rsidRPr="00E41020">
        <w:rPr>
          <w:strike/>
          <w:noProof/>
          <w:lang w:val="en-CA" w:eastAsia="en-CA"/>
        </w:rPr>
        <w:t xml:space="preserve"> ship communication.  </w:t>
      </w:r>
      <w:commentRangeEnd w:id="79"/>
      <w:r w:rsidR="00AD6F00" w:rsidRPr="00E41020">
        <w:rPr>
          <w:rStyle w:val="CommentReference"/>
          <w:strike/>
        </w:rPr>
        <w:commentReference w:id="79"/>
      </w:r>
    </w:p>
    <w:p w:rsidR="00E81524" w:rsidRDefault="00E81524">
      <w:pPr>
        <w:spacing w:after="200" w:line="276" w:lineRule="auto"/>
        <w:rPr>
          <w:noProof/>
          <w:sz w:val="22"/>
          <w:lang w:val="en-CA" w:eastAsia="en-CA"/>
        </w:rPr>
      </w:pPr>
      <w:r>
        <w:rPr>
          <w:noProof/>
          <w:lang w:val="en-CA" w:eastAsia="en-CA"/>
        </w:rPr>
        <w:br w:type="page"/>
      </w:r>
    </w:p>
    <w:p w:rsidR="00E81524" w:rsidRDefault="00E81524" w:rsidP="00240C22">
      <w:pPr>
        <w:pStyle w:val="BodyText"/>
        <w:rPr>
          <w:noProof/>
          <w:lang w:val="en-CA" w:eastAsia="en-CA"/>
        </w:rPr>
      </w:pPr>
    </w:p>
    <w:p w:rsidR="00240C22" w:rsidRDefault="00240C22" w:rsidP="00240C22">
      <w:pPr>
        <w:spacing w:after="200" w:line="276" w:lineRule="auto"/>
        <w:rPr>
          <w:noProof/>
          <w:sz w:val="22"/>
          <w:lang w:val="en-CA" w:eastAsia="en-CA"/>
        </w:rPr>
      </w:pPr>
    </w:p>
    <w:p w:rsidR="00240C22" w:rsidRDefault="00240C22" w:rsidP="00240C22">
      <w:pPr>
        <w:pStyle w:val="BodyText"/>
        <w:rPr>
          <w:noProof/>
          <w:lang w:val="en-CA" w:eastAsia="en-CA"/>
        </w:rPr>
      </w:pPr>
      <w:r>
        <w:rPr>
          <w:noProof/>
          <w:lang w:eastAsia="en-GB"/>
        </w:rPr>
        <mc:AlternateContent>
          <mc:Choice Requires="wps">
            <w:drawing>
              <wp:anchor distT="0" distB="0" distL="114300" distR="114300" simplePos="0" relativeHeight="251659776" behindDoc="0" locked="0" layoutInCell="1" allowOverlap="1" wp14:anchorId="1475D933" wp14:editId="081A3F4A">
                <wp:simplePos x="0" y="0"/>
                <wp:positionH relativeFrom="column">
                  <wp:posOffset>3175</wp:posOffset>
                </wp:positionH>
                <wp:positionV relativeFrom="paragraph">
                  <wp:posOffset>1430655</wp:posOffset>
                </wp:positionV>
                <wp:extent cx="937260" cy="2232025"/>
                <wp:effectExtent l="76200" t="38100" r="91440" b="111125"/>
                <wp:wrapNone/>
                <wp:docPr id="136" name="Round Diagonal Corner Rectangle 136"/>
                <wp:cNvGraphicFramePr/>
                <a:graphic xmlns:a="http://schemas.openxmlformats.org/drawingml/2006/main">
                  <a:graphicData uri="http://schemas.microsoft.com/office/word/2010/wordprocessingShape">
                    <wps:wsp>
                      <wps:cNvSpPr/>
                      <wps:spPr>
                        <a:xfrm>
                          <a:off x="0" y="0"/>
                          <a:ext cx="937260" cy="2231390"/>
                        </a:xfrm>
                        <a:prstGeom prst="round2DiagRect">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A214F2" w:rsidRDefault="00A214F2" w:rsidP="00240C22">
                            <w:pPr>
                              <w:jc w:val="center"/>
                              <w:rPr>
                                <w:b/>
                                <w:sz w:val="24"/>
                                <w:szCs w:val="24"/>
                                <w:u w:val="single"/>
                                <w:lang w:val="en-CA"/>
                              </w:rPr>
                            </w:pPr>
                            <w:r>
                              <w:rPr>
                                <w:b/>
                                <w:sz w:val="24"/>
                                <w:szCs w:val="24"/>
                                <w:u w:val="single"/>
                                <w:lang w:val="en-CA"/>
                              </w:rPr>
                              <w:t>MSPs</w:t>
                            </w:r>
                          </w:p>
                          <w:p w:rsidR="00A214F2" w:rsidRDefault="00A214F2" w:rsidP="00240C22">
                            <w:pPr>
                              <w:jc w:val="center"/>
                              <w:rPr>
                                <w:b/>
                                <w:sz w:val="24"/>
                                <w:szCs w:val="24"/>
                                <w:lang w:val="en-CA"/>
                              </w:rPr>
                            </w:pPr>
                            <w:r>
                              <w:rPr>
                                <w:b/>
                                <w:sz w:val="24"/>
                                <w:szCs w:val="24"/>
                                <w:u w:val="single"/>
                                <w:lang w:val="en-CA"/>
                              </w:rPr>
                              <w:t>Producers</w:t>
                            </w:r>
                          </w:p>
                          <w:p w:rsidR="00A214F2" w:rsidRDefault="00A214F2" w:rsidP="00240C22">
                            <w:pPr>
                              <w:jc w:val="center"/>
                              <w:rPr>
                                <w:b/>
                                <w:sz w:val="24"/>
                                <w:szCs w:val="24"/>
                                <w:lang w:val="en-CA"/>
                              </w:rPr>
                            </w:pPr>
                            <w:r>
                              <w:rPr>
                                <w:b/>
                                <w:sz w:val="24"/>
                                <w:szCs w:val="24"/>
                                <w:lang w:val="en-CA"/>
                              </w:rPr>
                              <w:t>MSP5</w:t>
                            </w:r>
                          </w:p>
                          <w:p w:rsidR="00A214F2" w:rsidRDefault="00A214F2" w:rsidP="00240C22">
                            <w:pPr>
                              <w:jc w:val="center"/>
                              <w:rPr>
                                <w:b/>
                                <w:sz w:val="24"/>
                                <w:szCs w:val="24"/>
                                <w:lang w:val="en-CA"/>
                              </w:rPr>
                            </w:pPr>
                            <w:r>
                              <w:rPr>
                                <w:b/>
                                <w:sz w:val="24"/>
                                <w:szCs w:val="24"/>
                                <w:lang w:val="en-CA"/>
                              </w:rPr>
                              <w:t>MSP6</w:t>
                            </w:r>
                          </w:p>
                          <w:p w:rsidR="00A214F2" w:rsidRDefault="00A214F2" w:rsidP="00240C22">
                            <w:pPr>
                              <w:jc w:val="center"/>
                              <w:rPr>
                                <w:b/>
                                <w:sz w:val="24"/>
                                <w:szCs w:val="24"/>
                                <w:lang w:val="en-CA"/>
                              </w:rPr>
                            </w:pPr>
                            <w:r>
                              <w:rPr>
                                <w:b/>
                                <w:sz w:val="24"/>
                                <w:szCs w:val="24"/>
                                <w:lang w:val="en-CA"/>
                              </w:rPr>
                              <w:t>MSP7</w:t>
                            </w:r>
                          </w:p>
                          <w:p w:rsidR="00A214F2" w:rsidRDefault="00A214F2" w:rsidP="00240C22">
                            <w:pPr>
                              <w:jc w:val="center"/>
                              <w:rPr>
                                <w:b/>
                                <w:sz w:val="24"/>
                                <w:szCs w:val="24"/>
                                <w:lang w:val="en-CA"/>
                              </w:rPr>
                            </w:pPr>
                            <w:r>
                              <w:rPr>
                                <w:b/>
                                <w:sz w:val="24"/>
                                <w:szCs w:val="24"/>
                                <w:lang w:val="en-CA"/>
                              </w:rPr>
                              <w:t>MSP8</w:t>
                            </w:r>
                          </w:p>
                          <w:p w:rsidR="00A214F2" w:rsidRDefault="00A214F2" w:rsidP="00240C22">
                            <w:pPr>
                              <w:jc w:val="center"/>
                              <w:rPr>
                                <w:b/>
                                <w:sz w:val="24"/>
                                <w:szCs w:val="24"/>
                                <w:lang w:val="en-CA"/>
                              </w:rPr>
                            </w:pPr>
                            <w:r>
                              <w:rPr>
                                <w:b/>
                                <w:sz w:val="24"/>
                                <w:szCs w:val="24"/>
                                <w:lang w:val="en-CA"/>
                              </w:rPr>
                              <w:t>MSP10</w:t>
                            </w:r>
                          </w:p>
                          <w:p w:rsidR="00A214F2" w:rsidRDefault="00A214F2" w:rsidP="00240C22">
                            <w:pPr>
                              <w:jc w:val="center"/>
                              <w:rPr>
                                <w:b/>
                                <w:sz w:val="24"/>
                                <w:szCs w:val="24"/>
                                <w:lang w:val="en-CA"/>
                              </w:rPr>
                            </w:pPr>
                            <w:r>
                              <w:rPr>
                                <w:b/>
                                <w:sz w:val="24"/>
                                <w:szCs w:val="24"/>
                                <w:lang w:val="en-CA"/>
                              </w:rPr>
                              <w:t>MSP13</w:t>
                            </w:r>
                          </w:p>
                          <w:p w:rsidR="00A214F2" w:rsidRDefault="00A214F2" w:rsidP="00240C22">
                            <w:pPr>
                              <w:jc w:val="center"/>
                              <w:rPr>
                                <w:b/>
                                <w:sz w:val="24"/>
                                <w:szCs w:val="24"/>
                                <w:lang w:val="en-CA"/>
                              </w:rPr>
                            </w:pPr>
                            <w:r>
                              <w:rPr>
                                <w:b/>
                                <w:sz w:val="24"/>
                                <w:szCs w:val="24"/>
                                <w:lang w:val="en-CA"/>
                              </w:rPr>
                              <w:t>MSP14</w:t>
                            </w:r>
                          </w:p>
                          <w:p w:rsidR="00A214F2" w:rsidRDefault="00A214F2" w:rsidP="00240C22">
                            <w:pPr>
                              <w:jc w:val="center"/>
                              <w:rPr>
                                <w:b/>
                                <w:sz w:val="24"/>
                                <w:szCs w:val="24"/>
                                <w:lang w:val="en-CA"/>
                              </w:rPr>
                            </w:pPr>
                            <w:r>
                              <w:rPr>
                                <w:b/>
                                <w:sz w:val="24"/>
                                <w:szCs w:val="24"/>
                                <w:lang w:val="en-CA"/>
                              </w:rPr>
                              <w:t>MSP15</w:t>
                            </w:r>
                          </w:p>
                          <w:p w:rsidR="00A214F2" w:rsidRDefault="00A214F2" w:rsidP="00240C22">
                            <w:pPr>
                              <w:jc w:val="center"/>
                              <w:rPr>
                                <w:b/>
                                <w:sz w:val="24"/>
                                <w:szCs w:val="24"/>
                                <w:lang w:val="en-CA"/>
                              </w:rPr>
                            </w:pPr>
                            <w:r>
                              <w:rPr>
                                <w:b/>
                                <w:sz w:val="24"/>
                                <w:szCs w:val="24"/>
                                <w:lang w:val="en-CA"/>
                              </w:rPr>
                              <w:t>MSP16</w:t>
                            </w:r>
                          </w:p>
                          <w:p w:rsidR="00A214F2" w:rsidRDefault="00A214F2" w:rsidP="00240C22">
                            <w:pPr>
                              <w:jc w:val="center"/>
                              <w:rPr>
                                <w:b/>
                                <w:sz w:val="24"/>
                                <w:szCs w:val="24"/>
                                <w:lang w:val="en-CA"/>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Round Diagonal Corner Rectangle 136" o:spid="_x0000_s1042" style="position:absolute;margin-left:.25pt;margin-top:112.65pt;width:73.8pt;height:175.7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coordsize="937260,223139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BzeVQMAABoHAAAOAAAAZHJzL2Uyb0RvYy54bWysVdlu2zgUfR+g/0DovZEtO4uNOEWQIEWB&#10;oA2cDPpMU5REgCJZkl7Sr59zSclxpsUMMBg/0Ly8+7mLrj8des120gdlzaqYnk0KJo2wtTLtqvjz&#10;5eHjVcFC5Kbm2hq5Kl5lKD7dfPjjeu+WsrKd1bX0DEZMWO7dquhidMuyDKKTPQ9n1kkDZmN9zyNI&#10;35a153tY73VZTSYX5d762nkrZAh4vc/M4ibZbxop4remCTIyvSoQW0ynT+eGzvLmmi9bz12nxBAG&#10;/w9R9FwZOD2auueRs61Xv5jqlfA22CaeCduXtmmUkCkHZDOd/C2b5447mXIBOMEdYQr/n1nxdffk&#10;mapRu9lFwQzvUaS13Zqa3SveWsM1u7PeoEhrgMlNqyUjUQC3d2EJ/Wf35Acq4EooHBrf0z/yY4cE&#10;9usRbHmITOBxMbusLlASAVZVzaazRapG+abtfIifpe0ZXVaFp6gqiooiSWjz3WOI8A2lUZjcakOn&#10;sQ9K68zNLzI1BFRSbNso/XNX79lGb/2aA4L5fH6OiGpF7qrLxTwR6Jbz+YR+BeO6RZuL6JP74NvN&#10;nfZsx6m7sgiZ5tp1PL/O0KRjXoN4CteO3hP1LrAgpJGzmgwJlMPzIX/rY2eHVn3w1mQIvEVvc8SL&#10;6DBi6d/LHf3n1LMNsqZV28W1aplXGM4N19wIWVO+SPFfrF1d5vQGOAdLKfiTeIPLcW/kTuoXtkdX&#10;LSbnBFy3KmZX0zcokmBJHZR7Jt3iq5YpULOWDZoSXVJloGkdyCPUXACiOM2sjtcyYw1Hbw5GjRSi&#10;JoNkuUFHHG0PBkbJbGS0nRMd5Ek11+ioPPmnwLLyUSN5RsGOyr0ydmih9941sho8Z3mEfwINXeNh&#10;c8gDOx+HcGPrV0wxWiGVPzjxoDAyjzzEJ+6xz1AA7Oj4DUejLcpihxsKY/3P372TPNYMuAXbYz+u&#10;ivBjy71El30xWECL6ZzGIyZifn5ZgfCnnM0px2z7O4shmeJr4ES6knzU47Xxtv+OVX5LXsFCa8J3&#10;HrWBuIugwcLHQMjb23THEnU8PppnJ8g4AU2L4OXwnXs3zE3Exvlqx12K6Xy/NLIsaRp7u422UWmj&#10;ENQZ16EEWMCpl4YJpA1/Siept0/azV8AAAD//wMAUEsDBBQABgAIAAAAIQCyyqRm3gAAAAgBAAAP&#10;AAAAZHJzL2Rvd25yZXYueG1sTI/NTsMwEITvSH0Ha5G4UaeBlhDiVBUSqCrqgcIDOPbmR8TryHba&#10;0KfHPZXj7Ixmvi3Wk+nZEZ3vLAlYzBNgSMrqjhoB319v9xkwHyRp2VtCAb/oYV3ObgqZa3uiTzwe&#10;QsNiCflcCmhDGHLOvWrRSD+3A1L0auuMDFG6hmsnT7Hc9DxNkhU3sqO40MoBX1tUP4fRCPBbdT5v&#10;FR/riqr9zr67ff38IcTd7bR5ARZwCtcwXPAjOpSRqbIjac96AcuYE5CmywdgF/sxWwCr4v1plQEv&#10;C/7/gfIPAAD//wMAUEsBAi0AFAAGAAgAAAAhALaDOJL+AAAA4QEAABMAAAAAAAAAAAAAAAAAAAAA&#10;AFtDb250ZW50X1R5cGVzXS54bWxQSwECLQAUAAYACAAAACEAOP0h/9YAAACUAQAACwAAAAAAAAAA&#10;AAAAAAAvAQAAX3JlbHMvLnJlbHNQSwECLQAUAAYACAAAACEAT1Ac3lUDAAAaBwAADgAAAAAAAAAA&#10;AAAAAAAuAgAAZHJzL2Uyb0RvYy54bWxQSwECLQAUAAYACAAAACEAssqkZt4AAAAIAQAADwAAAAAA&#10;AAAAAAAAAACvBQAAZHJzL2Rvd25yZXYueG1sUEsFBgAAAAAEAAQA8wAAALoGAAAAAA==&#10;" adj="-11796480,,5400" path="m156213,l937260,r,l937260,2075177v,86274,-69939,156213,-156213,156213l,2231390r,l,156213c,69939,69939,,156213,xe" fillcolor="#00558c [3204]" stroked="f" strokeweight="2pt">
                <v:stroke joinstyle="miter"/>
                <v:shadow on="t" color="black" opacity="20971f" offset="0,2.2pt"/>
                <v:formulas/>
                <v:path arrowok="t" o:connecttype="custom" o:connectlocs="156213,0;937260,0;937260,0;937260,2075177;781047,2231390;0,2231390;0,2231390;0,156213;156213,0" o:connectangles="0,0,0,0,0,0,0,0,0" textboxrect="0,0,937260,2231390"/>
                <v:textbox>
                  <w:txbxContent>
                    <w:p w:rsidR="00A214F2" w:rsidRDefault="00A214F2" w:rsidP="00240C22">
                      <w:pPr>
                        <w:jc w:val="center"/>
                        <w:rPr>
                          <w:b/>
                          <w:sz w:val="24"/>
                          <w:szCs w:val="24"/>
                          <w:u w:val="single"/>
                          <w:lang w:val="en-CA"/>
                        </w:rPr>
                      </w:pPr>
                      <w:r>
                        <w:rPr>
                          <w:b/>
                          <w:sz w:val="24"/>
                          <w:szCs w:val="24"/>
                          <w:u w:val="single"/>
                          <w:lang w:val="en-CA"/>
                        </w:rPr>
                        <w:t>MSPs</w:t>
                      </w:r>
                    </w:p>
                    <w:p w:rsidR="00A214F2" w:rsidRDefault="00A214F2" w:rsidP="00240C22">
                      <w:pPr>
                        <w:jc w:val="center"/>
                        <w:rPr>
                          <w:b/>
                          <w:sz w:val="24"/>
                          <w:szCs w:val="24"/>
                          <w:lang w:val="en-CA"/>
                        </w:rPr>
                      </w:pPr>
                      <w:r>
                        <w:rPr>
                          <w:b/>
                          <w:sz w:val="24"/>
                          <w:szCs w:val="24"/>
                          <w:u w:val="single"/>
                          <w:lang w:val="en-CA"/>
                        </w:rPr>
                        <w:t>Producers</w:t>
                      </w:r>
                    </w:p>
                    <w:p w:rsidR="00A214F2" w:rsidRDefault="00A214F2" w:rsidP="00240C22">
                      <w:pPr>
                        <w:jc w:val="center"/>
                        <w:rPr>
                          <w:b/>
                          <w:sz w:val="24"/>
                          <w:szCs w:val="24"/>
                          <w:lang w:val="en-CA"/>
                        </w:rPr>
                      </w:pPr>
                      <w:r>
                        <w:rPr>
                          <w:b/>
                          <w:sz w:val="24"/>
                          <w:szCs w:val="24"/>
                          <w:lang w:val="en-CA"/>
                        </w:rPr>
                        <w:t>MSP5</w:t>
                      </w:r>
                    </w:p>
                    <w:p w:rsidR="00A214F2" w:rsidRDefault="00A214F2" w:rsidP="00240C22">
                      <w:pPr>
                        <w:jc w:val="center"/>
                        <w:rPr>
                          <w:b/>
                          <w:sz w:val="24"/>
                          <w:szCs w:val="24"/>
                          <w:lang w:val="en-CA"/>
                        </w:rPr>
                      </w:pPr>
                      <w:r>
                        <w:rPr>
                          <w:b/>
                          <w:sz w:val="24"/>
                          <w:szCs w:val="24"/>
                          <w:lang w:val="en-CA"/>
                        </w:rPr>
                        <w:t>MSP6</w:t>
                      </w:r>
                    </w:p>
                    <w:p w:rsidR="00A214F2" w:rsidRDefault="00A214F2" w:rsidP="00240C22">
                      <w:pPr>
                        <w:jc w:val="center"/>
                        <w:rPr>
                          <w:b/>
                          <w:sz w:val="24"/>
                          <w:szCs w:val="24"/>
                          <w:lang w:val="en-CA"/>
                        </w:rPr>
                      </w:pPr>
                      <w:r>
                        <w:rPr>
                          <w:b/>
                          <w:sz w:val="24"/>
                          <w:szCs w:val="24"/>
                          <w:lang w:val="en-CA"/>
                        </w:rPr>
                        <w:t>MSP7</w:t>
                      </w:r>
                    </w:p>
                    <w:p w:rsidR="00A214F2" w:rsidRDefault="00A214F2" w:rsidP="00240C22">
                      <w:pPr>
                        <w:jc w:val="center"/>
                        <w:rPr>
                          <w:b/>
                          <w:sz w:val="24"/>
                          <w:szCs w:val="24"/>
                          <w:lang w:val="en-CA"/>
                        </w:rPr>
                      </w:pPr>
                      <w:r>
                        <w:rPr>
                          <w:b/>
                          <w:sz w:val="24"/>
                          <w:szCs w:val="24"/>
                          <w:lang w:val="en-CA"/>
                        </w:rPr>
                        <w:t>MSP8</w:t>
                      </w:r>
                    </w:p>
                    <w:p w:rsidR="00A214F2" w:rsidRDefault="00A214F2" w:rsidP="00240C22">
                      <w:pPr>
                        <w:jc w:val="center"/>
                        <w:rPr>
                          <w:b/>
                          <w:sz w:val="24"/>
                          <w:szCs w:val="24"/>
                          <w:lang w:val="en-CA"/>
                        </w:rPr>
                      </w:pPr>
                      <w:r>
                        <w:rPr>
                          <w:b/>
                          <w:sz w:val="24"/>
                          <w:szCs w:val="24"/>
                          <w:lang w:val="en-CA"/>
                        </w:rPr>
                        <w:t>MSP10</w:t>
                      </w:r>
                    </w:p>
                    <w:p w:rsidR="00A214F2" w:rsidRDefault="00A214F2" w:rsidP="00240C22">
                      <w:pPr>
                        <w:jc w:val="center"/>
                        <w:rPr>
                          <w:b/>
                          <w:sz w:val="24"/>
                          <w:szCs w:val="24"/>
                          <w:lang w:val="en-CA"/>
                        </w:rPr>
                      </w:pPr>
                      <w:r>
                        <w:rPr>
                          <w:b/>
                          <w:sz w:val="24"/>
                          <w:szCs w:val="24"/>
                          <w:lang w:val="en-CA"/>
                        </w:rPr>
                        <w:t>MSP13</w:t>
                      </w:r>
                    </w:p>
                    <w:p w:rsidR="00A214F2" w:rsidRDefault="00A214F2" w:rsidP="00240C22">
                      <w:pPr>
                        <w:jc w:val="center"/>
                        <w:rPr>
                          <w:b/>
                          <w:sz w:val="24"/>
                          <w:szCs w:val="24"/>
                          <w:lang w:val="en-CA"/>
                        </w:rPr>
                      </w:pPr>
                      <w:r>
                        <w:rPr>
                          <w:b/>
                          <w:sz w:val="24"/>
                          <w:szCs w:val="24"/>
                          <w:lang w:val="en-CA"/>
                        </w:rPr>
                        <w:t>MSP14</w:t>
                      </w:r>
                    </w:p>
                    <w:p w:rsidR="00A214F2" w:rsidRDefault="00A214F2" w:rsidP="00240C22">
                      <w:pPr>
                        <w:jc w:val="center"/>
                        <w:rPr>
                          <w:b/>
                          <w:sz w:val="24"/>
                          <w:szCs w:val="24"/>
                          <w:lang w:val="en-CA"/>
                        </w:rPr>
                      </w:pPr>
                      <w:r>
                        <w:rPr>
                          <w:b/>
                          <w:sz w:val="24"/>
                          <w:szCs w:val="24"/>
                          <w:lang w:val="en-CA"/>
                        </w:rPr>
                        <w:t>MSP15</w:t>
                      </w:r>
                    </w:p>
                    <w:p w:rsidR="00A214F2" w:rsidRDefault="00A214F2" w:rsidP="00240C22">
                      <w:pPr>
                        <w:jc w:val="center"/>
                        <w:rPr>
                          <w:b/>
                          <w:sz w:val="24"/>
                          <w:szCs w:val="24"/>
                          <w:lang w:val="en-CA"/>
                        </w:rPr>
                      </w:pPr>
                      <w:r>
                        <w:rPr>
                          <w:b/>
                          <w:sz w:val="24"/>
                          <w:szCs w:val="24"/>
                          <w:lang w:val="en-CA"/>
                        </w:rPr>
                        <w:t>MSP16</w:t>
                      </w:r>
                    </w:p>
                    <w:p w:rsidR="00A214F2" w:rsidRDefault="00A214F2" w:rsidP="00240C22">
                      <w:pPr>
                        <w:jc w:val="center"/>
                        <w:rPr>
                          <w:b/>
                          <w:sz w:val="24"/>
                          <w:szCs w:val="24"/>
                          <w:lang w:val="en-CA"/>
                        </w:rPr>
                      </w:pPr>
                    </w:p>
                  </w:txbxContent>
                </v:textbox>
              </v:shape>
            </w:pict>
          </mc:Fallback>
        </mc:AlternateContent>
      </w:r>
      <w:r>
        <w:rPr>
          <w:noProof/>
          <w:lang w:eastAsia="en-GB"/>
        </w:rPr>
        <mc:AlternateContent>
          <mc:Choice Requires="wps">
            <w:drawing>
              <wp:anchor distT="0" distB="0" distL="114300" distR="114300" simplePos="0" relativeHeight="251660800" behindDoc="0" locked="0" layoutInCell="1" allowOverlap="1" wp14:anchorId="71FAB17A" wp14:editId="39778CFB">
                <wp:simplePos x="0" y="0"/>
                <wp:positionH relativeFrom="column">
                  <wp:posOffset>1527175</wp:posOffset>
                </wp:positionH>
                <wp:positionV relativeFrom="paragraph">
                  <wp:posOffset>146050</wp:posOffset>
                </wp:positionV>
                <wp:extent cx="697230" cy="796290"/>
                <wp:effectExtent l="0" t="0" r="0" b="4445"/>
                <wp:wrapNone/>
                <wp:docPr id="135" name="Text Box 135"/>
                <wp:cNvGraphicFramePr/>
                <a:graphic xmlns:a="http://schemas.openxmlformats.org/drawingml/2006/main">
                  <a:graphicData uri="http://schemas.microsoft.com/office/word/2010/wordprocessingShape">
                    <wps:wsp>
                      <wps:cNvSpPr txBox="1"/>
                      <wps:spPr>
                        <a:xfrm>
                          <a:off x="0" y="0"/>
                          <a:ext cx="703580" cy="8026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214F2" w:rsidRDefault="00A214F2" w:rsidP="00240C22">
                            <w:r>
                              <w:rPr>
                                <w:noProof/>
                                <w:sz w:val="20"/>
                                <w:szCs w:val="20"/>
                                <w:lang w:eastAsia="en-GB"/>
                              </w:rPr>
                              <w:drawing>
                                <wp:inline distT="0" distB="0" distL="0" distR="0" wp14:anchorId="3DBA9E9E" wp14:editId="3B63E1ED">
                                  <wp:extent cx="438150" cy="438150"/>
                                  <wp:effectExtent l="0" t="0" r="0" b="0"/>
                                  <wp:docPr id="134" name="Picture 134" descr="Terrestrial A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Terrestrial AIS"/>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p>
                          <w:p w:rsidR="00A214F2" w:rsidRDefault="00A214F2" w:rsidP="00240C22">
                            <w:pPr>
                              <w:jc w:val="center"/>
                            </w:pPr>
                            <w:r>
                              <w:t>Terrestrial</w:t>
                            </w:r>
                          </w:p>
                          <w:p w:rsidR="00A214F2" w:rsidRDefault="00A214F2" w:rsidP="00240C22">
                            <w:pPr>
                              <w:jc w:val="center"/>
                            </w:pPr>
                            <w:r>
                              <w:t>AIS + VDES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Text Box 135" o:spid="_x0000_s1043" type="#_x0000_t202" style="position:absolute;margin-left:120.25pt;margin-top:11.5pt;width:54.9pt;height:62.7pt;z-index:251660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xLuiwIAAJMFAAAOAAAAZHJzL2Uyb0RvYy54bWysVE1PGzEQvVfqf7B8L7sJBNKIDUpBVJUQ&#10;oELF2fHaZFV/yTbZTX99n72bj1IuVL3s2p43M57nN3N+0WlF1sKHxpqKjo5KSoThtm7Mc0V/PF5/&#10;mlISIjM1U9aIim5EoBfzjx/OWzcTY7uyqhaeIIgJs9ZVdBWjmxVF4CuhWTiyThgYpfWaRWz9c1F7&#10;1iK6VsW4LE+L1vraectFCDi96o10nuNLKXi8kzKISFRFcbeYvz5/l+lbzM/Z7Nkzt2r4cA32D7fQ&#10;rDFIugt1xSIjL775K5RuuLfBynjErS6slA0XuQZUMypfVfOwYk7kWkBOcDuawv8Ly2/X9540Nd7u&#10;eEKJYRqP9Ci6SL7YjqQzMNS6MAPwwQEaOxiA3p4HHKbCO+l1+qMkAju43uz4TeE4Ds/K48kUFg7T&#10;tByfnmT+i72z8yF+FVaTtKiox/NlVtn6JkRcBNAtJOUKVjX1daNU3iTJiEvlyZrhsVXMV4THHyhl&#10;SFvR0+NJmQMbm9z7yMqkMCKLZkiXCu8LzKu4USJhlPkuJEjLdb6Rm3EuzC5/RieURKr3OA74/a3e&#10;49zXAY+c2Zq4c9aNsT5Xn7tsT1n9c0uZ7PEg/KDutIzdsuvVshPG0tYb6MLbvreC49cNXu+GhXjP&#10;PJoJD44BEe/wkcqCfTusKFlZ/+ut84SHxmGlpEVzVtRgelCivhlo//PoBMohMW9OJmdjbPyhZXlo&#10;MS/60kIQIwwix/My4aPaLqW3+glTZJFywsQMR+aKxu3yMvYDA1OIi8Uig9C9jsUb8+B4Cp1ITsp8&#10;7J6Yd4N8I3R/a7dNzGavVNxjk2dwi5cIJWaJJ5p7Tgf60flZ+cOUSqPlcJ9R+1k6/w0AAP//AwBQ&#10;SwMEFAAGAAgAAAAhAGOLMtffAAAACgEAAA8AAABkcnMvZG93bnJldi54bWxMj8FOwzAMhu9IvENk&#10;JG4sZe3QVppOE6IntEmMSVyzxrQViVM12RZ4eswJbrb86ff3V+vkrDjjFAZPCu5nGQik1puBOgWH&#10;t+ZuCSJETUZbT6jgCwOs6+urSpfGX+gVz/vYCQ6hUGoFfYxjKWVoe3Q6zPyIxLcPPzkdeZ06aSZ9&#10;4XBn5TzLHqTTA/GHXo/41GP7uT85BZsmf9nunlfNu+3sYfe9StsxJKVub9LmEUTEFP9g+NVndajZ&#10;6ehPZIKwCuZFtmCUh5w7MZAvshzEkcliWYCsK/m/Qv0DAAD//wMAUEsBAi0AFAAGAAgAAAAhALaD&#10;OJL+AAAA4QEAABMAAAAAAAAAAAAAAAAAAAAAAFtDb250ZW50X1R5cGVzXS54bWxQSwECLQAUAAYA&#10;CAAAACEAOP0h/9YAAACUAQAACwAAAAAAAAAAAAAAAAAvAQAAX3JlbHMvLnJlbHNQSwECLQAUAAYA&#10;CAAAACEA0ccS7osCAACTBQAADgAAAAAAAAAAAAAAAAAuAgAAZHJzL2Uyb0RvYy54bWxQSwECLQAU&#10;AAYACAAAACEAY4sy198AAAAKAQAADwAAAAAAAAAAAAAAAADlBAAAZHJzL2Rvd25yZXYueG1sUEsF&#10;BgAAAAAEAAQA8wAAAPEFAAAAAA==&#10;" fillcolor="white [3201]" stroked="f" strokeweight=".5pt">
                <v:textbox style="mso-fit-shape-to-text:t">
                  <w:txbxContent>
                    <w:p w:rsidR="00A214F2" w:rsidRDefault="00A214F2" w:rsidP="00240C22">
                      <w:r>
                        <w:rPr>
                          <w:noProof/>
                          <w:sz w:val="20"/>
                          <w:szCs w:val="20"/>
                          <w:lang w:val="fi-FI" w:eastAsia="fi-FI"/>
                        </w:rPr>
                        <w:drawing>
                          <wp:inline distT="0" distB="0" distL="0" distR="0" wp14:anchorId="3DBA9E9E" wp14:editId="3B63E1ED">
                            <wp:extent cx="438150" cy="438150"/>
                            <wp:effectExtent l="0" t="0" r="0" b="0"/>
                            <wp:docPr id="134" name="Picture 134" descr="Terrestrial A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Terrestrial AIS"/>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p>
                    <w:p w:rsidR="00A214F2" w:rsidRDefault="00A214F2" w:rsidP="00240C22">
                      <w:pPr>
                        <w:jc w:val="center"/>
                      </w:pPr>
                      <w:r>
                        <w:t>Terrestrial</w:t>
                      </w:r>
                    </w:p>
                    <w:p w:rsidR="00A214F2" w:rsidRDefault="00A214F2" w:rsidP="00240C22">
                      <w:pPr>
                        <w:jc w:val="center"/>
                      </w:pPr>
                      <w:r>
                        <w:t>AIS + VDES</w:t>
                      </w:r>
                    </w:p>
                  </w:txbxContent>
                </v:textbox>
              </v:shape>
            </w:pict>
          </mc:Fallback>
        </mc:AlternateContent>
      </w:r>
      <w:r>
        <w:rPr>
          <w:noProof/>
          <w:lang w:eastAsia="en-GB"/>
        </w:rPr>
        <mc:AlternateContent>
          <mc:Choice Requires="wps">
            <w:drawing>
              <wp:anchor distT="0" distB="0" distL="114300" distR="114300" simplePos="0" relativeHeight="251662848" behindDoc="0" locked="0" layoutInCell="1" allowOverlap="1" wp14:anchorId="3A68562C" wp14:editId="4FBE996B">
                <wp:simplePos x="0" y="0"/>
                <wp:positionH relativeFrom="column">
                  <wp:posOffset>2372995</wp:posOffset>
                </wp:positionH>
                <wp:positionV relativeFrom="paragraph">
                  <wp:posOffset>-97790</wp:posOffset>
                </wp:positionV>
                <wp:extent cx="963930" cy="1177290"/>
                <wp:effectExtent l="0" t="0" r="635" b="4445"/>
                <wp:wrapNone/>
                <wp:docPr id="133" name="Text Box 133"/>
                <wp:cNvGraphicFramePr/>
                <a:graphic xmlns:a="http://schemas.openxmlformats.org/drawingml/2006/main">
                  <a:graphicData uri="http://schemas.microsoft.com/office/word/2010/wordprocessingShape">
                    <wps:wsp>
                      <wps:cNvSpPr txBox="1"/>
                      <wps:spPr>
                        <a:xfrm>
                          <a:off x="0" y="0"/>
                          <a:ext cx="970280" cy="11836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214F2" w:rsidRDefault="00A214F2" w:rsidP="00240C22">
                            <w:r>
                              <w:rPr>
                                <w:noProof/>
                                <w:sz w:val="20"/>
                                <w:szCs w:val="20"/>
                                <w:lang w:eastAsia="en-GB"/>
                              </w:rPr>
                              <w:drawing>
                                <wp:inline distT="0" distB="0" distL="0" distR="0" wp14:anchorId="01DF025D" wp14:editId="636A6547">
                                  <wp:extent cx="781050" cy="819150"/>
                                  <wp:effectExtent l="0" t="0" r="0" b="0"/>
                                  <wp:docPr id="132" name="Picture 132" descr="SatA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atAIs"/>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81050" cy="819150"/>
                                          </a:xfrm>
                                          <a:prstGeom prst="rect">
                                            <a:avLst/>
                                          </a:prstGeom>
                                          <a:noFill/>
                                          <a:ln>
                                            <a:noFill/>
                                          </a:ln>
                                        </pic:spPr>
                                      </pic:pic>
                                    </a:graphicData>
                                  </a:graphic>
                                </wp:inline>
                              </w:drawing>
                            </w:r>
                          </w:p>
                          <w:p w:rsidR="00A214F2" w:rsidRDefault="00A214F2" w:rsidP="00240C22">
                            <w:pPr>
                              <w:jc w:val="center"/>
                            </w:pPr>
                            <w:r>
                              <w:t>Satellite</w:t>
                            </w:r>
                          </w:p>
                          <w:p w:rsidR="00A214F2" w:rsidRDefault="00A214F2" w:rsidP="00240C22">
                            <w:pPr>
                              <w:jc w:val="center"/>
                            </w:pPr>
                            <w:r>
                              <w:t>AIS + SVDES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margin">
                  <wp14:pctHeight>0</wp14:pctHeight>
                </wp14:sizeRelV>
              </wp:anchor>
            </w:drawing>
          </mc:Choice>
          <mc:Fallback>
            <w:pict>
              <v:shape id="Text Box 133" o:spid="_x0000_s1044" type="#_x0000_t202" style="position:absolute;margin-left:186.85pt;margin-top:-7.7pt;width:75.9pt;height:92.7pt;z-index:251662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UpBjQIAAJQFAAAOAAAAZHJzL2Uyb0RvYy54bWysVE1PGzEQvVfqf7B8L5sPCBCxQSmIqhIq&#10;qFBxdrw2WdVfsk1201/fZ+9uklIuVL3s2p43M57nN3Nx2WpFNsKH2pqSjo9GlAjDbVWb55L+eLz5&#10;dEZJiMxUTFkjSroVgV4uPn64aNxcTOzaqkp4giAmzBtX0nWMbl4Uga+FZuHIOmFglNZrFrH1z0Xl&#10;WYPoWhWT0WhWNNZXzlsuQsDpdWekixxfSsHjnZRBRKJKirvF/PX5u0rfYnHB5s+euXXN+2uwf7iF&#10;ZrVB0l2oaxYZefH1X6F0zb0NVsYjbnVhpay5yDWgmvHoVTUPa+ZErgXkBLejKfy/sPzb5t6TusLb&#10;TaeUGKbxSI+ijeSzbUk6A0ONC3MAHxygsYUB6OE84DAV3kqv0x8lEdjB9XbHbwrHcXh+OpqcwcJh&#10;Go/PprPj/ADF3tv5EL8Iq0lalNTj/TKtbHMbIm4C6ABJyYJVdXVTK5U3STPiSnmyYXhtFfMd4fEH&#10;ShnSlHQ2PRnlwMYm9y6yMimMyKrp06XKuwrzKm6VSBhlvgsJ1nKhb+RmnAuzy5/RCSWR6j2OPX5/&#10;q/c4d3XAI2e2Ju6cdW2sz9XnNttTVv0cKJMdHoQf1J2WsV21nVxmgwJWttpCGN52zRUcv6nxercs&#10;xHvm0U14cUyIeIePVBbs235Fydr6X2+dJzxEDislDbqzpAbjgxL11UD85+NjKIfEvDk+OZ1g4w8t&#10;q0OLedFXFoIYYxI5npcJH9WwlN7qJ4yRZcoJEzMcmUsah+VV7CYGxhAXy2UGoX0di7fmwfEUOpGc&#10;lPnYPjHvevlGCP+bHbqYzV+puMMmz+CWLxFKzBJPNHec9vSj9bPy+zGVZsvhPqP2w3TxGwAA//8D&#10;AFBLAwQUAAYACAAAACEAKbGgoOEAAAALAQAADwAAAGRycy9kb3ducmV2LnhtbEyPwU7DMBBE70j8&#10;g7VI3Fq7DSE0xKkqRE6olSiVuLqxSSLsdRS7reHrWU5wXM3TzNtqnZxlZzOFwaOExVwAM9h6PWAn&#10;4fDWzB6AhahQK+vRSPgyAdb19VWlSu0v+GrO+9gxKsFQKgl9jGPJeWh741SY+9EgZR9+cirSOXVc&#10;T+pC5c7ypRD33KkBaaFXo3nqTfu5PzkJmyZ72e6eV8277exh971K2zEkKW9v0uYRWDQp/sHwq0/q&#10;UJPT0Z9QB2YlZEVWECphtsjvgBGRL/Mc2JHQQgjgdcX//1D/AAAA//8DAFBLAQItABQABgAIAAAA&#10;IQC2gziS/gAAAOEBAAATAAAAAAAAAAAAAAAAAAAAAABbQ29udGVudF9UeXBlc10ueG1sUEsBAi0A&#10;FAAGAAgAAAAhADj9If/WAAAAlAEAAAsAAAAAAAAAAAAAAAAALwEAAF9yZWxzLy5yZWxzUEsBAi0A&#10;FAAGAAgAAAAhABuJSkGNAgAAlAUAAA4AAAAAAAAAAAAAAAAALgIAAGRycy9lMm9Eb2MueG1sUEsB&#10;Ai0AFAAGAAgAAAAhACmxoKDhAAAACwEAAA8AAAAAAAAAAAAAAAAA5wQAAGRycy9kb3ducmV2Lnht&#10;bFBLBQYAAAAABAAEAPMAAAD1BQAAAAA=&#10;" fillcolor="white [3201]" stroked="f" strokeweight=".5pt">
                <v:textbox style="mso-fit-shape-to-text:t">
                  <w:txbxContent>
                    <w:p w:rsidR="00A214F2" w:rsidRDefault="00A214F2" w:rsidP="00240C22">
                      <w:r>
                        <w:rPr>
                          <w:noProof/>
                          <w:sz w:val="20"/>
                          <w:szCs w:val="20"/>
                          <w:lang w:val="fi-FI" w:eastAsia="fi-FI"/>
                        </w:rPr>
                        <w:drawing>
                          <wp:inline distT="0" distB="0" distL="0" distR="0" wp14:anchorId="01DF025D" wp14:editId="636A6547">
                            <wp:extent cx="781050" cy="819150"/>
                            <wp:effectExtent l="0" t="0" r="0" b="0"/>
                            <wp:docPr id="132" name="Picture 132" descr="SatA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atAIs"/>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81050" cy="819150"/>
                                    </a:xfrm>
                                    <a:prstGeom prst="rect">
                                      <a:avLst/>
                                    </a:prstGeom>
                                    <a:noFill/>
                                    <a:ln>
                                      <a:noFill/>
                                    </a:ln>
                                  </pic:spPr>
                                </pic:pic>
                              </a:graphicData>
                            </a:graphic>
                          </wp:inline>
                        </w:drawing>
                      </w:r>
                    </w:p>
                    <w:p w:rsidR="00A214F2" w:rsidRDefault="00A214F2" w:rsidP="00240C22">
                      <w:pPr>
                        <w:jc w:val="center"/>
                      </w:pPr>
                      <w:r>
                        <w:t>Satellite</w:t>
                      </w:r>
                    </w:p>
                    <w:p w:rsidR="00A214F2" w:rsidRDefault="00A214F2" w:rsidP="00240C22">
                      <w:pPr>
                        <w:jc w:val="center"/>
                      </w:pPr>
                      <w:r>
                        <w:t>AIS + SVDES</w:t>
                      </w:r>
                    </w:p>
                  </w:txbxContent>
                </v:textbox>
              </v:shape>
            </w:pict>
          </mc:Fallback>
        </mc:AlternateContent>
      </w:r>
      <w:r>
        <w:rPr>
          <w:noProof/>
          <w:lang w:eastAsia="en-GB"/>
        </w:rPr>
        <mc:AlternateContent>
          <mc:Choice Requires="wps">
            <w:drawing>
              <wp:anchor distT="0" distB="0" distL="114300" distR="114300" simplePos="0" relativeHeight="251663872" behindDoc="0" locked="0" layoutInCell="1" allowOverlap="1" wp14:anchorId="5E1089FE" wp14:editId="3B8AB33C">
                <wp:simplePos x="0" y="0"/>
                <wp:positionH relativeFrom="column">
                  <wp:posOffset>4963795</wp:posOffset>
                </wp:positionH>
                <wp:positionV relativeFrom="paragraph">
                  <wp:posOffset>1797685</wp:posOffset>
                </wp:positionV>
                <wp:extent cx="1383030" cy="1091565"/>
                <wp:effectExtent l="0" t="0" r="635" b="0"/>
                <wp:wrapNone/>
                <wp:docPr id="131" name="Text Box 131"/>
                <wp:cNvGraphicFramePr/>
                <a:graphic xmlns:a="http://schemas.openxmlformats.org/drawingml/2006/main">
                  <a:graphicData uri="http://schemas.microsoft.com/office/word/2010/wordprocessingShape">
                    <wps:wsp>
                      <wps:cNvSpPr txBox="1"/>
                      <wps:spPr>
                        <a:xfrm>
                          <a:off x="0" y="0"/>
                          <a:ext cx="1389380" cy="10979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214F2" w:rsidRDefault="00A214F2" w:rsidP="00240C22">
                            <w:r>
                              <w:rPr>
                                <w:noProof/>
                                <w:sz w:val="20"/>
                                <w:szCs w:val="20"/>
                                <w:lang w:eastAsia="en-GB"/>
                              </w:rPr>
                              <w:drawing>
                                <wp:inline distT="0" distB="0" distL="0" distR="0" wp14:anchorId="03BC372E" wp14:editId="669D96C8">
                                  <wp:extent cx="1200150" cy="1000125"/>
                                  <wp:effectExtent l="0" t="0" r="0" b="9525"/>
                                  <wp:docPr id="130" name="Picture 130" descr="1460916273bateau-super-petrol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1460916273bateau-super-petrolier"/>
                                          <pic:cNvPicPr>
                                            <a:picLocks noChangeAspect="1" noChangeArrowheads="1"/>
                                          </pic:cNvPicPr>
                                        </pic:nvPicPr>
                                        <pic:blipFill>
                                          <a:blip r:embed="rId36">
                                            <a:extLst>
                                              <a:ext uri="{28A0092B-C50C-407E-A947-70E740481C1C}">
                                                <a14:useLocalDpi xmlns:a14="http://schemas.microsoft.com/office/drawing/2010/main" val="0"/>
                                              </a:ext>
                                            </a:extLst>
                                          </a:blip>
                                          <a:srcRect b="4379"/>
                                          <a:stretch>
                                            <a:fillRect/>
                                          </a:stretch>
                                        </pic:blipFill>
                                        <pic:spPr bwMode="auto">
                                          <a:xfrm>
                                            <a:off x="0" y="0"/>
                                            <a:ext cx="1200150" cy="1000125"/>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131" o:spid="_x0000_s1045" type="#_x0000_t202" style="position:absolute;margin-left:390.85pt;margin-top:141.55pt;width:108.9pt;height:85.95pt;z-index:251663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oLDjQIAAJUFAAAOAAAAZHJzL2Uyb0RvYy54bWysVE1v2zAMvQ/YfxB0X500/UpQp8hadBhQ&#10;tEXboWdFlhpjkihIauzs14+U7STreumwi02Jj6RIPvL8orWGrVWINbiSjw9GnCknoardS8l/PF1/&#10;OeMsJuEqYcCpkm9U5Bfzz5/OGz9Th7ACU6nA0ImLs8aXfJWSnxVFlCtlRTwArxwqNQQrEh7DS1EF&#10;0aB3a4rD0eikaCBUPoBUMeLtVafk8+xfayXTndZRJWZKjm9L+Rvyd0nfYn4uZi9B+FUt+2eIf3iF&#10;FbXDoFtXVyIJ9hrqv1zZWgaIoNOBBFuA1rVUOQfMZjx6k83jSniVc8HiRL8tU/x/buXt+j6wusLe&#10;TcacOWGxSU+qTewrtIzusEKNjzMEPnqEphYViB7uI15S4q0Olv6YEkM91nqzrS+5k2Q0OZtOzlAl&#10;UTceTU+n42PyU+zMfYjpmwLLSCh5wAbmuor1TUwddIBQtAimrq5rY/KBSKMuTWBrge02KT8Snf+B&#10;Mo41JT+ZHI+yYwdk3nk2jtyoTJs+HKXepZiltDGKMMY9KI1ly5m+E1tIqdw2fkYTSmOojxj2+N2r&#10;PmLc5YEWOTK4tDW2tYOQs89ztitZ9XMome7w2Ju9vElM7bLt+HI6UGAJ1QaZEaCbrujldY3duxEx&#10;3YuA44QdxxWR7vCjDWD1oZc4W0H49d494ZHlqOWswfEsucP9wZn57pD90/HREU1zPhwdnx7iIexr&#10;lvsa92ovAQmB/Ma3ZZHwyQyiDmCfcY8sKCaqhJMYueRpEC9TtzJwD0m1WGQQzq8X6cY9ekmuqcjE&#10;zKf2WQTf0zch829hGGMxe8PiDkuW0S9eEzIxU5zK3NW0Lz/Ofh6Sfk/Rctk/Z9Rum85/AwAA//8D&#10;AFBLAwQUAAYACAAAACEAx8TAv+IAAAALAQAADwAAAGRycy9kb3ducmV2LnhtbEyPwU7DMBBE70j8&#10;g7VI3KiTltA4zaaqEDmhVqJU4urGJolqr6PYbQNfjznBcTVPM2/L9WQNu+jR944Q0lkCTFPjVE8t&#10;wuG9fsiB+SBJSeNII3xpD+vq9qaUhXJXetOXfWhZLCFfSIQuhKHg3DedttLP3KApZp9utDLEc2y5&#10;GuU1llvD50nyxK3sKS50ctDPnW5O+7NF2NSL1+3uRdQfpjWH3beYtoOfEO/vps0KWNBT+IPhVz+q&#10;QxWdju5MyjODsMzTZUQR5vkiBRYJIUQG7IjwmGUJ8Krk/3+ofgAAAP//AwBQSwECLQAUAAYACAAA&#10;ACEAtoM4kv4AAADhAQAAEwAAAAAAAAAAAAAAAAAAAAAAW0NvbnRlbnRfVHlwZXNdLnhtbFBLAQIt&#10;ABQABgAIAAAAIQA4/SH/1gAAAJQBAAALAAAAAAAAAAAAAAAAAC8BAABfcmVscy8ucmVsc1BLAQIt&#10;ABQABgAIAAAAIQBvtoLDjQIAAJUFAAAOAAAAAAAAAAAAAAAAAC4CAABkcnMvZTJvRG9jLnhtbFBL&#10;AQItABQABgAIAAAAIQDHxMC/4gAAAAsBAAAPAAAAAAAAAAAAAAAAAOcEAABkcnMvZG93bnJldi54&#10;bWxQSwUGAAAAAAQABADzAAAA9gUAAAAA&#10;" fillcolor="white [3201]" stroked="f" strokeweight=".5pt">
                <v:textbox style="mso-fit-shape-to-text:t">
                  <w:txbxContent>
                    <w:p w:rsidR="00A214F2" w:rsidRDefault="00A214F2" w:rsidP="00240C22">
                      <w:r>
                        <w:rPr>
                          <w:noProof/>
                          <w:sz w:val="20"/>
                          <w:szCs w:val="20"/>
                          <w:lang w:val="fi-FI" w:eastAsia="fi-FI"/>
                        </w:rPr>
                        <w:drawing>
                          <wp:inline distT="0" distB="0" distL="0" distR="0" wp14:anchorId="03BC372E" wp14:editId="669D96C8">
                            <wp:extent cx="1200150" cy="1000125"/>
                            <wp:effectExtent l="0" t="0" r="0" b="9525"/>
                            <wp:docPr id="130" name="Picture 130" descr="1460916273bateau-super-petrol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1460916273bateau-super-petrolier"/>
                                    <pic:cNvPicPr>
                                      <a:picLocks noChangeAspect="1" noChangeArrowheads="1"/>
                                    </pic:cNvPicPr>
                                  </pic:nvPicPr>
                                  <pic:blipFill>
                                    <a:blip r:embed="rId36">
                                      <a:extLst>
                                        <a:ext uri="{28A0092B-C50C-407E-A947-70E740481C1C}">
                                          <a14:useLocalDpi xmlns:a14="http://schemas.microsoft.com/office/drawing/2010/main" val="0"/>
                                        </a:ext>
                                      </a:extLst>
                                    </a:blip>
                                    <a:srcRect b="4379"/>
                                    <a:stretch>
                                      <a:fillRect/>
                                    </a:stretch>
                                  </pic:blipFill>
                                  <pic:spPr bwMode="auto">
                                    <a:xfrm>
                                      <a:off x="0" y="0"/>
                                      <a:ext cx="1200150" cy="1000125"/>
                                    </a:xfrm>
                                    <a:prstGeom prst="rect">
                                      <a:avLst/>
                                    </a:prstGeom>
                                    <a:noFill/>
                                    <a:ln>
                                      <a:noFill/>
                                    </a:ln>
                                  </pic:spPr>
                                </pic:pic>
                              </a:graphicData>
                            </a:graphic>
                          </wp:inline>
                        </w:drawing>
                      </w:r>
                    </w:p>
                  </w:txbxContent>
                </v:textbox>
              </v:shape>
            </w:pict>
          </mc:Fallback>
        </mc:AlternateContent>
      </w:r>
      <w:r>
        <w:rPr>
          <w:noProof/>
          <w:lang w:eastAsia="en-GB"/>
        </w:rPr>
        <mc:AlternateContent>
          <mc:Choice Requires="wps">
            <w:drawing>
              <wp:anchor distT="0" distB="0" distL="114300" distR="114300" simplePos="0" relativeHeight="251664896" behindDoc="0" locked="0" layoutInCell="1" allowOverlap="1" wp14:anchorId="530AD618" wp14:editId="61C433A1">
                <wp:simplePos x="0" y="0"/>
                <wp:positionH relativeFrom="column">
                  <wp:posOffset>3767455</wp:posOffset>
                </wp:positionH>
                <wp:positionV relativeFrom="paragraph">
                  <wp:posOffset>-74930</wp:posOffset>
                </wp:positionV>
                <wp:extent cx="1249680" cy="975360"/>
                <wp:effectExtent l="0" t="0" r="7620" b="0"/>
                <wp:wrapNone/>
                <wp:docPr id="129" name="Text Box 129"/>
                <wp:cNvGraphicFramePr/>
                <a:graphic xmlns:a="http://schemas.openxmlformats.org/drawingml/2006/main">
                  <a:graphicData uri="http://schemas.microsoft.com/office/word/2010/wordprocessingShape">
                    <wps:wsp>
                      <wps:cNvSpPr txBox="1"/>
                      <wps:spPr>
                        <a:xfrm>
                          <a:off x="0" y="0"/>
                          <a:ext cx="1249680" cy="9753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214F2" w:rsidRDefault="00A214F2" w:rsidP="00240C22">
                            <w:r>
                              <w:rPr>
                                <w:noProof/>
                                <w:sz w:val="20"/>
                                <w:szCs w:val="20"/>
                                <w:lang w:eastAsia="en-GB"/>
                              </w:rPr>
                              <w:drawing>
                                <wp:inline distT="0" distB="0" distL="0" distR="0" wp14:anchorId="46AE63E7" wp14:editId="2B3B6851">
                                  <wp:extent cx="1114425" cy="552450"/>
                                  <wp:effectExtent l="0" t="0" r="9525" b="0"/>
                                  <wp:docPr id="128" name="Picture 128" descr="bandwidth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bandwidth_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114425" cy="552450"/>
                                          </a:xfrm>
                                          <a:prstGeom prst="rect">
                                            <a:avLst/>
                                          </a:prstGeom>
                                          <a:noFill/>
                                          <a:ln>
                                            <a:noFill/>
                                          </a:ln>
                                        </pic:spPr>
                                      </pic:pic>
                                    </a:graphicData>
                                  </a:graphic>
                                </wp:inline>
                              </w:drawing>
                            </w:r>
                          </w:p>
                          <w:p w:rsidR="00A214F2" w:rsidRDefault="00A214F2" w:rsidP="00240C22">
                            <w:pPr>
                              <w:jc w:val="center"/>
                            </w:pPr>
                            <w:r>
                              <w:t>Larger Bandwidth</w:t>
                            </w:r>
                          </w:p>
                          <w:p w:rsidR="00A214F2" w:rsidRDefault="00A214F2" w:rsidP="00240C22">
                            <w:pPr>
                              <w:jc w:val="center"/>
                            </w:pPr>
                            <w:r>
                              <w:t>Terrestrial &amp; Satellite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9" o:spid="_x0000_s1046" type="#_x0000_t202" style="position:absolute;margin-left:296.65pt;margin-top:-5.9pt;width:98.4pt;height:76.8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b8jjwIAAJYFAAAOAAAAZHJzL2Uyb0RvYy54bWysVFFPGzEMfp+0/xDlfVxbSmkrrqgDMU1C&#10;gAYTz2kuodGSOEvS3nW/fk7uru0YL0x7uXPiz3Zsf/bFZWM02QofFNiSDk8GlAjLoVL2paTfn24+&#10;TSkJkdmKabCipDsR6OXi44eL2s3FCNagK+EJOrFhXruSrmN086IIfC0MCyfghEWlBG9YxKN/KSrP&#10;avRudDEaDCZFDb5yHrgIAW+vWyVdZP9SCh7vpQwiEl1SfFvMX5+/q/QtFhds/uKZWyvePYP9wysM&#10;UxaD7l1ds8jIxqu/XBnFPQSQ8YSDKUBKxUXOAbMZDl5l87hmTuRcsDjB7csU/p9bfrd98ERV2LvR&#10;jBLLDDbpSTSRfIaGpDusUO3CHIGPDqGxQQWi+/uAlynxRnqT/pgSQT3Werevb3LHk9FoPJtMUcVR&#10;Nzs/O53kBhQHa+dD/CLAkCSU1GP/clnZ9jZEfAlCe0gKFkCr6kZpnQ+JM+JKe7Jl2G0d8xvR4g+U&#10;tqQu6eT0bJAdW0jmrWdtkxuRWdOFS5m3GWYp7rRIGG2/CYlVy4m+EZtxLuw+fkYnlMRQ7zHs8IdX&#10;vce4zQMtcmSwcW9slAWfs89jdihZ9aMvmWzxWPCjvJMYm1XT0mXaM2AF1Q6J4aEdruD4jcLu3bIQ&#10;H5jHacKG44aI9/iRGrD60EmUrMH/eus+4ZHkqKWkxuksafi5YV5Qor9apP9sOB6ncc6H8dn5CA/+&#10;WLM61tiNuQKkxBB3keNZTPioe1F6MM+4SJYpKqqY5Ri7pLEXr2K7M3ARcbFcZhAOsGPx1j46nlyn&#10;MiduPjXPzLuOwBGpfwf9HLP5Kx632GRpYbmJIFUmeSp0W9WuATj8mfvdokrb5ficUYd1uvgNAAD/&#10;/wMAUEsDBBQABgAIAAAAIQDTd1bl4gAAAAsBAAAPAAAAZHJzL2Rvd25yZXYueG1sTI/LTsMwEEX3&#10;SP0HayqxQa0TQikNcSqEeEjd0fAQOzcekoh4HMVuEv6eYUWXM3N059xsO9lWDNj7xpGCeBmBQCqd&#10;aahS8Fo8Lm5A+KDJ6NYRKvhBD9t8dpbp1LiRXnDYh0pwCPlUK6hD6FIpfVmj1X7pOiS+fbne6sBj&#10;X0nT65HDbSsvo+haWt0Qf6h1h/c1lt/7o1XweVF97Pz09DYmq6R7eB6K9bsplDqfT3e3IAJO4R+G&#10;P31Wh5ydDu5IxotWwWqTJIwqWMQxd2BivYliEAdGr3gj80yedsh/AQAA//8DAFBLAQItABQABgAI&#10;AAAAIQC2gziS/gAAAOEBAAATAAAAAAAAAAAAAAAAAAAAAABbQ29udGVudF9UeXBlc10ueG1sUEsB&#10;Ai0AFAAGAAgAAAAhADj9If/WAAAAlAEAAAsAAAAAAAAAAAAAAAAALwEAAF9yZWxzLy5yZWxzUEsB&#10;Ai0AFAAGAAgAAAAhACgRvyOPAgAAlgUAAA4AAAAAAAAAAAAAAAAALgIAAGRycy9lMm9Eb2MueG1s&#10;UEsBAi0AFAAGAAgAAAAhANN3VuXiAAAACwEAAA8AAAAAAAAAAAAAAAAA6QQAAGRycy9kb3ducmV2&#10;LnhtbFBLBQYAAAAABAAEAPMAAAD4BQAAAAA=&#10;" fillcolor="white [3201]" stroked="f" strokeweight=".5pt">
                <v:textbox>
                  <w:txbxContent>
                    <w:p w:rsidR="00A214F2" w:rsidRDefault="00A214F2" w:rsidP="00240C22">
                      <w:r>
                        <w:rPr>
                          <w:noProof/>
                          <w:sz w:val="20"/>
                          <w:szCs w:val="20"/>
                          <w:lang w:val="fi-FI" w:eastAsia="fi-FI"/>
                        </w:rPr>
                        <w:drawing>
                          <wp:inline distT="0" distB="0" distL="0" distR="0" wp14:anchorId="46AE63E7" wp14:editId="2B3B6851">
                            <wp:extent cx="1114425" cy="552450"/>
                            <wp:effectExtent l="0" t="0" r="9525" b="0"/>
                            <wp:docPr id="128" name="Picture 128" descr="bandwidth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bandwidth_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114425" cy="552450"/>
                                    </a:xfrm>
                                    <a:prstGeom prst="rect">
                                      <a:avLst/>
                                    </a:prstGeom>
                                    <a:noFill/>
                                    <a:ln>
                                      <a:noFill/>
                                    </a:ln>
                                  </pic:spPr>
                                </pic:pic>
                              </a:graphicData>
                            </a:graphic>
                          </wp:inline>
                        </w:drawing>
                      </w:r>
                    </w:p>
                    <w:p w:rsidR="00A214F2" w:rsidRDefault="00A214F2" w:rsidP="00240C22">
                      <w:pPr>
                        <w:jc w:val="center"/>
                      </w:pPr>
                      <w:r>
                        <w:t>Larger Bandwidth</w:t>
                      </w:r>
                    </w:p>
                    <w:p w:rsidR="00A214F2" w:rsidRDefault="00A214F2" w:rsidP="00240C22">
                      <w:pPr>
                        <w:jc w:val="center"/>
                      </w:pPr>
                      <w:r>
                        <w:t>Terrestrial &amp; Satellite</w:t>
                      </w:r>
                    </w:p>
                  </w:txbxContent>
                </v:textbox>
              </v:shape>
            </w:pict>
          </mc:Fallback>
        </mc:AlternateContent>
      </w:r>
      <w:r>
        <w:rPr>
          <w:noProof/>
          <w:lang w:eastAsia="en-GB"/>
        </w:rPr>
        <mc:AlternateContent>
          <mc:Choice Requires="wps">
            <w:drawing>
              <wp:anchor distT="0" distB="0" distL="114300" distR="114300" simplePos="0" relativeHeight="251666944" behindDoc="0" locked="0" layoutInCell="1" allowOverlap="1" wp14:anchorId="3EFD8A52" wp14:editId="1FB035AC">
                <wp:simplePos x="0" y="0"/>
                <wp:positionH relativeFrom="column">
                  <wp:posOffset>2220595</wp:posOffset>
                </wp:positionH>
                <wp:positionV relativeFrom="paragraph">
                  <wp:posOffset>1713865</wp:posOffset>
                </wp:positionV>
                <wp:extent cx="1224280" cy="1583690"/>
                <wp:effectExtent l="0" t="0" r="13970" b="16510"/>
                <wp:wrapNone/>
                <wp:docPr id="127" name="Text Box 127"/>
                <wp:cNvGraphicFramePr/>
                <a:graphic xmlns:a="http://schemas.openxmlformats.org/drawingml/2006/main">
                  <a:graphicData uri="http://schemas.microsoft.com/office/word/2010/wordprocessingShape">
                    <wps:wsp>
                      <wps:cNvSpPr txBox="1"/>
                      <wps:spPr>
                        <a:xfrm>
                          <a:off x="0" y="0"/>
                          <a:ext cx="1223645" cy="1583690"/>
                        </a:xfrm>
                        <a:prstGeom prst="rect">
                          <a:avLst/>
                        </a:prstGeom>
                        <a:solidFill>
                          <a:schemeClr val="tx2">
                            <a:lumMod val="20000"/>
                            <a:lumOff val="80000"/>
                            <a:alpha val="50000"/>
                          </a:schemeClr>
                        </a:solidFill>
                        <a:ln w="6350">
                          <a:solidFill>
                            <a:schemeClr val="tx2"/>
                          </a:solidFill>
                          <a:prstDash val="sysDot"/>
                        </a:ln>
                        <a:effectLst/>
                      </wps:spPr>
                      <wps:style>
                        <a:lnRef idx="0">
                          <a:schemeClr val="accent1"/>
                        </a:lnRef>
                        <a:fillRef idx="0">
                          <a:schemeClr val="accent1"/>
                        </a:fillRef>
                        <a:effectRef idx="0">
                          <a:schemeClr val="accent1"/>
                        </a:effectRef>
                        <a:fontRef idx="minor">
                          <a:schemeClr val="dk1"/>
                        </a:fontRef>
                      </wps:style>
                      <wps:txbx>
                        <w:txbxContent>
                          <w:p w:rsidR="00A214F2" w:rsidRDefault="00A214F2" w:rsidP="00240C22">
                            <w:r>
                              <w:rPr>
                                <w:noProof/>
                                <w:sz w:val="20"/>
                                <w:szCs w:val="20"/>
                                <w:lang w:eastAsia="en-GB"/>
                              </w:rPr>
                              <w:drawing>
                                <wp:inline distT="0" distB="0" distL="0" distR="0" wp14:anchorId="211DA546" wp14:editId="095A2A9A">
                                  <wp:extent cx="981075" cy="657225"/>
                                  <wp:effectExtent l="0" t="0" r="9525" b="9525"/>
                                  <wp:docPr id="126" name="Picture 126" descr="Monitoring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Monitoring Screen"/>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81075" cy="657225"/>
                                          </a:xfrm>
                                          <a:prstGeom prst="rect">
                                            <a:avLst/>
                                          </a:prstGeom>
                                          <a:noFill/>
                                          <a:ln>
                                            <a:noFill/>
                                          </a:ln>
                                        </pic:spPr>
                                      </pic:pic>
                                    </a:graphicData>
                                  </a:graphic>
                                </wp:inline>
                              </w:drawing>
                            </w:r>
                          </w:p>
                          <w:p w:rsidR="00A214F2" w:rsidRDefault="00A214F2" w:rsidP="00240C22">
                            <w:pPr>
                              <w:jc w:val="center"/>
                              <w:rPr>
                                <w:b/>
                              </w:rPr>
                            </w:pPr>
                            <w:r>
                              <w:rPr>
                                <w:b/>
                              </w:rPr>
                              <w:t>VTS Centre</w:t>
                            </w:r>
                          </w:p>
                          <w:p w:rsidR="00A214F2" w:rsidRDefault="00A214F2" w:rsidP="00240C22">
                            <w:pPr>
                              <w:jc w:val="center"/>
                            </w:pPr>
                            <w:r>
                              <w:t xml:space="preserve">Monitoring &amp; Communication, including AIS AtoN (critical situation) and AIS </w:t>
                            </w:r>
                            <w:proofErr w:type="gramStart"/>
                            <w:r>
                              <w:t>SRM(</w:t>
                            </w:r>
                            <w:proofErr w:type="gramEnd"/>
                            <w:r>
                              <w:t>message 12)</w:t>
                            </w:r>
                          </w:p>
                          <w:p w:rsidR="00A214F2" w:rsidRDefault="00A214F2" w:rsidP="00240C22">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7" o:spid="_x0000_s1047" type="#_x0000_t202" style="position:absolute;margin-left:174.85pt;margin-top:134.95pt;width:96.4pt;height:124.7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2QcxwIAACoGAAAOAAAAZHJzL2Uyb0RvYy54bWysVEtv2zAMvg/YfxB0X52kSdoGdYqsQYcB&#10;XVusHXpWZKk2JouapMTOfv0oyc6j66XDLrZEfiTFj4/Lq7ZWZCOsq0DndHgyoERoDkWlX3L64+nm&#10;0zklzjNdMAVa5HQrHL2af/xw2ZiZGEEJqhCWoBPtZo3Jaem9mWWZ46WomTsBIzQqJdiaebzal6yw&#10;rEHvtcpGg8E0a8AWxgIXzqF0mZR0Hv1LKbi/l9IJT1RO8W0+fm38rsI3m1+y2Ytlpqx49wz2D6+o&#10;WaUx6M7VknlG1rb6y1VdcQsOpD/hUGcgZcVFzAGzGQ5eZfNYMiNiLkiOMzua3P9zy+82D5ZUBdZu&#10;dEaJZjUW6Um0nnyGlgQZMtQYN0Pgo0Gob1GB6F7uUBgSb6Wtwx9TIqhHrrc7foM7HoxGo9PpeEIJ&#10;R91wcn46vYgVyPbmxjr/RUBNwiGnFgsYeWWbW+fxKQjtISGaA1UVN5VS8RKaRlwrSzYMy+3bUTRV&#10;6/obFEmGLTPoio5ibI0kPt+LmTIlS9JJL8WgsSGD7/iEo7BKkyan09PJIIY70u3M9k9KSRyhQkZL&#10;5soEclu3BB/4xbhKh8xE7OSOgVCNxHo8+a0SAaP0dyGxkpH8N+hgnAvtY92iX0QHlETy3mPY4fev&#10;eo9xyqOPDNrvjOtKg038HVex+Nk/WSY80nKQdzj6dtWmFr7ou3IFxRab1UIaeGf4TYUk3zLnH5jF&#10;Ccf+xK3l7/EjFWD9oDtRUoL9/ZY84HHwUEtJgxsjp+7XmllBifqqcSQvhuNxWDHxMp6cjfBiDzWr&#10;Q41e19eAXTrE/Wh4PAa8V/1RWqifcbktQlRUMc0xNrZ1f7z2aY/hcuRisYggXCqG+Vv9aHhwHaoU&#10;muupfWbWdDPlcRzvoN8tbPZqtBI2WGpYrD3IKs5dIDqx2hUAF1Ls0G55ho13eI+o/Yqf/wEAAP//&#10;AwBQSwMEFAAGAAgAAAAhAFXpCqLhAAAACwEAAA8AAABkcnMvZG93bnJldi54bWxMj8FOwzAMhu9I&#10;vENkJG4sXbuNtTSdNsYOuyDRIc5ZY9qKxqmabC1vjznBzZY//f7+fDPZTlxx8K0jBfNZBAKpcqal&#10;WsH76fCwBuGDJqM7R6jgGz1situbXGfGjfSG1zLUgkPIZ1pBE0KfSemrBq32M9cj8e3TDVYHXoda&#10;mkGPHG47GUfRSlrdEn9odI/PDVZf5cUqoJfjWiZ2Xx72yev4Efmd2Z52St3fTdsnEAGn8AfDrz6r&#10;Q8FOZ3ch40WnIFmkj4wqiFdpCoKJ5SJegjjzME8TkEUu/3cofgAAAP//AwBQSwECLQAUAAYACAAA&#10;ACEAtoM4kv4AAADhAQAAEwAAAAAAAAAAAAAAAAAAAAAAW0NvbnRlbnRfVHlwZXNdLnhtbFBLAQIt&#10;ABQABgAIAAAAIQA4/SH/1gAAAJQBAAALAAAAAAAAAAAAAAAAAC8BAABfcmVscy8ucmVsc1BLAQIt&#10;ABQABgAIAAAAIQCJH2QcxwIAACoGAAAOAAAAAAAAAAAAAAAAAC4CAABkcnMvZTJvRG9jLnhtbFBL&#10;AQItABQABgAIAAAAIQBV6Qqi4QAAAAsBAAAPAAAAAAAAAAAAAAAAACEFAABkcnMvZG93bnJldi54&#10;bWxQSwUGAAAAAAQABADzAAAALwYAAAAA&#10;" fillcolor="#d4f1d3 [671]" strokecolor="#3aaa35 [3215]" strokeweight=".5pt">
                <v:fill opacity="32896f"/>
                <v:stroke dashstyle="1 1"/>
                <v:textbox>
                  <w:txbxContent>
                    <w:p w:rsidR="00A214F2" w:rsidRDefault="00A214F2" w:rsidP="00240C22">
                      <w:r>
                        <w:rPr>
                          <w:noProof/>
                          <w:sz w:val="20"/>
                          <w:szCs w:val="20"/>
                          <w:lang w:val="fi-FI" w:eastAsia="fi-FI"/>
                        </w:rPr>
                        <w:drawing>
                          <wp:inline distT="0" distB="0" distL="0" distR="0" wp14:anchorId="211DA546" wp14:editId="095A2A9A">
                            <wp:extent cx="981075" cy="657225"/>
                            <wp:effectExtent l="0" t="0" r="9525" b="9525"/>
                            <wp:docPr id="126" name="Picture 126" descr="Monitoring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Monitoring Screen"/>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981075" cy="657225"/>
                                    </a:xfrm>
                                    <a:prstGeom prst="rect">
                                      <a:avLst/>
                                    </a:prstGeom>
                                    <a:noFill/>
                                    <a:ln>
                                      <a:noFill/>
                                    </a:ln>
                                  </pic:spPr>
                                </pic:pic>
                              </a:graphicData>
                            </a:graphic>
                          </wp:inline>
                        </w:drawing>
                      </w:r>
                    </w:p>
                    <w:p w:rsidR="00A214F2" w:rsidRDefault="00A214F2" w:rsidP="00240C22">
                      <w:pPr>
                        <w:jc w:val="center"/>
                        <w:rPr>
                          <w:b/>
                        </w:rPr>
                      </w:pPr>
                      <w:r>
                        <w:rPr>
                          <w:b/>
                        </w:rPr>
                        <w:t>VTS Centre</w:t>
                      </w:r>
                    </w:p>
                    <w:p w:rsidR="00A214F2" w:rsidRDefault="00A214F2" w:rsidP="00240C22">
                      <w:pPr>
                        <w:jc w:val="center"/>
                      </w:pPr>
                      <w:r>
                        <w:t xml:space="preserve">Monitoring &amp; Communication, including AIS </w:t>
                      </w:r>
                      <w:proofErr w:type="spellStart"/>
                      <w:r>
                        <w:t>AtoN</w:t>
                      </w:r>
                      <w:proofErr w:type="spellEnd"/>
                      <w:r>
                        <w:t xml:space="preserve"> (critical situation) and AIS </w:t>
                      </w:r>
                      <w:proofErr w:type="gramStart"/>
                      <w:r>
                        <w:t>SRM(</w:t>
                      </w:r>
                      <w:proofErr w:type="gramEnd"/>
                      <w:r>
                        <w:t>message 12)</w:t>
                      </w:r>
                    </w:p>
                    <w:p w:rsidR="00A214F2" w:rsidRDefault="00A214F2" w:rsidP="00240C22">
                      <w:pPr>
                        <w:jc w:val="center"/>
                      </w:pPr>
                    </w:p>
                  </w:txbxContent>
                </v:textbox>
              </v:shape>
            </w:pict>
          </mc:Fallback>
        </mc:AlternateContent>
      </w:r>
      <w:r>
        <w:rPr>
          <w:noProof/>
          <w:lang w:eastAsia="en-GB"/>
        </w:rPr>
        <mc:AlternateContent>
          <mc:Choice Requires="wps">
            <w:drawing>
              <wp:anchor distT="0" distB="0" distL="114300" distR="114300" simplePos="0" relativeHeight="251668992" behindDoc="0" locked="0" layoutInCell="1" allowOverlap="1" wp14:anchorId="4607BEB5" wp14:editId="322BFA93">
                <wp:simplePos x="0" y="0"/>
                <wp:positionH relativeFrom="column">
                  <wp:posOffset>4034155</wp:posOffset>
                </wp:positionH>
                <wp:positionV relativeFrom="paragraph">
                  <wp:posOffset>1760855</wp:posOffset>
                </wp:positionV>
                <wp:extent cx="937260" cy="1266190"/>
                <wp:effectExtent l="0" t="0" r="0" b="0"/>
                <wp:wrapNone/>
                <wp:docPr id="125" name="Text Box 125"/>
                <wp:cNvGraphicFramePr/>
                <a:graphic xmlns:a="http://schemas.openxmlformats.org/drawingml/2006/main">
                  <a:graphicData uri="http://schemas.microsoft.com/office/word/2010/wordprocessingShape">
                    <wps:wsp>
                      <wps:cNvSpPr txBox="1"/>
                      <wps:spPr>
                        <a:xfrm>
                          <a:off x="0" y="0"/>
                          <a:ext cx="937260" cy="126619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214F2" w:rsidRDefault="00A214F2" w:rsidP="00240C22">
                            <w:pPr>
                              <w:rPr>
                                <w:rFonts w:ascii="ESRI Telecom" w:hAnsi="ESRI Telecom"/>
                                <w:b/>
                                <w:sz w:val="96"/>
                              </w:rPr>
                            </w:pPr>
                            <w:r>
                              <w:rPr>
                                <w:rFonts w:ascii="ESRI Telecom" w:hAnsi="ESRI Telecom"/>
                                <w:b/>
                                <w:sz w:val="96"/>
                              </w:rPr>
                              <w:t>Y</w:t>
                            </w:r>
                          </w:p>
                          <w:p w:rsidR="00A214F2" w:rsidRDefault="00A214F2" w:rsidP="00240C22">
                            <w:pPr>
                              <w:jc w:val="center"/>
                              <w:rPr>
                                <w:lang w:val="en-CA"/>
                              </w:rPr>
                            </w:pPr>
                            <w:r>
                              <w:rPr>
                                <w:lang w:val="en-CA"/>
                              </w:rPr>
                              <w:t>Radio, NAVTEX, NAVDAT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5" o:spid="_x0000_s1048" type="#_x0000_t202" style="position:absolute;margin-left:317.65pt;margin-top:138.65pt;width:73.8pt;height:99.7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OCtjQIAAJYFAAAOAAAAZHJzL2Uyb0RvYy54bWysVEtPGzEQvlfqf7B8L5sESEvEBqUgqkoI&#10;UKHi7HhtsqrX49pOsumv72fv5lHKhaqX3fHMN+/H+UXbGLZSPtRkSz48GnCmrKSqts8l//54/eET&#10;ZyEKWwlDVpV8owK/mL5/d752EzWiBZlKeQYjNkzWruSLGN2kKIJcqEaEI3LKQqjJNyLi6Z+Lyos1&#10;rDemGA0G42JNvnKepAoB3KtOyKfZvtZKxjutg4rMlByxxfz1+TtP32J6LibPXrhFLfswxD9E0Yja&#10;wunO1JWIgi19/ZepppaeAul4JKkpSOtaqpwDshkOXmTzsBBO5VxQnOB2ZQr/z6y8Xd17Vlfo3eiU&#10;MysaNOlRtZF9ppYlHiq0dmEC4IMDNLYQAL3lBzBT4q32TfojJQY5ar3Z1TeZk2CeHX8cjSGREA1H&#10;4/HwLDeg2Gs7H+IXRQ1LRMk9+pfLKlY3ISISQLeQ5CyQqavr2pj8SDOjLo1nK4Fum5hjhMYfKGPZ&#10;uuTj49NBNmwpqXeWjU1mVJ6a3l3KvMswU3FjVMIY+01pVC0n+opvIaWyO/8ZnVAart6i2OP3Ub1F&#10;ucsDGtkz2bhTbmpLPmef12xfsurHtmS6w6PgB3knMrbzNo/LKLcuseZUbTAYnrrlCk5e1+jejQjx&#10;XnhsEzqOCxHv8NGGUH3qKc4W5H+9xk94DDmknK2xnSUPP5fCK87MV4vxPxuenKR1zo+T04+IhvlD&#10;yfxQYpfNJWEkhrhFTmYy4aPZktpT84RDMkteIRJWwnfJ45a8jN3NwCGSajbLICywE/HGPjiZTKcy&#10;p9l8bJ+Ed/0AR4z+LW33WExezHGHTZqWZstIus5Dvq9q3wAsf579/lCl63L4zqj9OZ3+BgAA//8D&#10;AFBLAwQUAAYACAAAACEARqRAPuEAAAALAQAADwAAAGRycy9kb3ducmV2LnhtbEyPTU/DMAyG70j8&#10;h8hIXBBL6aAZpemEEDCJGysf4pY1pq1onKrJuvLvMSe42fLj14+L9ex6MeEYOk8aLhYJCKTa244a&#10;DS/Vw/kKRIiGrOk9oYZvDLAuj48Kk1t/oGectrERHEIhNxraGIdcylC36ExY+AGJZ59+dCZyOzbS&#10;jubA4a6XaZJk0pmO+EJrBrxrsf7a7p2Gj7Pm/SnMj6+H5dVyuN9MlXqzldanJ/PtDYiIc/yD4Vef&#10;1aFkp53fkw2i15DxKqMaUqW4YEKt0msQOw2XKlMgy0L+/6H8AQAA//8DAFBLAQItABQABgAIAAAA&#10;IQC2gziS/gAAAOEBAAATAAAAAAAAAAAAAAAAAAAAAABbQ29udGVudF9UeXBlc10ueG1sUEsBAi0A&#10;FAAGAAgAAAAhADj9If/WAAAAlAEAAAsAAAAAAAAAAAAAAAAALwEAAF9yZWxzLy5yZWxzUEsBAi0A&#10;FAAGAAgAAAAhAB0Y4K2NAgAAlgUAAA4AAAAAAAAAAAAAAAAALgIAAGRycy9lMm9Eb2MueG1sUEsB&#10;Ai0AFAAGAAgAAAAhAEakQD7hAAAACwEAAA8AAAAAAAAAAAAAAAAA5wQAAGRycy9kb3ducmV2Lnht&#10;bFBLBQYAAAAABAAEAPMAAAD1BQAAAAA=&#10;" fillcolor="white [3201]" stroked="f" strokeweight=".5pt">
                <v:textbox>
                  <w:txbxContent>
                    <w:p w:rsidR="00A214F2" w:rsidRDefault="00A214F2" w:rsidP="00240C22">
                      <w:pPr>
                        <w:rPr>
                          <w:rFonts w:ascii="ESRI Telecom" w:hAnsi="ESRI Telecom"/>
                          <w:b/>
                          <w:sz w:val="96"/>
                        </w:rPr>
                      </w:pPr>
                      <w:r>
                        <w:rPr>
                          <w:rFonts w:ascii="ESRI Telecom" w:hAnsi="ESRI Telecom"/>
                          <w:b/>
                          <w:sz w:val="96"/>
                        </w:rPr>
                        <w:t>Y</w:t>
                      </w:r>
                    </w:p>
                    <w:p w:rsidR="00A214F2" w:rsidRDefault="00A214F2" w:rsidP="00240C22">
                      <w:pPr>
                        <w:jc w:val="center"/>
                        <w:rPr>
                          <w:lang w:val="en-CA"/>
                        </w:rPr>
                      </w:pPr>
                      <w:r>
                        <w:rPr>
                          <w:lang w:val="en-CA"/>
                        </w:rPr>
                        <w:t>Radio, NAVTEX, NAVDAT</w:t>
                      </w:r>
                    </w:p>
                  </w:txbxContent>
                </v:textbox>
              </v:shape>
            </w:pict>
          </mc:Fallback>
        </mc:AlternateContent>
      </w:r>
      <w:r>
        <w:rPr>
          <w:noProof/>
          <w:lang w:eastAsia="en-GB"/>
        </w:rPr>
        <mc:AlternateContent>
          <mc:Choice Requires="wps">
            <w:drawing>
              <wp:anchor distT="0" distB="0" distL="114300" distR="114300" simplePos="0" relativeHeight="251670016" behindDoc="0" locked="0" layoutInCell="1" allowOverlap="1" wp14:anchorId="5C38A48E" wp14:editId="040DBC8C">
                <wp:simplePos x="0" y="0"/>
                <wp:positionH relativeFrom="column">
                  <wp:posOffset>940435</wp:posOffset>
                </wp:positionH>
                <wp:positionV relativeFrom="paragraph">
                  <wp:posOffset>2418080</wp:posOffset>
                </wp:positionV>
                <wp:extent cx="1348740" cy="1120140"/>
                <wp:effectExtent l="0" t="0" r="80010" b="60960"/>
                <wp:wrapNone/>
                <wp:docPr id="124" name="Straight Arrow Connector 124"/>
                <wp:cNvGraphicFramePr/>
                <a:graphic xmlns:a="http://schemas.openxmlformats.org/drawingml/2006/main">
                  <a:graphicData uri="http://schemas.microsoft.com/office/word/2010/wordprocessingShape">
                    <wps:wsp>
                      <wps:cNvCnPr/>
                      <wps:spPr>
                        <a:xfrm>
                          <a:off x="0" y="0"/>
                          <a:ext cx="1348740" cy="1120140"/>
                        </a:xfrm>
                        <a:prstGeom prst="straightConnector1">
                          <a:avLst/>
                        </a:prstGeom>
                        <a:ln w="19050">
                          <a:solidFill>
                            <a:schemeClr val="bg1">
                              <a:lumMod val="7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24" o:spid="_x0000_s1026" type="#_x0000_t32" style="position:absolute;margin-left:74.05pt;margin-top:190.4pt;width:106.2pt;height:88.2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uTAQIAAGgEAAAOAAAAZHJzL2Uyb0RvYy54bWysVNuO2yAUfK/Uf0B+b2yn2e5uFGdVZbt9&#10;6SXqbj+AYIiRgIMObJz8fQ/YcXpTpVZ9IQbODDPDIau7ozXsIDFocE1Rz6qCSSeg1W7fFF+fHl7d&#10;FCxE7lpuwMmmOMlQ3K1fvlj1finn0IFpJTIicWHZ+6boYvTLsgyik5aHGXjpaFMBWh5pivuyRd4T&#10;uzXlvKrelD1g6xGEDIFW74fNYp35lZIiflYqyMhMU5C2mEfM4y6N5XrFl3vkvtNilMH/QYXl2tGh&#10;E9U9j5w9o/6FymqBEEDFmQBbglJayOyB3NTVT24eO+5l9kLhBD/FFP4frfh02CLTLd3dfFEwxy1d&#10;0mNErvddZG8RoWcbcI6CBGSphhLrfVgScOO2OM6C32Kyf1Ro0y8ZY8ec8mlKWR4jE7RYv17cXC/o&#10;MgTt1TX5pgnxlBe4xxDfS7AsfTRFGPVMQuqcNT98CHEAngHpbONYT8S31VWVywIY3T5oY9Jmbiy5&#10;McgOnFpitx+ozLP9CO2wdn1VVWdBU3mW9wNT5Nq8cy2LJ0+R8ZTU6MI4qk4ZDankr3gychD3RSrK&#10;O+UwqEudfhHEhZAu1hMTVSeYIvkTcLT1J+BYn6Ayv4K/AU+IfDK4OIGtdoC/kx2PZ8lqqD8nMPhO&#10;EeygPeV+ydFQO+dIx6eX3sv38wy//EGsvwEAAP//AwBQSwMEFAAGAAgAAAAhAKpNdsPhAAAACwEA&#10;AA8AAABkcnMvZG93bnJldi54bWxMj8FOwzAQRO9I/IO1SNyo3YSUKMSpAFEhcWpL1bOTuHEgXkex&#10;myZ8PcsJjqN9mn2TryfbsVEPvnUoYbkQwDRWrm6xkXD42NylwHxQWKvOoZYwaw/r4voqV1ntLrjT&#10;4z40jErQZ0qCCaHPOPeV0Vb5hes10u3kBqsCxaHh9aAuVG47Hgmx4la1SB+M6vWL0dXX/mwlRK/j&#10;23uYy507fn7Pmyh+LrcnI+XtzfT0CCzoKfzB8KtP6lCQU+nOWHvWUb5Pl4RKiFNBG4iIVyIBVkpI&#10;kocIeJHz/xuKHwAAAP//AwBQSwECLQAUAAYACAAAACEAtoM4kv4AAADhAQAAEwAAAAAAAAAAAAAA&#10;AAAAAAAAW0NvbnRlbnRfVHlwZXNdLnhtbFBLAQItABQABgAIAAAAIQA4/SH/1gAAAJQBAAALAAAA&#10;AAAAAAAAAAAAAC8BAABfcmVscy8ucmVsc1BLAQItABQABgAIAAAAIQD/3juTAQIAAGgEAAAOAAAA&#10;AAAAAAAAAAAAAC4CAABkcnMvZTJvRG9jLnhtbFBLAQItABQABgAIAAAAIQCqTXbD4QAAAAsBAAAP&#10;AAAAAAAAAAAAAAAAAFsEAABkcnMvZG93bnJldi54bWxQSwUGAAAAAAQABADzAAAAaQUAAAAA&#10;" strokecolor="#bfbfbf [2412]" strokeweight="1.5pt">
                <v:stroke endarrow="open"/>
              </v:shape>
            </w:pict>
          </mc:Fallback>
        </mc:AlternateContent>
      </w:r>
      <w:r>
        <w:rPr>
          <w:noProof/>
          <w:lang w:eastAsia="en-GB"/>
        </w:rPr>
        <mc:AlternateContent>
          <mc:Choice Requires="wps">
            <w:drawing>
              <wp:anchor distT="0" distB="0" distL="114300" distR="114300" simplePos="0" relativeHeight="251672064" behindDoc="0" locked="0" layoutInCell="1" allowOverlap="1" wp14:anchorId="1E06FBFC" wp14:editId="0CFDC413">
                <wp:simplePos x="0" y="0"/>
                <wp:positionH relativeFrom="column">
                  <wp:posOffset>940435</wp:posOffset>
                </wp:positionH>
                <wp:positionV relativeFrom="paragraph">
                  <wp:posOffset>2364105</wp:posOffset>
                </wp:positionV>
                <wp:extent cx="1255395" cy="0"/>
                <wp:effectExtent l="38100" t="76200" r="20955" b="114300"/>
                <wp:wrapNone/>
                <wp:docPr id="123" name="Straight Arrow Connector 123"/>
                <wp:cNvGraphicFramePr/>
                <a:graphic xmlns:a="http://schemas.openxmlformats.org/drawingml/2006/main">
                  <a:graphicData uri="http://schemas.microsoft.com/office/word/2010/wordprocessingShape">
                    <wps:wsp>
                      <wps:cNvCnPr/>
                      <wps:spPr>
                        <a:xfrm>
                          <a:off x="0" y="0"/>
                          <a:ext cx="1255395" cy="0"/>
                        </a:xfrm>
                        <a:prstGeom prst="straightConnector1">
                          <a:avLst/>
                        </a:prstGeom>
                        <a:ln w="19050">
                          <a:solidFill>
                            <a:schemeClr val="tx2"/>
                          </a:solidFill>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23" o:spid="_x0000_s1026" type="#_x0000_t32" style="position:absolute;margin-left:74.05pt;margin-top:186.15pt;width:98.85pt;height:0;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OJL9gEAAFcEAAAOAAAAZHJzL2Uyb0RvYy54bWysVNuO0zAQfUfiHyy/06RdFbFV0xXqsrwg&#10;qFj4AK8zbiz5prFp0r9n7KQplxUSiBcnzsw5Pudkku3dYA07AUbtXcOXi5ozcNK32h0b/vXLw6s3&#10;nMUkXCuMd9DwM0R+t3v5YtuHDax8500LyIjExU0fGt6lFDZVFWUHVsSFD+CoqDxakWiLx6pF0RO7&#10;NdWqrl9Xvcc2oJcQIz29H4t8V/iVApk+KRUhMdNw0pbKimV9ymu124rNEUXotJxkiH9QYYV2dOhM&#10;dS+SYN9Q/0ZltUQfvUoL6W3lldISigdys6x/cfPYiQDFC4UTwxxT/H+08uPpgEy39O5WN5w5Yekl&#10;PSYU+tgl9hbR92zvnaMgPbLcQ4n1IW4IuHcHnHYxHDDbHxTafCVjbCgpn+eUYUhM0sPlar2+uV1z&#10;Ji+16goMGNN78Jblm4bHScksYVlSFqcPMdHRBLwA8qnGsZ74b+t1XdqiN7p90MbkYhkp2BtkJ0HD&#10;kIZVtkIMP3V1INp3rmXpHCgIkf2PM5KENs8UCG8c0eRIxhDKXTobGBV9BkXxZtujpDzYVxVCSnBp&#10;OSkxjrozTJHmGTh5+RNw6s9QKEP/N+AZUU72Ls1gq53H52Sn4SJZjf2XBEbfOYIn357LeJRoaHpL&#10;1tOXlj+PH/cFfv0f7L4DAAD//wMAUEsDBBQABgAIAAAAIQCIl0TW3wAAAAsBAAAPAAAAZHJzL2Rv&#10;d25yZXYueG1sTI9BT4QwEIXvJv6HZky8uWUXXAlSNqvGi5uYyHrwWOgIRDpFWlj8946JiR7fmy9v&#10;3st3i+3FjKPvHClYryIQSLUzHTUKXo+PVykIHzQZ3TtCBV/oYVecn+U6M+5ELziXoREcQj7TCtoQ&#10;hkxKX7dotV+5AYlv7260OrAcG2lGfeJw28tNFG2l1R3xh1YPeN9i/VFOVkEl42n/cNel5eG4Xd4O&#10;w9OcPH8qdXmx7G9BBFzCHww/9bk6FNypchMZL3rWSbpmVEF8s4lBMBEn1zym+nVkkcv/G4pvAAAA&#10;//8DAFBLAQItABQABgAIAAAAIQC2gziS/gAAAOEBAAATAAAAAAAAAAAAAAAAAAAAAABbQ29udGVu&#10;dF9UeXBlc10ueG1sUEsBAi0AFAAGAAgAAAAhADj9If/WAAAAlAEAAAsAAAAAAAAAAAAAAAAALwEA&#10;AF9yZWxzLy5yZWxzUEsBAi0AFAAGAAgAAAAhANW04kv2AQAAVwQAAA4AAAAAAAAAAAAAAAAALgIA&#10;AGRycy9lMm9Eb2MueG1sUEsBAi0AFAAGAAgAAAAhAIiXRNbfAAAACwEAAA8AAAAAAAAAAAAAAAAA&#10;UAQAAGRycy9kb3ducmV2LnhtbFBLBQYAAAAABAAEAPMAAABcBQAAAAA=&#10;" strokecolor="#3aaa35 [3215]" strokeweight="1.5pt">
                <v:stroke startarrow="open" endarrow="open"/>
              </v:shape>
            </w:pict>
          </mc:Fallback>
        </mc:AlternateContent>
      </w:r>
      <w:r>
        <w:rPr>
          <w:noProof/>
          <w:lang w:eastAsia="en-GB"/>
        </w:rPr>
        <mc:AlternateContent>
          <mc:Choice Requires="wps">
            <w:drawing>
              <wp:anchor distT="0" distB="0" distL="114300" distR="114300" simplePos="0" relativeHeight="251674112" behindDoc="0" locked="0" layoutInCell="1" allowOverlap="1" wp14:anchorId="7E57B1FD" wp14:editId="055433BF">
                <wp:simplePos x="0" y="0"/>
                <wp:positionH relativeFrom="column">
                  <wp:posOffset>940435</wp:posOffset>
                </wp:positionH>
                <wp:positionV relativeFrom="paragraph">
                  <wp:posOffset>902970</wp:posOffset>
                </wp:positionV>
                <wp:extent cx="937260" cy="1425575"/>
                <wp:effectExtent l="57150" t="38100" r="53340" b="79375"/>
                <wp:wrapNone/>
                <wp:docPr id="122" name="Straight Arrow Connector 122"/>
                <wp:cNvGraphicFramePr/>
                <a:graphic xmlns:a="http://schemas.openxmlformats.org/drawingml/2006/main">
                  <a:graphicData uri="http://schemas.microsoft.com/office/word/2010/wordprocessingShape">
                    <wps:wsp>
                      <wps:cNvCnPr/>
                      <wps:spPr>
                        <a:xfrm flipV="1">
                          <a:off x="0" y="0"/>
                          <a:ext cx="937260" cy="1425575"/>
                        </a:xfrm>
                        <a:prstGeom prst="straightConnector1">
                          <a:avLst/>
                        </a:prstGeom>
                        <a:ln w="19050">
                          <a:tailEnd type="arrow"/>
                        </a:ln>
                      </wps:spPr>
                      <wps:style>
                        <a:lnRef idx="3">
                          <a:schemeClr val="accent3"/>
                        </a:lnRef>
                        <a:fillRef idx="0">
                          <a:schemeClr val="accent3"/>
                        </a:fillRef>
                        <a:effectRef idx="2">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22" o:spid="_x0000_s1026" type="#_x0000_t32" style="position:absolute;margin-left:74.05pt;margin-top:71.1pt;width:73.8pt;height:112.25pt;flip:y;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Sbq6QEAABoEAAAOAAAAZHJzL2Uyb0RvYy54bWysU02P0zAQvSPxHyzfadKU7rJV0xXqAhcE&#10;1S5w9zp2Y8lfGg9N++8ZO9mAAIGEuFj+mPdm3pvx9vbsLDspSCb4li8XNWfKy9AZf2z5509vX7zi&#10;LKHwnbDBq5ZfVOK3u+fPtkPcqCb0wXYKGJH4tBliy3vEuKmqJHvlRFqEqDw96gBOIB3hWHUgBmJ3&#10;tmrq+qoaAnQRglQp0e3d+Mh3hV9rJfGj1kkhsy2n2rCsUNbHvFa7rdgcQcTeyKkM8Q9VOGE8JZ2p&#10;7gQK9hXML1TOSAgpaFzI4KqgtZGqaCA1y/onNQ+9iKpoIXNSnG1K/49WfjgdgJmOetc0nHnhqEkP&#10;CMIce2SvAcLA9sF7MjIAyzHk2BDThoB7f4DplOIBsvyzBse0NfELERZDSCI7F78vs9/qjEzS5c3q&#10;urmirkh6Wr5s1uvrdaavRp7MFyHhOxUcy5uWp6mwuaIxhzi9TzgCnwAZbD0biPimXtelFBTGvvEd&#10;w0skkSJrm9JZT1mzqlFH2eHFqpHlXmlyiOpdFZoym2pvgZ0ETZWQUnlczUwUnWHaWDsDx/x/BE7x&#10;GarK3M7g5u9ZZ0TJHDzOYGd8gN8R4Hk5lazH+CcHRt3ZgsfQXUqHizU0gKU102fJE/7jucC/f+nd&#10;NwAAAP//AwBQSwMEFAAGAAgAAAAhAJmn8J7hAAAACwEAAA8AAABkcnMvZG93bnJldi54bWxMj8FO&#10;wkAQhu8mvsNmTLzJlgoFarcETIwHOQh64bZ0h7ahO9t0l7a+vcNJb/NnvvzzTbYebSN67HztSMF0&#10;EoFAKpypqVTw/fX2tAThgyajG0eo4Ac9rPP7u0ynxg20x/4QSsEl5FOtoAqhTaX0RYVW+4lrkXh3&#10;dp3VgWNXStPpgcttI+MoSqTVNfGFSrf4WmFxOVytArudXTbR+7CLtnscz8f+03/MB6UeH8bNC4iA&#10;Y/iD4abP6pCz08ldyXjRcJ4tp4zehjgGwUS8mi9AnBQ8J8kCZJ7J/z/kvwAAAP//AwBQSwECLQAU&#10;AAYACAAAACEAtoM4kv4AAADhAQAAEwAAAAAAAAAAAAAAAAAAAAAAW0NvbnRlbnRfVHlwZXNdLnht&#10;bFBLAQItABQABgAIAAAAIQA4/SH/1gAAAJQBAAALAAAAAAAAAAAAAAAAAC8BAABfcmVscy8ucmVs&#10;c1BLAQItABQABgAIAAAAIQBsHSbq6QEAABoEAAAOAAAAAAAAAAAAAAAAAC4CAABkcnMvZTJvRG9j&#10;LnhtbFBLAQItABQABgAIAAAAIQCZp/Ce4QAAAAsBAAAPAAAAAAAAAAAAAAAAAEMEAABkcnMvZG93&#10;bnJldi54bWxQSwUGAAAAAAQABADzAAAAUQUAAAAA&#10;" strokecolor="#00b0a9 [3206]" strokeweight="1.5pt">
                <v:stroke endarrow="open"/>
                <v:shadow on="t" color="black" opacity="22937f" origin=",.5" offset="0,.63889mm"/>
              </v:shape>
            </w:pict>
          </mc:Fallback>
        </mc:AlternateContent>
      </w:r>
      <w:r>
        <w:rPr>
          <w:noProof/>
          <w:lang w:eastAsia="en-GB"/>
        </w:rPr>
        <mc:AlternateContent>
          <mc:Choice Requires="wps">
            <w:drawing>
              <wp:anchor distT="0" distB="0" distL="114300" distR="114300" simplePos="0" relativeHeight="251675136" behindDoc="0" locked="0" layoutInCell="1" allowOverlap="1" wp14:anchorId="0A51CB2E" wp14:editId="7EEC5E4D">
                <wp:simplePos x="0" y="0"/>
                <wp:positionH relativeFrom="column">
                  <wp:posOffset>1877695</wp:posOffset>
                </wp:positionH>
                <wp:positionV relativeFrom="paragraph">
                  <wp:posOffset>902970</wp:posOffset>
                </wp:positionV>
                <wp:extent cx="3642360" cy="1287780"/>
                <wp:effectExtent l="38100" t="19050" r="34290" b="121920"/>
                <wp:wrapNone/>
                <wp:docPr id="121" name="Straight Arrow Connector 121"/>
                <wp:cNvGraphicFramePr/>
                <a:graphic xmlns:a="http://schemas.openxmlformats.org/drawingml/2006/main">
                  <a:graphicData uri="http://schemas.microsoft.com/office/word/2010/wordprocessingShape">
                    <wps:wsp>
                      <wps:cNvCnPr/>
                      <wps:spPr>
                        <a:xfrm>
                          <a:off x="0" y="0"/>
                          <a:ext cx="3642360" cy="1287780"/>
                        </a:xfrm>
                        <a:prstGeom prst="straightConnector1">
                          <a:avLst/>
                        </a:prstGeom>
                        <a:ln w="19050">
                          <a:tailEnd type="arrow"/>
                        </a:ln>
                      </wps:spPr>
                      <wps:style>
                        <a:lnRef idx="3">
                          <a:schemeClr val="accent3"/>
                        </a:lnRef>
                        <a:fillRef idx="0">
                          <a:schemeClr val="accent3"/>
                        </a:fillRef>
                        <a:effectRef idx="2">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21" o:spid="_x0000_s1026" type="#_x0000_t32" style="position:absolute;margin-left:147.85pt;margin-top:71.1pt;width:286.8pt;height:101.4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lLo5QEAABEEAAAOAAAAZHJzL2Uyb0RvYy54bWysU9uO0zAQfUfiHyy/01wK3RI1XaEu8IKg&#10;YuEDvI7dWPJNY9Mkf8/YyWYRIJAQL77Ec87MOTM53I5Gk6uAoJxtabUpKRGWu07ZS0u/fnn3Yk9J&#10;iMx2TDsrWjqJQG+Pz58dBt+I2vVOdwIIktjQDL6lfYy+KYrAe2FY2DgvLD5KB4ZFvMKl6IANyG50&#10;UZflrhgcdB4cFyHg17v5kR4zv5SCx09SBhGJbinWFvMKeX1Ia3E8sOYCzPeKL2Wwf6jCMGUx6Up1&#10;xyIj30D9QmUUBxecjBvuTOGkVFxkDaimKn9Sc98zL7IWNCf41abw/2j5x+sZiOqwd3VFiWUGm3Qf&#10;galLH8kbADeQk7MWjXRAUgw6NvjQIPBkz7Dcgj9Dkj9KMGlHYWTMLk+ry2KMhOPH7e5lvd1hMzi+&#10;VfX+5maf+1A8wT2E+F44Q9KhpWGpZy2kyl6z64cQsQAEPgJSbm3JgMSvy1dlDotM6be2I3HyqI0l&#10;SUkEorTFLYmZy8+nOGkxs3wWEo1JBWeaPJLipIFcGQ4T41zYuF2ZMDrBpNJ6Bc75/whc4hNU5HFd&#10;wfXfs66InNnZuIKNsg5+RxDH3EEUL+f4Rwdm3cmCB9dNubHZGpy77NXyj6TB/vGe4U9/8vE7AAAA&#10;//8DAFBLAwQUAAYACAAAACEAYXJMb+QAAAALAQAADwAAAGRycy9kb3ducmV2LnhtbEyPy27CMBBF&#10;95X6D9ZU6q44CRAgjYOq0iKhSpV4fMAQmyQlHke2AylfX3fVLkf36N4z+XLQLbso6xpDAuJRBExR&#10;aWRDlYDD/v1pDsx5JImtISXgWzlYFvd3OWbSXGmrLjtfsVBCLkMBtfddxrkra6XRjUynKGQnYzX6&#10;cNqKS4vXUK5bnkRRyjU2FBZq7NRrrcrzrtcC1puTTc06Pqxu5x7f4tvX5+xjJcTjw/DyDMyrwf/B&#10;8Ksf1KEITkfTk3SsFZAsprOAhmCSJMACMU8XY2BHAePJNAJe5Pz/D8UPAAAA//8DAFBLAQItABQA&#10;BgAIAAAAIQC2gziS/gAAAOEBAAATAAAAAAAAAAAAAAAAAAAAAABbQ29udGVudF9UeXBlc10ueG1s&#10;UEsBAi0AFAAGAAgAAAAhADj9If/WAAAAlAEAAAsAAAAAAAAAAAAAAAAALwEAAF9yZWxzLy5yZWxz&#10;UEsBAi0AFAAGAAgAAAAhAEsuUujlAQAAEQQAAA4AAAAAAAAAAAAAAAAALgIAAGRycy9lMm9Eb2Mu&#10;eG1sUEsBAi0AFAAGAAgAAAAhAGFyTG/kAAAACwEAAA8AAAAAAAAAAAAAAAAAPwQAAGRycy9kb3du&#10;cmV2LnhtbFBLBQYAAAAABAAEAPMAAABQBQAAAAA=&#10;" strokecolor="#00b0a9 [3206]" strokeweight="1.5pt">
                <v:stroke endarrow="open"/>
                <v:shadow on="t" color="black" opacity="22937f" origin=",.5" offset="0,.63889mm"/>
              </v:shape>
            </w:pict>
          </mc:Fallback>
        </mc:AlternateContent>
      </w:r>
      <w:r>
        <w:rPr>
          <w:noProof/>
          <w:lang w:eastAsia="en-GB"/>
        </w:rPr>
        <mc:AlternateContent>
          <mc:Choice Requires="wps">
            <w:drawing>
              <wp:anchor distT="0" distB="0" distL="114300" distR="114300" simplePos="0" relativeHeight="251676160" behindDoc="0" locked="0" layoutInCell="1" allowOverlap="1" wp14:anchorId="4CEAB1D3" wp14:editId="62B4BD3F">
                <wp:simplePos x="0" y="0"/>
                <wp:positionH relativeFrom="column">
                  <wp:posOffset>948055</wp:posOffset>
                </wp:positionH>
                <wp:positionV relativeFrom="paragraph">
                  <wp:posOffset>1102360</wp:posOffset>
                </wp:positionV>
                <wp:extent cx="1958340" cy="1227455"/>
                <wp:effectExtent l="0" t="38100" r="60960" b="29845"/>
                <wp:wrapNone/>
                <wp:docPr id="120" name="Straight Arrow Connector 120"/>
                <wp:cNvGraphicFramePr/>
                <a:graphic xmlns:a="http://schemas.openxmlformats.org/drawingml/2006/main">
                  <a:graphicData uri="http://schemas.microsoft.com/office/word/2010/wordprocessingShape">
                    <wps:wsp>
                      <wps:cNvCnPr/>
                      <wps:spPr>
                        <a:xfrm flipV="1">
                          <a:off x="0" y="0"/>
                          <a:ext cx="1958340" cy="1227455"/>
                        </a:xfrm>
                        <a:prstGeom prst="straightConnector1">
                          <a:avLst/>
                        </a:prstGeom>
                        <a:ln w="1905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20" o:spid="_x0000_s1026" type="#_x0000_t32" style="position:absolute;margin-left:74.65pt;margin-top:86.8pt;width:154.2pt;height:96.65pt;flip:y;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csQ4wEAABsEAAAOAAAAZHJzL2Uyb0RvYy54bWysU8uO1DAQvCPxD5bvTB7swG40mRWaBS4I&#10;RrsLd69jTyz5pbaZJH9P28kEBAgJxMXyq6qryu3d7Wg0OQsIytmWVpuSEmG565Q9tfTz47sX15SE&#10;yGzHtLOipZMI9Hb//Nlu8I2oXe90J4AgiQ3N4Fvax+ibogi8F4aFjfPC4qF0YFjEJZyKDtiA7EYX&#10;dVm+KgYHnQfHRQi4ezcf0n3ml1Lw+EnKICLRLUVtMY+Qx6c0Fvsda07AfK/4IoP9gwrDlMWiK9Ud&#10;i4x8BfULlVEcXHAybrgzhZNScZE9oJuq/MnNQ8+8yF4wnODXmML/o+Ufz0cgqsO3qzEfyww+0kME&#10;pk59JG8A3EAOzloM0gFJdzCxwYcGgQd7hGUV/BGS/VGCIVIr/wUJcyBokYw572nNW4yRcNysbrbX&#10;L6+wLMezqq5fX223ib+YiRKhhxDfC2dImrQ0LMpWSXMRdv4Q4gy8ABJYWzKkKuW2zFoiU/qt7Uic&#10;PLpkydxSTlusmmzNRvIsTlrMLPdCYkRJcKbJzSkOGsiZYVsxzoWN1cqEtxNMKq1X4Fz/j8DlfoKK&#10;3Lh/A14RubKzcQUbZR38TnYcL5LlfP+SwOw7RfDkuik/cY4GOzA/zfJbUov/uM7w7396/w0AAP//&#10;AwBQSwMEFAAGAAgAAAAhAK3xBQfjAAAACwEAAA8AAABkcnMvZG93bnJldi54bWxMj8FOwzAMhu9I&#10;vENkJG4shY62K00nhAQcmJC6TWK9ZY3XBpqkarKtvD3mBDf/8qffn4vlZHp2wtFrZwXcziJgaBun&#10;tG0FbDfPNxkwH6RVsncWBXyjh2V5eVHIXLmzrfC0Di2jEutzKaALYcg5902HRvqZG9DS7uBGIwPF&#10;seVqlGcqNz2/i6KEG6ktXejkgE8dNl/roxFw2L1/anz12Yd+2WV1taqr4a0W4vpqenwAFnAKfzD8&#10;6pM6lOS0d0erPOspzxcxoTSkcQKMiPl9mgLbC4iTZAG8LPj/H8ofAAAA//8DAFBLAQItABQABgAI&#10;AAAAIQC2gziS/gAAAOEBAAATAAAAAAAAAAAAAAAAAAAAAABbQ29udGVudF9UeXBlc10ueG1sUEsB&#10;Ai0AFAAGAAgAAAAhADj9If/WAAAAlAEAAAsAAAAAAAAAAAAAAAAALwEAAF9yZWxzLy5yZWxzUEsB&#10;Ai0AFAAGAAgAAAAhAKFhyxDjAQAAGwQAAA4AAAAAAAAAAAAAAAAALgIAAGRycy9lMm9Eb2MueG1s&#10;UEsBAi0AFAAGAAgAAAAhAK3xBQfjAAAACwEAAA8AAAAAAAAAAAAAAAAAPQQAAGRycy9kb3ducmV2&#10;LnhtbFBLBQYAAAAABAAEAPMAAABNBQAAAAA=&#10;" strokecolor="#005084 [3044]" strokeweight="1.5pt">
                <v:stroke endarrow="open"/>
              </v:shape>
            </w:pict>
          </mc:Fallback>
        </mc:AlternateContent>
      </w:r>
      <w:r>
        <w:rPr>
          <w:noProof/>
          <w:lang w:eastAsia="en-GB"/>
        </w:rPr>
        <mc:AlternateContent>
          <mc:Choice Requires="wps">
            <w:drawing>
              <wp:anchor distT="0" distB="0" distL="114300" distR="114300" simplePos="0" relativeHeight="251677184" behindDoc="0" locked="0" layoutInCell="1" allowOverlap="1" wp14:anchorId="4ACD12AC" wp14:editId="385222D5">
                <wp:simplePos x="0" y="0"/>
                <wp:positionH relativeFrom="column">
                  <wp:posOffset>2906395</wp:posOffset>
                </wp:positionH>
                <wp:positionV relativeFrom="paragraph">
                  <wp:posOffset>1105535</wp:posOffset>
                </wp:positionV>
                <wp:extent cx="2651760" cy="995045"/>
                <wp:effectExtent l="0" t="0" r="53340" b="71755"/>
                <wp:wrapNone/>
                <wp:docPr id="119" name="Straight Arrow Connector 119"/>
                <wp:cNvGraphicFramePr/>
                <a:graphic xmlns:a="http://schemas.openxmlformats.org/drawingml/2006/main">
                  <a:graphicData uri="http://schemas.microsoft.com/office/word/2010/wordprocessingShape">
                    <wps:wsp>
                      <wps:cNvCnPr/>
                      <wps:spPr>
                        <a:xfrm>
                          <a:off x="0" y="0"/>
                          <a:ext cx="2651760" cy="995045"/>
                        </a:xfrm>
                        <a:prstGeom prst="straightConnector1">
                          <a:avLst/>
                        </a:prstGeom>
                        <a:ln w="1905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id="Straight Arrow Connector 119" o:spid="_x0000_s1026" type="#_x0000_t32" style="position:absolute;margin-left:228.85pt;margin-top:87.05pt;width:208.8pt;height:78.3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m564AEAABAEAAAOAAAAZHJzL2Uyb0RvYy54bWysU9uO0zAQfUfiHyy/0yQVLbRqukJd4AVB&#10;xcIHeB27seSbxkPT/j1jJ82iRUIC8eLE9pwzc86Md3cXZ9lZQTLBt7xZ1JwpL0Nn/Knl3799ePWW&#10;s4TCd8IGr1p+VYnf7V++2A1xq5ahD7ZTwIjEp+0QW94jxm1VJdkrJ9IiROXpUgdwAmkLp6oDMRC7&#10;s9WyrtfVEKCLEKRKiU7vx0u+L/xaK4lftE4KmW051YZlhbI+5rXa78T2BCL2Rk5liH+owgnjKelM&#10;dS9QsB9gfqNyRkJIQeNCBlcFrY1URQOpaepnah56EVXRQuakONuU/h+t/Hw+AjMd9a7ZcOaFoyY9&#10;IAhz6pG9AwgDOwTvycgALMeQY0NMWwIe/BGmXYpHyPIvGlz+kjB2KS5fZ5fVBZmkw+V61bxZUzMk&#10;3W02q/r1KpNWT+gICT+q4Fj+aXmaypnraIrV4vwp4Qi8AXJq69lAajb1qi5hKIx97zuG10jSRFY0&#10;pbOesmYtY/XlD69WjSxflSZfqN4xW5lIdbDAzoJmSUipPDYzE0VnmDbWzsAx/x+BU3yGqjKtfwOe&#10;ESVz8DiDnfEBivpn2fFyK1mP8TcHRt3ZgsfQXUtfizU0dqU10xPJc/3rvsCfHvL+JwAAAP//AwBQ&#10;SwMEFAAGAAgAAAAhAA2EqyXfAAAACwEAAA8AAABkcnMvZG93bnJldi54bWxMj8FOwzAQRO9I/IO1&#10;SFwQdUpSHIU4FapAgiOhl96c2I2j2uvIdtPw95gTPa7maeZtvV2sIbPyYXTIYb3KgCjsnRxx4LD/&#10;fn8sgYQoUArjUHH4UQG2ze1NLSrpLvil5jYOJJVgqAQHHeNUURp6rawIKzcpTNnReStiOv1ApReX&#10;VG4NfcqyZ2rFiGlBi0nttOpP7dlycLLT7I1+FJ++nR+C2Z0O2uw5v79bXl+ARLXEfxj+9JM6NMmp&#10;c2eUgRgOxYaxhKaAFWsgiSjZJgfSccjzrATa1PT6h+YXAAD//wMAUEsBAi0AFAAGAAgAAAAhALaD&#10;OJL+AAAA4QEAABMAAAAAAAAAAAAAAAAAAAAAAFtDb250ZW50X1R5cGVzXS54bWxQSwECLQAUAAYA&#10;CAAAACEAOP0h/9YAAACUAQAACwAAAAAAAAAAAAAAAAAvAQAAX3JlbHMvLnJlbHNQSwECLQAUAAYA&#10;CAAAACEAEtpueuABAAAQBAAADgAAAAAAAAAAAAAAAAAuAgAAZHJzL2Uyb0RvYy54bWxQSwECLQAU&#10;AAYACAAAACEADYSrJd8AAAALAQAADwAAAAAAAAAAAAAAAAA6BAAAZHJzL2Rvd25yZXYueG1sUEsF&#10;BgAAAAAEAAQA8wAAAEYFAAAAAA==&#10;" strokecolor="#005084 [3044]" strokeweight="1.5pt">
                <v:stroke endarrow="open"/>
              </v:shape>
            </w:pict>
          </mc:Fallback>
        </mc:AlternateContent>
      </w:r>
      <w:r>
        <w:rPr>
          <w:noProof/>
          <w:lang w:eastAsia="en-GB"/>
        </w:rPr>
        <mc:AlternateContent>
          <mc:Choice Requires="wps">
            <w:drawing>
              <wp:anchor distT="0" distB="0" distL="114300" distR="114300" simplePos="0" relativeHeight="251678208" behindDoc="0" locked="0" layoutInCell="1" allowOverlap="1" wp14:anchorId="420F10C2" wp14:editId="5702B1F9">
                <wp:simplePos x="0" y="0"/>
                <wp:positionH relativeFrom="column">
                  <wp:posOffset>948055</wp:posOffset>
                </wp:positionH>
                <wp:positionV relativeFrom="paragraph">
                  <wp:posOffset>842010</wp:posOffset>
                </wp:positionV>
                <wp:extent cx="3329940" cy="1486535"/>
                <wp:effectExtent l="0" t="38100" r="60960" b="18415"/>
                <wp:wrapNone/>
                <wp:docPr id="118" name="Straight Arrow Connector 118"/>
                <wp:cNvGraphicFramePr/>
                <a:graphic xmlns:a="http://schemas.openxmlformats.org/drawingml/2006/main">
                  <a:graphicData uri="http://schemas.microsoft.com/office/word/2010/wordprocessingShape">
                    <wps:wsp>
                      <wps:cNvCnPr/>
                      <wps:spPr>
                        <a:xfrm flipV="1">
                          <a:off x="0" y="0"/>
                          <a:ext cx="3329940" cy="1486535"/>
                        </a:xfrm>
                        <a:prstGeom prst="straightConnector1">
                          <a:avLst/>
                        </a:prstGeom>
                        <a:ln w="19050">
                          <a:solidFill>
                            <a:srgbClr val="FF9933"/>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Straight Arrow Connector 118" o:spid="_x0000_s1026" type="#_x0000_t32" style="position:absolute;margin-left:74.65pt;margin-top:66.3pt;width:262.2pt;height:117.05pt;flip:y;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DG9AgIAAE8EAAAOAAAAZHJzL2Uyb0RvYy54bWysVMGO0zAQvSPxD1buNGm7XW2rpivUpVwQ&#10;VLssd9exG0u2xxqbpv17xk4aWBCHRVys2J735s2bcdb3Z2vYSWLQ4OpiOqkKJp2ARrtjXTx/3b27&#10;K1iI3DXcgJN1cZGhuN+8fbPu/ErOoAXTSGRE4sKq83XRxuhXZRlEKy0PE/DS0aUCtDzSFo9lg7wj&#10;dmvKWVXdlh1g4xGEDIFOH/rLYpP5lZIiflEqyMhMXZC2mFfM6yGt5WbNV0fkvtVikMH/QYXl2lHS&#10;keqBR86+o/6DymqBEEDFiQBbglJayFwDVTOtfqvmqeVe5lrInOBHm8L/oxWfT3tkuqHeTalVjltq&#10;0lNEro9tZO8RoWNbcI6MBGQphhzrfFgRcOv2OOyC32Mq/6zQMmW0/0aE2RAqkZ2z35fRb3mOTNDh&#10;fD5bLm+oLYLupjd3t4v5IvGXPVEi9BjiRwmWpY+6CIOyUVKfhJ8+hdgDr4AENo51RLysFlXWEsDo&#10;ZqeNSZcBj4etQXbiNBq73XI5nw+5X4RFrs0H17B48eQMT4YMYcaR0mRFX3z+ihcj+8yPUpGtVGSv&#10;MA+0HPNxIaSL05GJohNMkbYROGhOL+FvwCE+QWUe9teAR0TODC6OYKsdYO/Yy+zxfJWs+virA33d&#10;yYIDNJc8FtkamtrczuGFpWfx6z7Df/4HNj8AAAD//wMAUEsDBBQABgAIAAAAIQD8E35G4QAAAAsB&#10;AAAPAAAAZHJzL2Rvd25yZXYueG1sTI/BTsMwDIbvSLxDZCRuLGVFKS1NJzQxDhMHGBNwzBrTVjRO&#10;1WRbx9NjTnDzL3/6/blcTK4XBxxD50nD9SwBgVR721GjYfu6uroFEaIha3pPqOGEARbV+VlpCuuP&#10;9IKHTWwEl1AojIY2xqGQMtQtOhNmfkDi3acfnYkcx0ba0Ry53PVyniRKOtMRX2jNgMsW66/N3mlY&#10;5/Jxmz9/pycfV7h+e3h6/1jWWl9eTPd3ICJO8Q+GX31Wh4qddn5PNoie802eMspDOlcgmFBZmoHY&#10;aUiVykBWpfz/Q/UDAAD//wMAUEsBAi0AFAAGAAgAAAAhALaDOJL+AAAA4QEAABMAAAAAAAAAAAAA&#10;AAAAAAAAAFtDb250ZW50X1R5cGVzXS54bWxQSwECLQAUAAYACAAAACEAOP0h/9YAAACUAQAACwAA&#10;AAAAAAAAAAAAAAAvAQAAX3JlbHMvLnJlbHNQSwECLQAUAAYACAAAACEAdpQxvQICAABPBAAADgAA&#10;AAAAAAAAAAAAAAAuAgAAZHJzL2Uyb0RvYy54bWxQSwECLQAUAAYACAAAACEA/BN+RuEAAAALAQAA&#10;DwAAAAAAAAAAAAAAAABcBAAAZHJzL2Rvd25yZXYueG1sUEsFBgAAAAAEAAQA8wAAAGoFAAAAAA==&#10;" strokecolor="#f93" strokeweight="1.5pt">
                <v:stroke endarrow="open"/>
              </v:shape>
            </w:pict>
          </mc:Fallback>
        </mc:AlternateContent>
      </w:r>
      <w:r>
        <w:rPr>
          <w:noProof/>
          <w:lang w:eastAsia="en-GB"/>
        </w:rPr>
        <mc:AlternateContent>
          <mc:Choice Requires="wps">
            <w:drawing>
              <wp:anchor distT="0" distB="0" distL="114300" distR="114300" simplePos="0" relativeHeight="251679232" behindDoc="0" locked="0" layoutInCell="1" allowOverlap="1" wp14:anchorId="1D7292F2" wp14:editId="4F7C208F">
                <wp:simplePos x="0" y="0"/>
                <wp:positionH relativeFrom="column">
                  <wp:posOffset>4361815</wp:posOffset>
                </wp:positionH>
                <wp:positionV relativeFrom="paragraph">
                  <wp:posOffset>842010</wp:posOffset>
                </wp:positionV>
                <wp:extent cx="1303020" cy="1173480"/>
                <wp:effectExtent l="0" t="0" r="68580" b="64770"/>
                <wp:wrapNone/>
                <wp:docPr id="117" name="Straight Arrow Connector 117"/>
                <wp:cNvGraphicFramePr/>
                <a:graphic xmlns:a="http://schemas.openxmlformats.org/drawingml/2006/main">
                  <a:graphicData uri="http://schemas.microsoft.com/office/word/2010/wordprocessingShape">
                    <wps:wsp>
                      <wps:cNvCnPr/>
                      <wps:spPr>
                        <a:xfrm>
                          <a:off x="0" y="0"/>
                          <a:ext cx="1303020" cy="1173480"/>
                        </a:xfrm>
                        <a:prstGeom prst="straightConnector1">
                          <a:avLst/>
                        </a:prstGeom>
                        <a:ln w="19050">
                          <a:solidFill>
                            <a:srgbClr val="FF9933"/>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Straight Arrow Connector 117" o:spid="_x0000_s1026" type="#_x0000_t32" style="position:absolute;margin-left:343.45pt;margin-top:66.3pt;width:102.6pt;height:92.4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a2e9wEAAEUEAAAOAAAAZHJzL2Uyb0RvYy54bWysU9uO0zAUfEfiHyy/0yQNl23VdIW6lBcE&#10;1e7yAa5jN5Z807Fp0r/n2EmzwCIkEC9ObJ+ZMzO2N7eD0eQsIChnG1otSkqE5a5V9tTQr4/7VzeU&#10;hMhsy7SzoqEXEejt9uWLTe/XYuk6p1sBBElsWPe+oV2Mfl0UgXfCsLBwXljclA4MiziFU9EC65Hd&#10;6GJZlm+L3kHrwXERAq7ejZt0m/mlFDx+kTKISHRDUVvMI+TxmMZiu2HrEzDfKT7JYP+gwjBlselM&#10;dcciI99APaMyioMLTsYFd6ZwUiousgd0U5W/uHnomBfZC4YT/BxT+H+0/PP5AES1eHbVO0osM3hI&#10;DxGYOnWRvAdwPdk5azFIByTVYGK9D2sE7uwBplnwB0j2BwkmfdEYGXLKlzllMUTCcbGqy7pc4mFw&#10;3EPG+vVNPofiCe4hxI/CGZJ+GhomPbOQKmfNzp9CRAEIvAJSb21Jj8Sr8k2Zy4LTqt0rrdNmgNNx&#10;p4GcGV6I/X61quvkCCl+KotM6Q+2JfHiMQ+WYpjKtMXqFMBoOf/FixZj53shMcxkcmydrrGY+zHO&#10;hY3VzITVCSZR2wycNP8JONUnqMhX/G/AMyJ3djbOYKOsg9/JjsNVshzrrwmMvlMER9de8mXI0eBd&#10;zZFO7yo9hh/nGf70+rffAQAA//8DAFBLAwQUAAYACAAAACEABTUASOAAAAALAQAADwAAAGRycy9k&#10;b3ducmV2LnhtbEyPy07DMBBF90j8gzVI7KjzqEIa4lQQCXXFooUFy2k8JFFjO8ROG/6eYUWXo3t0&#10;75lyu5hBnGnyvbMK4lUEgmzjdG9bBR/vrw85CB/QahycJQU/5GFb3d6UWGh3sXs6H0IruMT6AhV0&#10;IYyFlL7pyKBfuZEsZ19uMhj4nFqpJ7xwuRlkEkWZNNhbXuhwpLqj5nSYjYI9rs3n91sz1y+zq9OT&#10;2+0mlyp1f7c8P4EItIR/GP70WR0qdjq62WovBgVZnm0Y5SBNMhBM5JskBnFUkMaPa5BVKa9/qH4B&#10;AAD//wMAUEsBAi0AFAAGAAgAAAAhALaDOJL+AAAA4QEAABMAAAAAAAAAAAAAAAAAAAAAAFtDb250&#10;ZW50X1R5cGVzXS54bWxQSwECLQAUAAYACAAAACEAOP0h/9YAAACUAQAACwAAAAAAAAAAAAAAAAAv&#10;AQAAX3JlbHMvLnJlbHNQSwECLQAUAAYACAAAACEAcGWtnvcBAABFBAAADgAAAAAAAAAAAAAAAAAu&#10;AgAAZHJzL2Uyb0RvYy54bWxQSwECLQAUAAYACAAAACEABTUASOAAAAALAQAADwAAAAAAAAAAAAAA&#10;AABRBAAAZHJzL2Rvd25yZXYueG1sUEsFBgAAAAAEAAQA8wAAAF4FAAAAAA==&#10;" strokecolor="#f93" strokeweight="1.5pt">
                <v:stroke endarrow="open"/>
              </v:shape>
            </w:pict>
          </mc:Fallback>
        </mc:AlternateContent>
      </w:r>
      <w:r>
        <w:rPr>
          <w:noProof/>
          <w:lang w:eastAsia="en-GB"/>
        </w:rPr>
        <mc:AlternateContent>
          <mc:Choice Requires="wps">
            <w:drawing>
              <wp:anchor distT="0" distB="0" distL="114300" distR="114300" simplePos="0" relativeHeight="251680256" behindDoc="0" locked="0" layoutInCell="1" allowOverlap="1" wp14:anchorId="67F9F533" wp14:editId="7B408AE7">
                <wp:simplePos x="0" y="0"/>
                <wp:positionH relativeFrom="column">
                  <wp:posOffset>4361815</wp:posOffset>
                </wp:positionH>
                <wp:positionV relativeFrom="paragraph">
                  <wp:posOffset>2142490</wp:posOffset>
                </wp:positionV>
                <wp:extent cx="1021080" cy="152400"/>
                <wp:effectExtent l="38100" t="76200" r="64770" b="95250"/>
                <wp:wrapNone/>
                <wp:docPr id="116" name="Straight Arrow Connector 116"/>
                <wp:cNvGraphicFramePr/>
                <a:graphic xmlns:a="http://schemas.openxmlformats.org/drawingml/2006/main">
                  <a:graphicData uri="http://schemas.microsoft.com/office/word/2010/wordprocessingShape">
                    <wps:wsp>
                      <wps:cNvCnPr/>
                      <wps:spPr>
                        <a:xfrm>
                          <a:off x="0" y="0"/>
                          <a:ext cx="1021080" cy="152400"/>
                        </a:xfrm>
                        <a:prstGeom prst="straightConnector1">
                          <a:avLst/>
                        </a:prstGeom>
                        <a:ln w="1905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Straight Arrow Connector 116" o:spid="_x0000_s1026" type="#_x0000_t32" style="position:absolute;margin-left:343.45pt;margin-top:168.7pt;width:80.4pt;height:12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AXs5wEAACkEAAAOAAAAZHJzL2Uyb0RvYy54bWysU9uO0zAQfUfiHyy/0yQVu1qipivUBV4Q&#10;VCx8gNcZN5Z809g06d8zdtosghXSrnhxYnvOmTlnxpvbyRp2BIzau443q5ozcNL32h06/uP7xzc3&#10;nMUkXC+Md9DxE0R+u339ajOGFtZ+8KYHZETiYjuGjg8phbaqohzAirjyARxdKo9WJNrioepRjMRu&#10;TbWu6+tq9NgH9BJipNO7+ZJvC79SINNXpSIkZjpOtaWyYlkf8lptN6I9oAiDlucyxAuqsEI7SrpQ&#10;3Ykk2E/Uf1FZLdFHr9JKelt5pbSEooHUNPUfau4HEaBoIXNiWGyK/49Wfjnukemeetdcc+aEpSbd&#10;JxT6MCT2HtGPbOedIyM9shxDjo0htgTcuT2edzHsMcufFNr8JWFsKi6fFpdhSkzSYVOvm/qGmiHp&#10;rrlav61LG6pHdMCYPoG3LP90PJ7LWepoitXi+Dkmyk/ACyCnNo6NxPuuvqpL2ACi/+B6lk6BpIms&#10;aO56Eto8cUF0xhFrFjnLKn/pZGCm/waKDMtCCn8ZVdgZZEdBQyakBJeanKIwUXSGKW3MApwL+yfw&#10;HJ+hUMb4OeAFUTJ7lxaw1c7jU2Wn6VKymuMvDsy6swUPvj+VhhdraB6LwvPbyQP/+77AH1/49hcA&#10;AAD//wMAUEsDBBQABgAIAAAAIQAoOjf64QAAAAsBAAAPAAAAZHJzL2Rvd25yZXYueG1sTI/BToNA&#10;EIbvJr7DZky82aWWACJLoyamJp7ExsTblp0CKTuL7ELx7R1PepyZL/98f7FdbC9mHH3nSMF6FYFA&#10;qp3pqFGwf3++yUD4oMno3hEq+EYP2/LyotC5cWd6w7kKjeAQ8rlW0IYw5FL6ukWr/coNSHw7utHq&#10;wOPYSDPqM4fbXt5GUSKt7og/tHrApxbrUzVZBVPVNbtm3vulfvkKp8fXj+Pnzip1fbU83IMIuIQ/&#10;GH71WR1Kdjq4iYwXvYIkS+4YVbDZpDEIJrI4TUEceJOsY5BlIf93KH8AAAD//wMAUEsBAi0AFAAG&#10;AAgAAAAhALaDOJL+AAAA4QEAABMAAAAAAAAAAAAAAAAAAAAAAFtDb250ZW50X1R5cGVzXS54bWxQ&#10;SwECLQAUAAYACAAAACEAOP0h/9YAAACUAQAACwAAAAAAAAAAAAAAAAAvAQAAX3JlbHMvLnJlbHNQ&#10;SwECLQAUAAYACAAAACEA6BAF7OcBAAApBAAADgAAAAAAAAAAAAAAAAAuAgAAZHJzL2Uyb0RvYy54&#10;bWxQSwECLQAUAAYACAAAACEAKDo3+uEAAAALAQAADwAAAAAAAAAAAAAAAABBBAAAZHJzL2Rvd25y&#10;ZXYueG1sUEsFBgAAAAAEAAQA8wAAAE8FAAAAAA==&#10;" strokecolor="#005084 [3044]" strokeweight="1.5pt">
                <v:stroke startarrow="open" endarrow="open"/>
              </v:shape>
            </w:pict>
          </mc:Fallback>
        </mc:AlternateContent>
      </w:r>
      <w:r>
        <w:rPr>
          <w:noProof/>
          <w:lang w:eastAsia="en-GB"/>
        </w:rPr>
        <mc:AlternateContent>
          <mc:Choice Requires="wps">
            <w:drawing>
              <wp:anchor distT="0" distB="0" distL="114300" distR="114300" simplePos="0" relativeHeight="251681280" behindDoc="0" locked="0" layoutInCell="1" allowOverlap="1" wp14:anchorId="761DB6E7" wp14:editId="6CFEA6D7">
                <wp:simplePos x="0" y="0"/>
                <wp:positionH relativeFrom="column">
                  <wp:posOffset>3394075</wp:posOffset>
                </wp:positionH>
                <wp:positionV relativeFrom="paragraph">
                  <wp:posOffset>2295525</wp:posOffset>
                </wp:positionV>
                <wp:extent cx="762000" cy="45720"/>
                <wp:effectExtent l="38100" t="76200" r="0" b="106680"/>
                <wp:wrapNone/>
                <wp:docPr id="115" name="Straight Arrow Connector 115"/>
                <wp:cNvGraphicFramePr/>
                <a:graphic xmlns:a="http://schemas.openxmlformats.org/drawingml/2006/main">
                  <a:graphicData uri="http://schemas.microsoft.com/office/word/2010/wordprocessingShape">
                    <wps:wsp>
                      <wps:cNvCnPr/>
                      <wps:spPr>
                        <a:xfrm flipV="1">
                          <a:off x="0" y="0"/>
                          <a:ext cx="762000" cy="45720"/>
                        </a:xfrm>
                        <a:prstGeom prst="straightConnector1">
                          <a:avLst/>
                        </a:prstGeom>
                        <a:ln w="19050">
                          <a:solidFill>
                            <a:schemeClr val="tx2"/>
                          </a:solidFill>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15" o:spid="_x0000_s1026" type="#_x0000_t32" style="position:absolute;margin-left:267.25pt;margin-top:180.75pt;width:60pt;height:3.6pt;flip:y;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Su+BAIAAGQEAAAOAAAAZHJzL2Uyb0RvYy54bWysVMGO0zAQvSPxD5bvNGlFd6FqukJdlguC&#10;FQvcvY7dWLI91tg06d8zdtIsXbiAuFixZ97zmzfjbG8GZ9lRYTTgG75c1JwpL6E1/tDwb1/vXr3h&#10;LCbhW2HBq4afVOQ3u5cvtn3YqBV0YFuFjEh83PSh4V1KYVNVUXbKibiAoDwFNaATibZ4qFoUPbE7&#10;W63q+qrqAduAIFWMdHo7Bvmu8GutZPqsdVSJ2YaTtlRWLOtjXqvdVmwOKEJn5CRD/IMKJ4ynS2eq&#10;W5EE+4HmNypnJEIEnRYSXAVaG6lKDVTNsn5WzUMngiq1kDkxzDbF/0crPx3vkZmWerdcc+aFoyY9&#10;JBTm0CX2DhF6tgfvyUhAlnPIsT7EDQH3/h6nXQz3mMsfNDqmrQnfibAYQiWyofh9mv1WQ2KSDq+v&#10;qIXUFUmh1+vrVWlHNbJktoAxfVDgWP5oeJxkzXrGG8TxY0ykg4BnQAZbz3oS8bZe10VIBGvaO2Nt&#10;Dpb5UnuL7ChoMtKwynURw0VWp0T73rcsnQK5IrIZ48AkYewfAoS3nmiyP6Mj5SudrBoVfVGavKbK&#10;R+XPVAgplU/LSYn1lJ1hmjTPwKmW/Dye5F8Cp/wMVeUF/A14RpSbwacZ7IwHHJ28vD0NZ8l6zD87&#10;MNadLXiE9lRmpVhDo1y8np5dfiu/7gv86eew+wkAAP//AwBQSwMEFAAGAAgAAAAhABCemtvdAAAA&#10;CwEAAA8AAABkcnMvZG93bnJldi54bWxMj8FOwzAQRO9I/IO1SFwQdUKbUIU4FUJCHFFbPsC13TjU&#10;Xkex26R/380Jbrszo9m39Wbyjl3MELuAAvJFBsygCrrDVsDP/vN5DSwmiVq6gEbA1UTYNPd3tax0&#10;GHFrLrvUMirBWEkBNqW+4jwqa7yMi9AbJO8YBi8TrUPL9SBHKveOv2RZyb3skC5Y2ZsPa9Rpd/YC&#10;1OnpO3fblQqI0cbx+LXvf1GIx4fp/Q1YMlP6C8OMT+jQENMhnFFH5gQUy1VBUQHLMqeBEmUxK4dZ&#10;Wb8Cb2r+/4fmBgAA//8DAFBLAQItABQABgAIAAAAIQC2gziS/gAAAOEBAAATAAAAAAAAAAAAAAAA&#10;AAAAAABbQ29udGVudF9UeXBlc10ueG1sUEsBAi0AFAAGAAgAAAAhADj9If/WAAAAlAEAAAsAAAAA&#10;AAAAAAAAAAAALwEAAF9yZWxzLy5yZWxzUEsBAi0AFAAGAAgAAAAhAGrRK74EAgAAZAQAAA4AAAAA&#10;AAAAAAAAAAAALgIAAGRycy9lMm9Eb2MueG1sUEsBAi0AFAAGAAgAAAAhABCemtvdAAAACwEAAA8A&#10;AAAAAAAAAAAAAAAAXgQAAGRycy9kb3ducmV2LnhtbFBLBQYAAAAABAAEAPMAAABoBQAAAAA=&#10;" strokecolor="#3aaa35 [3215]" strokeweight="1.5pt">
                <v:stroke startarrow="open" endarrow="open"/>
              </v:shape>
            </w:pict>
          </mc:Fallback>
        </mc:AlternateContent>
      </w:r>
      <w:r>
        <w:rPr>
          <w:noProof/>
          <w:lang w:eastAsia="en-GB"/>
        </w:rPr>
        <mc:AlternateContent>
          <mc:Choice Requires="wps">
            <w:drawing>
              <wp:anchor distT="0" distB="0" distL="114300" distR="114300" simplePos="0" relativeHeight="251682304" behindDoc="0" locked="0" layoutInCell="1" allowOverlap="1" wp14:anchorId="005367BE" wp14:editId="1ABF8B37">
                <wp:simplePos x="0" y="0"/>
                <wp:positionH relativeFrom="column">
                  <wp:posOffset>1931035</wp:posOffset>
                </wp:positionH>
                <wp:positionV relativeFrom="paragraph">
                  <wp:posOffset>963295</wp:posOffset>
                </wp:positionV>
                <wp:extent cx="929640" cy="793115"/>
                <wp:effectExtent l="38100" t="38100" r="22860" b="26035"/>
                <wp:wrapNone/>
                <wp:docPr id="114" name="Straight Arrow Connector 114"/>
                <wp:cNvGraphicFramePr/>
                <a:graphic xmlns:a="http://schemas.openxmlformats.org/drawingml/2006/main">
                  <a:graphicData uri="http://schemas.microsoft.com/office/word/2010/wordprocessingShape">
                    <wps:wsp>
                      <wps:cNvCnPr/>
                      <wps:spPr>
                        <a:xfrm flipH="1" flipV="1">
                          <a:off x="0" y="0"/>
                          <a:ext cx="929640" cy="793115"/>
                        </a:xfrm>
                        <a:prstGeom prst="straightConnector1">
                          <a:avLst/>
                        </a:prstGeom>
                        <a:ln w="19050">
                          <a:solidFill>
                            <a:schemeClr val="tx2"/>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Straight Arrow Connector 114" o:spid="_x0000_s1026" type="#_x0000_t32" style="position:absolute;margin-left:152.05pt;margin-top:75.85pt;width:73.2pt;height:62.45pt;flip:x y;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6AkAAIAAFYEAAAOAAAAZHJzL2Uyb0RvYy54bWysVE2P0zAQvSPxHyzfaZKyu9Co6Qp1WTgg&#10;qFjg7nXsxpK/NDZN8u8ZO2mWLicQF8vOzHvz5nmc7e1gNDkJCMrZhlarkhJhuWuVPTb0+7f7V28p&#10;CZHZlmlnRUNHEejt7uWLbe9rsXad060AgiQ21L1vaBejr4si8E4YFlbOC4tB6cCwiEc4Fi2wHtmN&#10;LtZleVP0DloPjosQ8OvdFKS7zC+l4PGLlEFEohuK2mJeIa+PaS12W1YfgflO8VkG+wcVhimLRReq&#10;OxYZ+QnqDyqjOLjgZFxxZwonpeIi94DdVOWzbh465kXuBc0JfrEp/D9a/vl0AKJavLvqihLLDF7S&#10;QwSmjl0k7wBcT/bOWjTSAUk56FjvQ43AvT3AfAr+AKn9QYIhUiv/EQlp3v1IuxTDZsmQnR8X58UQ&#10;CcePm/Xm5grvh2PozeZ1VV2nOsVEmMAeQvwgnCFp09AwK1ykTSXY6VOIE/AMSGBtSY8qNuV1mZUE&#10;p1V7r7ROwTxqYq+BnBgOSRzWc+mLrMiUfm9bEkePBrHky5ymLQpNjkwe5F0ctZgKfxUS3cUOJ4HP&#10;ijHOhY3VwoTZCSZR2gKcJacH8aTyEjjnJ6jIM/834AWRKzsbF7BR1sFk2GX1OJwlyyn/7MDUd7Lg&#10;0bVjno5sDQ5vvs35oaXX8fs5w59+B7tfAAAA//8DAFBLAwQUAAYACAAAACEAn2NXmt8AAAALAQAA&#10;DwAAAGRycy9kb3ducmV2LnhtbEyPwU7DMBBE70j8g7VIXBC10zZuFeJUCAQSRwoHjk68JFZjO4rd&#10;JPw9y4keVzN687Y8LK5nE47RBq8gWwlg6JtgrG8VfH683O+BxaS90X3wqOAHIxyq66tSFybM/h2n&#10;Y2oZQXwstIIupaHgPDYdOh1XYUBP2XcYnU50ji03o54J7nq+FkJyp62nhU4P+NRhczqenYL127y/&#10;y6Znae3JfW1Q1vOrqZW6vVkeH4AlXNJ/Gf70SR0qcqrD2ZvIegUbsc2oSkGe7YBRY5uLHFhN+J2U&#10;wKuSX/5Q/QIAAP//AwBQSwECLQAUAAYACAAAACEAtoM4kv4AAADhAQAAEwAAAAAAAAAAAAAAAAAA&#10;AAAAW0NvbnRlbnRfVHlwZXNdLnhtbFBLAQItABQABgAIAAAAIQA4/SH/1gAAAJQBAAALAAAAAAAA&#10;AAAAAAAAAC8BAABfcmVscy8ucmVsc1BLAQItABQABgAIAAAAIQApc6AkAAIAAFYEAAAOAAAAAAAA&#10;AAAAAAAAAC4CAABkcnMvZTJvRG9jLnhtbFBLAQItABQABgAIAAAAIQCfY1ea3wAAAAsBAAAPAAAA&#10;AAAAAAAAAAAAAFoEAABkcnMvZG93bnJldi54bWxQSwUGAAAAAAQABADzAAAAZgUAAAAA&#10;" strokecolor="#3aaa35 [3215]" strokeweight="1.5pt">
                <v:stroke endarrow="open"/>
              </v:shape>
            </w:pict>
          </mc:Fallback>
        </mc:AlternateContent>
      </w:r>
      <w:r>
        <w:rPr>
          <w:noProof/>
          <w:lang w:eastAsia="en-GB"/>
        </w:rPr>
        <mc:AlternateContent>
          <mc:Choice Requires="wps">
            <w:drawing>
              <wp:anchor distT="0" distB="0" distL="114300" distR="114300" simplePos="0" relativeHeight="251683328" behindDoc="0" locked="0" layoutInCell="1" allowOverlap="1" wp14:anchorId="414C7062" wp14:editId="2C8038B1">
                <wp:simplePos x="0" y="0"/>
                <wp:positionH relativeFrom="column">
                  <wp:posOffset>2860675</wp:posOffset>
                </wp:positionH>
                <wp:positionV relativeFrom="paragraph">
                  <wp:posOffset>1170940</wp:posOffset>
                </wp:positionV>
                <wp:extent cx="0" cy="587375"/>
                <wp:effectExtent l="95250" t="38100" r="57150" b="22225"/>
                <wp:wrapNone/>
                <wp:docPr id="113" name="Straight Arrow Connector 113"/>
                <wp:cNvGraphicFramePr/>
                <a:graphic xmlns:a="http://schemas.openxmlformats.org/drawingml/2006/main">
                  <a:graphicData uri="http://schemas.microsoft.com/office/word/2010/wordprocessingShape">
                    <wps:wsp>
                      <wps:cNvCnPr/>
                      <wps:spPr>
                        <a:xfrm flipV="1">
                          <a:off x="0" y="0"/>
                          <a:ext cx="0" cy="587375"/>
                        </a:xfrm>
                        <a:prstGeom prst="straightConnector1">
                          <a:avLst/>
                        </a:prstGeom>
                        <a:ln w="19050">
                          <a:solidFill>
                            <a:schemeClr val="tx2"/>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Straight Arrow Connector 113" o:spid="_x0000_s1026" type="#_x0000_t32" style="position:absolute;margin-left:225.25pt;margin-top:92.2pt;width:0;height:46.25pt;flip:y;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Fc39AEAAEcEAAAOAAAAZHJzL2Uyb0RvYy54bWysU01vEzEQvSPxHyzfyW5ShZZVNhVKKRcE&#10;EaXcXa+dteQvjU128+8Z25stKaciLpY/5r158zyzuR2NJkcBQTnb0uWipkRY7jplDy19/HH/7oaS&#10;EJntmHZWtPQkAr3dvn2zGXwjVq53uhNAkMSGZvAt7WP0TVUF3gvDwsJ5YfFROjAs4hEOVQdsQHaj&#10;q1Vdv68GB50Hx0UIeHtXHuk280spePwmZRCR6JaitphXyOtTWqvthjUHYL5XfJLB/kGFYcpi0pnq&#10;jkVGfoH6i8ooDi44GRfcmcpJqbjINWA1y/pFNQ898yLXguYEP9sU/h8t/3rcA1Ed/t3yihLLDH7S&#10;QwSmDn0kHwHcQHbOWjTSAUkx6NjgQ4PAnd3DdAp+D6n8UYIhUiv/EwmzIVgiGbPfp9lvMUbCyyXH&#10;2/XN9dX1OhFXhSExeQjxs3CGpE1LwyRp1lLY2fFLiAV4BiSwtmRAAR/qdZ1FBKdVd6+0To+5t8RO&#10;Azky7Io4rqbUF1GRKf3JdiSePDrCkhFTmLYoNFlQis67eNKiJP4uJNqJxRWBL5IxzoWNy5kJoxNM&#10;orQZOElOE/Cs8hI4xSeoyE3+GvCMyJmdjTPYKOugGHaZPY5nybLEnx0odScLnlx3yu2QrcFuzb85&#10;TVYahz/PGf48/9vfAAAA//8DAFBLAwQUAAYACAAAACEA4XgIIOEAAAALAQAADwAAAGRycy9kb3du&#10;cmV2LnhtbEyPy07DMBBF90j8gzVI7KhDlT4IcSoerYRUsWgLYuvEQxKIx5HttunfdxALWM7coztn&#10;8sVgO3FAH1pHCm5HCQikypmWagVvu9XNHESImozuHKGCEwZYFJcXuc6MO9IGD9tYCy6hkGkFTYx9&#10;JmWoGrQ6jFyPxNmn81ZHHn0tjddHLredHCfJVFrdEl9odI9PDVbf271VsDp1r+Xa2+eX9fJr+ZG+&#10;z0x49EpdXw0P9yAiDvEPhh99VoeCnUq3JxNEpyCdJBNGOZinKQgmfjelgvFsegeyyOX/H4ozAAAA&#10;//8DAFBLAQItABQABgAIAAAAIQC2gziS/gAAAOEBAAATAAAAAAAAAAAAAAAAAAAAAABbQ29udGVu&#10;dF9UeXBlc10ueG1sUEsBAi0AFAAGAAgAAAAhADj9If/WAAAAlAEAAAsAAAAAAAAAAAAAAAAALwEA&#10;AF9yZWxzLy5yZWxzUEsBAi0AFAAGAAgAAAAhAE40Vzf0AQAARwQAAA4AAAAAAAAAAAAAAAAALgIA&#10;AGRycy9lMm9Eb2MueG1sUEsBAi0AFAAGAAgAAAAhAOF4CCDhAAAACwEAAA8AAAAAAAAAAAAAAAAA&#10;TgQAAGRycy9kb3ducmV2LnhtbFBLBQYAAAAABAAEAPMAAABcBQAAAAA=&#10;" strokecolor="#3aaa35 [3215]" strokeweight="1.5pt">
                <v:stroke endarrow="open"/>
              </v:shape>
            </w:pict>
          </mc:Fallback>
        </mc:AlternateContent>
      </w:r>
      <w:r>
        <w:rPr>
          <w:noProof/>
          <w:lang w:eastAsia="en-GB"/>
        </w:rPr>
        <mc:AlternateContent>
          <mc:Choice Requires="wps">
            <w:drawing>
              <wp:anchor distT="0" distB="0" distL="114300" distR="114300" simplePos="0" relativeHeight="251685376" behindDoc="0" locked="0" layoutInCell="1" allowOverlap="1" wp14:anchorId="4E0BB704" wp14:editId="3278F0B1">
                <wp:simplePos x="0" y="0"/>
                <wp:positionH relativeFrom="column">
                  <wp:posOffset>2868295</wp:posOffset>
                </wp:positionH>
                <wp:positionV relativeFrom="paragraph">
                  <wp:posOffset>902970</wp:posOffset>
                </wp:positionV>
                <wp:extent cx="1455420" cy="854075"/>
                <wp:effectExtent l="0" t="38100" r="49530" b="22225"/>
                <wp:wrapNone/>
                <wp:docPr id="112" name="Straight Arrow Connector 112"/>
                <wp:cNvGraphicFramePr/>
                <a:graphic xmlns:a="http://schemas.openxmlformats.org/drawingml/2006/main">
                  <a:graphicData uri="http://schemas.microsoft.com/office/word/2010/wordprocessingShape">
                    <wps:wsp>
                      <wps:cNvCnPr/>
                      <wps:spPr>
                        <a:xfrm flipV="1">
                          <a:off x="0" y="0"/>
                          <a:ext cx="1455420" cy="854075"/>
                        </a:xfrm>
                        <a:prstGeom prst="straightConnector1">
                          <a:avLst/>
                        </a:prstGeom>
                        <a:ln w="19050">
                          <a:solidFill>
                            <a:schemeClr val="tx2"/>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Straight Arrow Connector 112" o:spid="_x0000_s1026" type="#_x0000_t32" style="position:absolute;margin-left:225.85pt;margin-top:71.1pt;width:114.6pt;height:67.25pt;flip:y;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Cho+QEAAE0EAAAOAAAAZHJzL2Uyb0RvYy54bWysVE2P0zAQvSPxHyzfadKqhaVqukJdlguC&#10;1S5w9zp2Y8lfGg9N+u8ZO2mWLyGBuFhxPO/Ne8+T7K4HZ9lJQTLBN3y5qDlTXobW+GPDP3+6fXHF&#10;WULhW2GDVw0/q8Sv98+f7fq4VavQBdsqYETi07aPDe8Q47aqkuyUE2kRovJ0qAM4gbSFY9WC6Ind&#10;2WpV1y+rPkAbIUiVEr29GQ/5vvBrrSR+1DopZLbhpA3LCmV9zGu134ntEUTsjJxkiH9Q4YTx1HSm&#10;uhEo2Fcwv1A5IyGkoHEhg6uC1kaq4oHcLOuf3Dx0IqrihcJJcY4p/T9a+eF0B8y0dHfLFWdeOLqk&#10;BwRhjh2yNwChZ4fgPQUZgOUaSqyPaUvAg7+DaZfiHWT7gwbHtDXxCxGWQMgiG0re5zlvNSCT9HK5&#10;3mzWK7oWSWdXm3X9apPpq5En80VI+E4Fx/JDw9MkbFY09hCn9wlH4AWQwdaznpq8rjd1kZKCNe2t&#10;sTYflglTBwvsJGg2cCjOqPUPVSiMfetbhudIuYgcx6TQehKagxitlyc8WzU2vleaQs0Wx855nJ+a&#10;CSmVx+XMRNUZpknaDJwk/wk41WeoKqP+N+AZUToHjzPYGR/gd7JxuEjWY/0lgdF3juAxtOcyFCUa&#10;mtlym9P3lT+K7/cF/vQX2H8DAAD//wMAUEsDBBQABgAIAAAAIQBD7yEW4gAAAAsBAAAPAAAAZHJz&#10;L2Rvd25yZXYueG1sTI/LTsMwEEX3SPyDNUjsqNMoJG2IU/FoJaSKBaWIrRObJGCPI9tt079nWMFy&#10;dI/uPVOtJmvYUfswOBQwnyXANLZODdgJ2L9tbhbAQpSopHGoBZx1gFV9eVHJUrkTvurjLnaMSjCU&#10;UkAf41hyHtpeWxlmbtRI2afzVkY6fceVlycqt4anSZJzKwekhV6O+rHX7ffuYAVszual2Xr79Lxd&#10;f60/svdChQcvxPXVdH8HLOop/sHwq0/qUJNT4w6oAjMCstt5QSgFWZoCIyJfJEtgjYC0yAvgdcX/&#10;/1D/AAAA//8DAFBLAQItABQABgAIAAAAIQC2gziS/gAAAOEBAAATAAAAAAAAAAAAAAAAAAAAAABb&#10;Q29udGVudF9UeXBlc10ueG1sUEsBAi0AFAAGAAgAAAAhADj9If/WAAAAlAEAAAsAAAAAAAAAAAAA&#10;AAAALwEAAF9yZWxzLy5yZWxzUEsBAi0AFAAGAAgAAAAhANacKGj5AQAATQQAAA4AAAAAAAAAAAAA&#10;AAAALgIAAGRycy9lMm9Eb2MueG1sUEsBAi0AFAAGAAgAAAAhAEPvIRbiAAAACwEAAA8AAAAAAAAA&#10;AAAAAAAAUwQAAGRycy9kb3ducmV2LnhtbFBLBQYAAAAABAAEAPMAAABiBQAAAAA=&#10;" strokecolor="#3aaa35 [3215]" strokeweight="1.5pt">
                <v:stroke endarrow="open"/>
              </v:shape>
            </w:pict>
          </mc:Fallback>
        </mc:AlternateContent>
      </w: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700B24" w:rsidP="00240C22">
      <w:pPr>
        <w:pStyle w:val="BodyText"/>
        <w:rPr>
          <w:noProof/>
          <w:lang w:val="en-CA" w:eastAsia="en-CA"/>
        </w:rPr>
      </w:pPr>
      <w:r>
        <w:rPr>
          <w:noProof/>
          <w:lang w:eastAsia="en-GB"/>
        </w:rPr>
        <mc:AlternateContent>
          <mc:Choice Requires="wps">
            <w:drawing>
              <wp:anchor distT="0" distB="0" distL="114300" distR="114300" simplePos="0" relativeHeight="251693568" behindDoc="0" locked="0" layoutInCell="1" allowOverlap="1" wp14:anchorId="64B680C7" wp14:editId="48774143">
                <wp:simplePos x="0" y="0"/>
                <wp:positionH relativeFrom="column">
                  <wp:posOffset>3447415</wp:posOffset>
                </wp:positionH>
                <wp:positionV relativeFrom="paragraph">
                  <wp:posOffset>187960</wp:posOffset>
                </wp:positionV>
                <wp:extent cx="2026920" cy="1431290"/>
                <wp:effectExtent l="38100" t="38100" r="30480" b="35560"/>
                <wp:wrapNone/>
                <wp:docPr id="111" name="Straight Arrow Connector 111"/>
                <wp:cNvGraphicFramePr/>
                <a:graphic xmlns:a="http://schemas.openxmlformats.org/drawingml/2006/main">
                  <a:graphicData uri="http://schemas.microsoft.com/office/word/2010/wordprocessingShape">
                    <wps:wsp>
                      <wps:cNvCnPr/>
                      <wps:spPr>
                        <a:xfrm flipH="1" flipV="1">
                          <a:off x="0" y="0"/>
                          <a:ext cx="2026920" cy="1431290"/>
                        </a:xfrm>
                        <a:prstGeom prst="straightConnector1">
                          <a:avLst/>
                        </a:prstGeom>
                        <a:ln w="19050">
                          <a:solidFill>
                            <a:srgbClr val="00B0F0"/>
                          </a:solidFill>
                          <a:tailEnd type="arrow"/>
                        </a:ln>
                      </wps:spPr>
                      <wps:style>
                        <a:lnRef idx="1">
                          <a:schemeClr val="accent2"/>
                        </a:lnRef>
                        <a:fillRef idx="0">
                          <a:schemeClr val="accent2"/>
                        </a:fillRef>
                        <a:effectRef idx="0">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Straight Arrow Connector 111" o:spid="_x0000_s1026" type="#_x0000_t32" style="position:absolute;margin-left:271.45pt;margin-top:14.8pt;width:159.6pt;height:112.7pt;flip:x y;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VfOBwIAAFkEAAAOAAAAZHJzL2Uyb0RvYy54bWysVE2P0zAQvSPxHyzfaT6AFY2arqBL4YDY&#10;igXurmM3lvylsWmaf8/YSQML4gDi4tqZeW/ePI+7ub0YTc4CgnK2pdWqpERY7jplTy398nn/7BUl&#10;ITLbMe2saOkoAr3dPn2yGXwjatc73QkgSGJDM/iW9jH6pigC74VhYeW8sBiUDgyLeIRT0QEbkN3o&#10;oi7Lm2Jw0HlwXISAX++mIN1mfikFj/dSBhGJbilqi3mFvB7TWmw3rDkB873iswz2DyoMUxaLLlR3&#10;LDLyDdRvVEZxcMHJuOLOFE5KxUXuAbupyl+6eeiZF7kXNCf4xabw/2j5x/MBiOrw7qqKEssMXtJD&#10;BKZOfSSvAdxAds5aNNIBSTno2OBDg8CdPcB8Cv4Aqf2LBEOkVv49EtK8+5p2KYbNkkt2flycF5dI&#10;OH6sy/pmXeMFcYxVL55X9TrfTTFRJriHEN8JZ0jatDTMGhdxUxF2/hAiikLgFZDA2pIBidflyzJr&#10;CU6rbq+0TsEAp+NOAzmzNCTlm3J/rf0oLTKl39qOxNGjRyxZk8zAStriTzJlsiHv4qjFVPmTkGgw&#10;NjkpzKMtlnqMc2FjvTBhdoJJ1LYAZ83pTfwJOOcnqMhj/zfgBZErOxsXsFHWweTY4+rxkicBm5dT&#10;/tWBqe9kwdF1Yx6QbA3Ob/Zqfmvpgfx8zvAf/wjb7wAAAP//AwBQSwMEFAAGAAgAAAAhAPEJaKLe&#10;AAAACgEAAA8AAABkcnMvZG93bnJldi54bWxMj0FOwzAQRfdI3MEaJHbUiZVEbYhTRUiIHRKFA7jx&#10;1AmN7ch20/T2DCtYzszTn/eb/WontmCIo3cS8k0GDF3v9eiMhK/P16ctsJiU02ryDiXcMMK+vb9r&#10;VK391X3gckiGUYiLtZIwpDTXnMd+QKvixs/o6HbywapEYzBcB3WlcDtxkWUVt2p09GFQM74M2J8P&#10;Fyvh9P6mzbkrimUVYQki727lt5Hy8WHtnoElXNMfDL/6pA4tOR39xenIJgllIXaEShC7ChgB20rk&#10;wI60KMsMeNvw/xXaHwAAAP//AwBQSwECLQAUAAYACAAAACEAtoM4kv4AAADhAQAAEwAAAAAAAAAA&#10;AAAAAAAAAAAAW0NvbnRlbnRfVHlwZXNdLnhtbFBLAQItABQABgAIAAAAIQA4/SH/1gAAAJQBAAAL&#10;AAAAAAAAAAAAAAAAAC8BAABfcmVscy8ucmVsc1BLAQItABQABgAIAAAAIQDjwVfOBwIAAFkEAAAO&#10;AAAAAAAAAAAAAAAAAC4CAABkcnMvZTJvRG9jLnhtbFBLAQItABQABgAIAAAAIQDxCWii3gAAAAoB&#10;AAAPAAAAAAAAAAAAAAAAAGEEAABkcnMvZG93bnJldi54bWxQSwUGAAAAAAQABADzAAAAbAUAAAAA&#10;" strokecolor="#00b0f0" strokeweight="1.5pt">
                <v:stroke endarrow="open"/>
              </v:shape>
            </w:pict>
          </mc:Fallback>
        </mc:AlternateContent>
      </w:r>
    </w:p>
    <w:p w:rsidR="00240C22" w:rsidRDefault="00240C22" w:rsidP="00240C22">
      <w:pPr>
        <w:pStyle w:val="BodyText"/>
        <w:rPr>
          <w:noProof/>
          <w:lang w:val="en-CA" w:eastAsia="en-CA"/>
        </w:rPr>
      </w:pPr>
    </w:p>
    <w:p w:rsidR="00240C22" w:rsidRDefault="00240C22" w:rsidP="00240C22">
      <w:pPr>
        <w:pStyle w:val="BodyText"/>
        <w:rPr>
          <w:noProof/>
          <w:lang w:val="en-CA" w:eastAsia="en-CA"/>
        </w:rPr>
      </w:pPr>
      <w:r>
        <w:rPr>
          <w:noProof/>
          <w:lang w:eastAsia="en-GB"/>
        </w:rPr>
        <mc:AlternateContent>
          <mc:Choice Requires="wps">
            <w:drawing>
              <wp:anchor distT="0" distB="0" distL="114300" distR="114300" simplePos="0" relativeHeight="251690496" behindDoc="0" locked="0" layoutInCell="1" allowOverlap="1" wp14:anchorId="220F818E" wp14:editId="47E9F2BC">
                <wp:simplePos x="0" y="0"/>
                <wp:positionH relativeFrom="column">
                  <wp:posOffset>1270635</wp:posOffset>
                </wp:positionH>
                <wp:positionV relativeFrom="page">
                  <wp:posOffset>4788535</wp:posOffset>
                </wp:positionV>
                <wp:extent cx="791845" cy="251460"/>
                <wp:effectExtent l="0" t="171450" r="0" b="186690"/>
                <wp:wrapTight wrapText="bothSides">
                  <wp:wrapPolygon edited="0">
                    <wp:start x="860" y="4184"/>
                    <wp:lineTo x="1883" y="7889"/>
                    <wp:lineTo x="8958" y="21046"/>
                    <wp:lineTo x="17806" y="20675"/>
                    <wp:lineTo x="18880" y="22071"/>
                    <wp:lineTo x="20449" y="17777"/>
                    <wp:lineTo x="20159" y="14234"/>
                    <wp:lineTo x="16750" y="1884"/>
                    <wp:lineTo x="11347" y="-20184"/>
                    <wp:lineTo x="2821" y="-1183"/>
                    <wp:lineTo x="860" y="4184"/>
                  </wp:wrapPolygon>
                </wp:wrapTight>
                <wp:docPr id="110" name="Text Box 110"/>
                <wp:cNvGraphicFramePr/>
                <a:graphic xmlns:a="http://schemas.openxmlformats.org/drawingml/2006/main">
                  <a:graphicData uri="http://schemas.microsoft.com/office/word/2010/wordprocessingShape">
                    <wps:wsp>
                      <wps:cNvSpPr txBox="1"/>
                      <wps:spPr>
                        <a:xfrm rot="2460000">
                          <a:off x="0" y="0"/>
                          <a:ext cx="791845" cy="2514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214F2" w:rsidRDefault="00A214F2" w:rsidP="00240C22">
                            <w:pPr>
                              <w:jc w:val="center"/>
                              <w:rPr>
                                <w:sz w:val="20"/>
                                <w:lang w:val="en-CA"/>
                              </w:rPr>
                            </w:pPr>
                            <w:r>
                              <w:rPr>
                                <w:sz w:val="20"/>
                                <w:lang w:val="en-CA"/>
                              </w:rPr>
                              <w:t>Push info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0" o:spid="_x0000_s1049" type="#_x0000_t202" style="position:absolute;margin-left:100.05pt;margin-top:377.05pt;width:62.35pt;height:19.8pt;rotation:41;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vn/iAIAAHsFAAAOAAAAZHJzL2Uyb0RvYy54bWysVE1PGzEQvVfqf7B8L5tNEz4iNigFUVVC&#10;gAoVZ8drk1W9Htd2kk1/Pc/eJES0F6ruYWXPPD/PvBnP+UXXGrZSPjRkK14eDThTVlLd2OeK/3i8&#10;/nTKWYjC1sKQVRXfqMAvph8/nK/dRA1pQaZWnoHEhsnaVXwRo5sURZAL1YpwRE5ZODX5VkRs/XNR&#10;e7EGe2uK4WBwXKzJ186TVCHAetU7+TTza61kvNM6qMhMxRFbzH+f//P0L6bnYvLshVs0chuG+Ico&#10;WtFYXLqnuhJRsKVv/qBqG+kpkI5HktqCtG6kyjkgm3LwJpuHhXAq5wJxgtvLFP4frbxd3XvW1Khd&#10;CX2saFGkR9VF9oU6lmxQaO3CBMAHB2js4AB6Zw8wpsQ77VvmCQIPR8cDfFkOJMiABvNmr3YilzCe&#10;nJWnozFnEq7huMSpxFn0VInS+RC/KmpZWlTco5iZVKxuQuyhO0iCW7pujMkFNZatK378edxHsfeA&#10;3NiEVbk1tjQpvT6NvIoboxLG2O9KQ5ocfzLkplSXxrOVQDsJKZWNWYjMC3RCaQTxnoNb/GtU7znc&#10;57G7mWzcH24bSz7L9Sbs+ucuZN3joflB3mkZu3mXe2K4L/Oc6g2qnwuMagYnrxtU5UaEeC88ngyM&#10;GAPxDj9tCOrTdsXZgvzvv9kTHp0ML2drPMGKh19L4RVn5ptFj5+VoxFoY96MxidDbPyhZ37oscv2&#10;klCWMkeXlwkfzW6pPbVPmBazdCtcwkrcXfG4W17GfjBg2kg1m2UQXqkT8cY+OJmoU5VSzz12T8K7&#10;bWNGdPQt7R6rmLzpzx6bTlqaLSPpJjdvErpXdVsAvPDc/ttplEbI4T6jXmfm9AUAAP//AwBQSwME&#10;FAAGAAgAAAAhAFLMbNzdAAAACwEAAA8AAABkcnMvZG93bnJldi54bWxMj81OwzAQhO9IvIO1SNyo&#10;06bQEuJUBaniiFp4ACdeYod4HcVuE96e5QS3/RnNfFPuZt+LC47RBVKwXGQgkJpgHLUKPt4Pd1sQ&#10;MWkyug+ECr4xwq66vip1YcJER7ycUivYhGKhFdiUhkLK2Fj0Oi7CgMS/zzB6nXgdW2lGPbG57+Uq&#10;yx6k1444weoBXyw2X6ez55C3ra9T3h1DN712h8a652nvlLq9mfdPIBLO6U8Mv/iMDhUz1eFMJope&#10;AbsvWapgc7/mgRX5as1lar485huQVSn/d6h+AAAA//8DAFBLAQItABQABgAIAAAAIQC2gziS/gAA&#10;AOEBAAATAAAAAAAAAAAAAAAAAAAAAABbQ29udGVudF9UeXBlc10ueG1sUEsBAi0AFAAGAAgAAAAh&#10;ADj9If/WAAAAlAEAAAsAAAAAAAAAAAAAAAAALwEAAF9yZWxzLy5yZWxzUEsBAi0AFAAGAAgAAAAh&#10;AAWS+f+IAgAAewUAAA4AAAAAAAAAAAAAAAAALgIAAGRycy9lMm9Eb2MueG1sUEsBAi0AFAAGAAgA&#10;AAAhAFLMbNzdAAAACwEAAA8AAAAAAAAAAAAAAAAA4gQAAGRycy9kb3ducmV2LnhtbFBLBQYAAAAA&#10;BAAEAPMAAADsBQAAAAA=&#10;" filled="f" stroked="f" strokeweight=".5pt">
                <v:textbox>
                  <w:txbxContent>
                    <w:p w:rsidR="00A214F2" w:rsidRDefault="00A214F2" w:rsidP="00240C22">
                      <w:pPr>
                        <w:jc w:val="center"/>
                        <w:rPr>
                          <w:sz w:val="20"/>
                          <w:lang w:val="en-CA"/>
                        </w:rPr>
                      </w:pPr>
                      <w:r>
                        <w:rPr>
                          <w:sz w:val="20"/>
                          <w:lang w:val="en-CA"/>
                        </w:rPr>
                        <w:t>Push info</w:t>
                      </w:r>
                    </w:p>
                  </w:txbxContent>
                </v:textbox>
                <w10:wrap type="tight" anchory="page"/>
              </v:shape>
            </w:pict>
          </mc:Fallback>
        </mc:AlternateContent>
      </w:r>
      <w:r>
        <w:rPr>
          <w:noProof/>
          <w:lang w:eastAsia="en-GB"/>
        </w:rPr>
        <mc:AlternateContent>
          <mc:Choice Requires="wps">
            <w:drawing>
              <wp:anchor distT="0" distB="0" distL="114300" distR="114300" simplePos="0" relativeHeight="251665920" behindDoc="0" locked="0" layoutInCell="1" allowOverlap="1" wp14:anchorId="75120171" wp14:editId="4ECE4283">
                <wp:simplePos x="0" y="0"/>
                <wp:positionH relativeFrom="column">
                  <wp:posOffset>1155700</wp:posOffset>
                </wp:positionH>
                <wp:positionV relativeFrom="paragraph">
                  <wp:posOffset>771525</wp:posOffset>
                </wp:positionV>
                <wp:extent cx="1335405" cy="805815"/>
                <wp:effectExtent l="0" t="0" r="635" b="0"/>
                <wp:wrapNone/>
                <wp:docPr id="108" name="Text Box 108"/>
                <wp:cNvGraphicFramePr/>
                <a:graphic xmlns:a="http://schemas.openxmlformats.org/drawingml/2006/main">
                  <a:graphicData uri="http://schemas.microsoft.com/office/word/2010/wordprocessingShape">
                    <wps:wsp>
                      <wps:cNvSpPr txBox="1"/>
                      <wps:spPr>
                        <a:xfrm>
                          <a:off x="0" y="0"/>
                          <a:ext cx="1337945" cy="8134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214F2" w:rsidRDefault="00A214F2" w:rsidP="00240C22"/>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Text Box 108" o:spid="_x0000_s1050" type="#_x0000_t202" style="position:absolute;margin-left:91pt;margin-top:60.75pt;width:105.15pt;height:63.45pt;z-index:251665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Up9jQIAAJQFAAAOAAAAZHJzL2Uyb0RvYy54bWysVEtv2zAMvg/YfxB0X5xnH0GdIkvRYUDR&#10;Fm2HnhVZaozJoiCpsbNfP1K2k6zrpcMuNiV+JEXyIy8um8qwrfKhBJvz0WDImbISitK+5PzH0/WX&#10;M85CFLYQBqzK+U4Ffrn4/OmidnM1hg2YQnmGTmyY1y7nmxjdPMuC3KhKhAE4ZVGpwVci4tG/ZIUX&#10;NXqvTDYeDk+yGnzhPEgVAt5etUq+SP61VjLeaR1UZCbn+LaYvj591/TNFhdi/uKF25Sye4b4h1dU&#10;orQYdO/qSkTBXn35l6uqlB4C6DiQUGWgdSlVygGzGQ3fZPO4EU6lXLA4we3LFP6fW3m7vfesLLB3&#10;Q2yVFRU26Uk1kX2FhtEdVqh2YY7AR4fQ2KAC0f19wEtKvNG+oj+mxFCPtd7t60vuJBlNJqfn0xln&#10;EnVno8l0MiM32cHa+RC/KagYCTn32L9UVrG9CbGF9hAKFsCUxXVpTDoQZ9TKeLYV2G0T0xvR+R8o&#10;Y1md85PJbJgcWyDz1rOx5EYl1nThKPM2wyTFnVGEMfZBaaxaSvSd2EJKZffxE5pQGkN9xLDDH171&#10;EeM2D7RIkcHGvXFVWvAp+zRmh5IVP/uS6RaPvTnKm8TYrJtEl/G4Z8Aaih0Sw0M7XMHJ6xK7dyNC&#10;vBcepwm5gBsi3uFHG8DqQydxtgH/6717wiPJUctZjdOZc4vrgzPz3SL5z0fTKQ1zOkxnp2M8+GPN&#10;+lhjX6sVICFGuImcTCLho+lF7aF6xjWypJioElZi5JzHXlzFdmPgGpJquUwgHF8n4o19dJJcU5GJ&#10;mU/Ns/Cuo29E4t9CP8Vi/obFLZYsg1u+RmRiojiVua1pV34c/TQk3Zqi3XJ8TqjDMl38BgAA//8D&#10;AFBLAwQUAAYACAAAACEAqE244+EAAAALAQAADwAAAGRycy9kb3ducmV2LnhtbEyPzU7DMBCE70i8&#10;g7VI3KhTp6AkxKkqRE6olSiVuLrxkkT4J4rd1vD0LCe47WhHM9/U62QNO+McRu8kLBcZMHSd16Pr&#10;JRze2rsCWIjKaWW8QwlfGGDdXF/VqtL+4l7xvI89oxAXKiVhiHGqOA/dgFaFhZ/Q0e/Dz1ZFknPP&#10;9awuFG4NF1n2wK0aHTUMasKnAbvP/clK2LT5y3b3XLbvpjeH3XeZtlNIUt7epM0jsIgp/pnhF5/Q&#10;oSGmoz85HZghXQjaEukQy3tg5MhLkQM7ShCrYgW8qfn/Dc0PAAAA//8DAFBLAQItABQABgAIAAAA&#10;IQC2gziS/gAAAOEBAAATAAAAAAAAAAAAAAAAAAAAAABbQ29udGVudF9UeXBlc10ueG1sUEsBAi0A&#10;FAAGAAgAAAAhADj9If/WAAAAlAEAAAsAAAAAAAAAAAAAAAAALwEAAF9yZWxzLy5yZWxzUEsBAi0A&#10;FAAGAAgAAAAhAIQxSn2NAgAAlAUAAA4AAAAAAAAAAAAAAAAALgIAAGRycy9lMm9Eb2MueG1sUEsB&#10;Ai0AFAAGAAgAAAAhAKhNuOPhAAAACwEAAA8AAAAAAAAAAAAAAAAA5wQAAGRycy9kb3ducmV2Lnht&#10;bFBLBQYAAAAABAAEAPMAAAD1BQAAAAA=&#10;" fillcolor="white [3201]" stroked="f" strokeweight=".5pt">
                <v:textbox style="mso-fit-shape-to-text:t">
                  <w:txbxContent>
                    <w:p w:rsidR="00A214F2" w:rsidRDefault="00A214F2" w:rsidP="00240C22"/>
                  </w:txbxContent>
                </v:textbox>
              </v:shape>
            </w:pict>
          </mc:Fallback>
        </mc:AlternateContent>
      </w:r>
      <w:r>
        <w:rPr>
          <w:noProof/>
          <w:lang w:eastAsia="en-GB"/>
        </w:rPr>
        <mc:AlternateContent>
          <mc:Choice Requires="wps">
            <w:drawing>
              <wp:anchor distT="0" distB="0" distL="114300" distR="114300" simplePos="0" relativeHeight="251689472" behindDoc="0" locked="0" layoutInCell="1" allowOverlap="1" wp14:anchorId="59DA7C2C" wp14:editId="2DDA82FF">
                <wp:simplePos x="0" y="0"/>
                <wp:positionH relativeFrom="column">
                  <wp:posOffset>5824855</wp:posOffset>
                </wp:positionH>
                <wp:positionV relativeFrom="paragraph">
                  <wp:posOffset>7620</wp:posOffset>
                </wp:positionV>
                <wp:extent cx="0" cy="563880"/>
                <wp:effectExtent l="95250" t="38100" r="57150" b="26670"/>
                <wp:wrapNone/>
                <wp:docPr id="93" name="Straight Arrow Connector 93"/>
                <wp:cNvGraphicFramePr/>
                <a:graphic xmlns:a="http://schemas.openxmlformats.org/drawingml/2006/main">
                  <a:graphicData uri="http://schemas.microsoft.com/office/word/2010/wordprocessingShape">
                    <wps:wsp>
                      <wps:cNvCnPr/>
                      <wps:spPr>
                        <a:xfrm flipV="1">
                          <a:off x="0" y="0"/>
                          <a:ext cx="0" cy="563880"/>
                        </a:xfrm>
                        <a:prstGeom prst="straightConnector1">
                          <a:avLst/>
                        </a:prstGeom>
                        <a:ln w="19050">
                          <a:solidFill>
                            <a:srgbClr val="00B0F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93" o:spid="_x0000_s1026" type="#_x0000_t32" style="position:absolute;margin-left:458.65pt;margin-top:.6pt;width:0;height:44.4pt;flip:y;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CjQ+QEAAEYEAAAOAAAAZHJzL2Uyb0RvYy54bWysU02P0zAUvCPxHyzfadJd7apbNV1Bl3JB&#10;ULEsd9exG0u2n/Vsmvbf8+ykgWXFAcTFiT9m3sz4eXV/cpYdFUYDvuHzWc2Z8hJa4w8Nf/q6fbPg&#10;LCbhW2HBq4afVeT369evVn1YqivowLYKGZH4uOxDw7uUwrKqouyUE3EGQXna1IBOJJrioWpR9MTu&#10;bHVV17dVD9gGBKlipNWHYZOvC7/WSqbPWkeVmG04aUtlxDLu81itV2J5QBE6I0cZ4h9UOGE8FZ2o&#10;HkQS7DuaF1TOSIQIOs0kuAq0NlIVD+RmXv/m5rETQRUvFE4MU0zx/9HKT8cdMtM2/O6aMy8c3dFj&#10;QmEOXWJvEaFnG/CecgRkdITy6kNcEmzjdzjOYthhNn/S6Ji2JnyjVihxkEF2Kmmfp7TVKTE5LEpa&#10;vbm9XizKRVQDQ2YKGNMHBY7ln4bHUdEkZWAXx48xkQYCXgAZbD3rScBdfVMXERGsabfG2rwZ8bDf&#10;WGRHkTuifldvL7WfHUvC2Pe+ZekcKBGRg8jeqZL19MkZDK7LXzpbNVT+ojSlSe4GhaWP1VRPSKl8&#10;mk9MdDrDNGmbgKPm/AD+BBzPZ6gqPf434AlRKoNPE9gZDzgk9rx6Ol0k6+H8JYHBd45gD+259EOJ&#10;hpq1ZDU+rPwafp0X+M/nv/4BAAD//wMAUEsDBBQABgAIAAAAIQA6h8Ej3AAAAAgBAAAPAAAAZHJz&#10;L2Rvd25yZXYueG1sTI9BS8NAEIXvgv9hGcGb3W0FqzGbIoXqxYM2IvU2zY5JMDsbstsm/ntHPNTb&#10;PL7Hm/fy1eQ7daQhtoEtzGcGFHEVXMu1hbdyc3ULKiZkh11gsvBNEVbF+VmOmQsjv9Jxm2olIRwz&#10;tNCk1Gdax6ohj3EWemJhn2HwmEQOtXYDjhLuO70w5kZ7bFk+NNjTuqHqa3vwFp6mXY/ho5ze8bHa&#10;+XX58rxZjtZeXkwP96ASTelkht/6Uh0K6bQPB3ZRdRbu5strsQpYgBL+p/dyGAO6yPX/AcUPAAAA&#10;//8DAFBLAQItABQABgAIAAAAIQC2gziS/gAAAOEBAAATAAAAAAAAAAAAAAAAAAAAAABbQ29udGVu&#10;dF9UeXBlc10ueG1sUEsBAi0AFAAGAAgAAAAhADj9If/WAAAAlAEAAAsAAAAAAAAAAAAAAAAALwEA&#10;AF9yZWxzLy5yZWxzUEsBAi0AFAAGAAgAAAAhAI7QKND5AQAARgQAAA4AAAAAAAAAAAAAAAAALgIA&#10;AGRycy9lMm9Eb2MueG1sUEsBAi0AFAAGAAgAAAAhADqHwSPcAAAACAEAAA8AAAAAAAAAAAAAAAAA&#10;UwQAAGRycy9kb3ducmV2LnhtbFBLBQYAAAAABAAEAPMAAABcBQAAAAA=&#10;" strokecolor="#00b0f0" strokeweight="1.5pt">
                <v:stroke endarrow="open"/>
              </v:shape>
            </w:pict>
          </mc:Fallback>
        </mc:AlternateContent>
      </w:r>
      <w:r>
        <w:rPr>
          <w:noProof/>
          <w:lang w:eastAsia="en-GB"/>
        </w:rPr>
        <mc:AlternateContent>
          <mc:Choice Requires="wps">
            <w:drawing>
              <wp:anchor distT="0" distB="0" distL="114300" distR="114300" simplePos="0" relativeHeight="251671040" behindDoc="0" locked="0" layoutInCell="1" allowOverlap="1" wp14:anchorId="32E03067" wp14:editId="5DADA8FF">
                <wp:simplePos x="0" y="0"/>
                <wp:positionH relativeFrom="column">
                  <wp:posOffset>3363595</wp:posOffset>
                </wp:positionH>
                <wp:positionV relativeFrom="paragraph">
                  <wp:posOffset>220980</wp:posOffset>
                </wp:positionV>
                <wp:extent cx="1722120" cy="609600"/>
                <wp:effectExtent l="38100" t="0" r="30480" b="76200"/>
                <wp:wrapNone/>
                <wp:docPr id="87" name="Straight Arrow Connector 87"/>
                <wp:cNvGraphicFramePr/>
                <a:graphic xmlns:a="http://schemas.openxmlformats.org/drawingml/2006/main">
                  <a:graphicData uri="http://schemas.microsoft.com/office/word/2010/wordprocessingShape">
                    <wps:wsp>
                      <wps:cNvCnPr/>
                      <wps:spPr>
                        <a:xfrm flipH="1">
                          <a:off x="0" y="0"/>
                          <a:ext cx="1722120" cy="609600"/>
                        </a:xfrm>
                        <a:prstGeom prst="straightConnector1">
                          <a:avLst/>
                        </a:prstGeom>
                        <a:ln w="19050">
                          <a:solidFill>
                            <a:schemeClr val="bg1">
                              <a:lumMod val="7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Straight Arrow Connector 87" o:spid="_x0000_s1026" type="#_x0000_t32" style="position:absolute;margin-left:264.85pt;margin-top:17.4pt;width:135.6pt;height:48pt;flip:x;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J2PCgIAAG8EAAAOAAAAZHJzL2Uyb0RvYy54bWysVNuO2yAQfa/Uf0C8N3YibXY3irOqst32&#10;oZeo234AwRAjAYMGNk7+vgN2vL2pUqu+YC5zzpw5DF7fnZxlR4XRgG/4fFZzpryE1vhDw79+eXh1&#10;w1lMwrfCglcNP6vI7zYvX6z7sFIL6MC2ChmR+LjqQ8O7lMKqqqLslBNxBkF5OtSATiRa4qFqUfTE&#10;7my1qOtl1QO2AUGqGGn3fjjkm8KvtZLpk9ZRJWYbTtpSGbGM+zxWm7VYHVCEzshRhvgHFU4YT0kn&#10;qnuRBHtC8wuVMxIhgk4zCa4CrY1UpQaqZl7/VM1jJ4IqtZA5MUw2xf9HKz8ed8hM2/Cba868cHRH&#10;jwmFOXSJvUaEnm3Be/IRkFEI+dWHuCLY1u9wXMWww1z8SaNj2prwjlqh2EEFslNx+zy5rU6JSdqc&#10;Xy8W8wVdiqSzZX27rMt1VANP5gsY01sFjuVJw+OoaxI05BDH9zGREgJeABlsPespyW19VRcpEaxp&#10;H4y1+bD0l9paZEdBnbE/DFT2yX2Adti7vqonQVN4yfIDUxLGvvEtS+dA1onsWDaJxFhPn2zWYE+Z&#10;pbNVg7jPSpPt2YZBXW74Z0FCSuXTfGKi6AzTJH8CjmX9CTjGZ6gqj+FvwBOiZAafJrAzHvB3stPp&#10;IlkP8RcHhrqzBXtoz6VxijXU1cWr8QXmZ/P9usCf/xObbwAAAP//AwBQSwMEFAAGAAgAAAAhABYa&#10;Y+LiAAAACgEAAA8AAABkcnMvZG93bnJldi54bWxMj8FOwzAQRO9I/IO1SNyo3bSBNMSpKgQSAiHR&#10;Ngdyc2OTRMTrKHbT9O/ZnuC42qeZN9l6sh0bzeBbhxLmMwHMYOV0i7WEYv9ylwDzQaFWnUMj4Ww8&#10;rPPrq0yl2p1wa8ZdqBmFoE+VhCaEPuXcV42xys9cb5B+326wKtA51FwP6kThtuOREPfcqhapoVG9&#10;eWpM9bM7Wgmfm3kU75/L8bUoy/hj+/5VvxVLKW9vps0jsGCm8AfDRZ/UISengzui9qyTEEerB0Il&#10;LJY0gYBEiBWwA5ELkQDPM/5/Qv4LAAD//wMAUEsBAi0AFAAGAAgAAAAhALaDOJL+AAAA4QEAABMA&#10;AAAAAAAAAAAAAAAAAAAAAFtDb250ZW50X1R5cGVzXS54bWxQSwECLQAUAAYACAAAACEAOP0h/9YA&#10;AACUAQAACwAAAAAAAAAAAAAAAAAvAQAAX3JlbHMvLnJlbHNQSwECLQAUAAYACAAAACEA32SdjwoC&#10;AABvBAAADgAAAAAAAAAAAAAAAAAuAgAAZHJzL2Uyb0RvYy54bWxQSwECLQAUAAYACAAAACEAFhpj&#10;4uIAAAAKAQAADwAAAAAAAAAAAAAAAABkBAAAZHJzL2Rvd25yZXYueG1sUEsFBgAAAAAEAAQA8wAA&#10;AHMFAAAAAA==&#10;" strokecolor="#bfbfbf [2412]" strokeweight="1.5pt">
                <v:stroke endarrow="open"/>
              </v:shape>
            </w:pict>
          </mc:Fallback>
        </mc:AlternateContent>
      </w:r>
    </w:p>
    <w:p w:rsidR="00240C22" w:rsidRDefault="00240C22" w:rsidP="00240C22">
      <w:pPr>
        <w:pStyle w:val="BodyText"/>
        <w:rPr>
          <w:noProof/>
          <w:lang w:val="en-CA" w:eastAsia="en-CA"/>
        </w:rPr>
      </w:pPr>
    </w:p>
    <w:p w:rsidR="00240C22" w:rsidRDefault="00700B24" w:rsidP="00240C22">
      <w:pPr>
        <w:pStyle w:val="BodyText"/>
        <w:rPr>
          <w:noProof/>
          <w:lang w:val="en-CA" w:eastAsia="en-CA"/>
        </w:rPr>
      </w:pPr>
      <w:r>
        <w:rPr>
          <w:noProof/>
          <w:lang w:eastAsia="en-GB"/>
        </w:rPr>
        <mc:AlternateContent>
          <mc:Choice Requires="wps">
            <w:drawing>
              <wp:anchor distT="0" distB="0" distL="114300" distR="114300" simplePos="0" relativeHeight="251688448" behindDoc="0" locked="0" layoutInCell="1" allowOverlap="1" wp14:anchorId="6A3926B6" wp14:editId="2D8EF96C">
                <wp:simplePos x="0" y="0"/>
                <wp:positionH relativeFrom="column">
                  <wp:posOffset>5605780</wp:posOffset>
                </wp:positionH>
                <wp:positionV relativeFrom="paragraph">
                  <wp:posOffset>90170</wp:posOffset>
                </wp:positionV>
                <wp:extent cx="944880" cy="1455420"/>
                <wp:effectExtent l="0" t="0" r="0" b="0"/>
                <wp:wrapNone/>
                <wp:docPr id="86" name="Text Box 86"/>
                <wp:cNvGraphicFramePr/>
                <a:graphic xmlns:a="http://schemas.openxmlformats.org/drawingml/2006/main">
                  <a:graphicData uri="http://schemas.microsoft.com/office/word/2010/wordprocessingShape">
                    <wps:wsp>
                      <wps:cNvSpPr txBox="1"/>
                      <wps:spPr>
                        <a:xfrm>
                          <a:off x="0" y="0"/>
                          <a:ext cx="944880" cy="14554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214F2" w:rsidRDefault="00A214F2" w:rsidP="00240C22"/>
                          <w:p w:rsidR="00A214F2" w:rsidRDefault="00A214F2" w:rsidP="00240C22">
                            <w:pPr>
                              <w:jc w:val="center"/>
                            </w:pPr>
                            <w:r>
                              <w:t>AIS AtoN</w:t>
                            </w:r>
                          </w:p>
                          <w:p w:rsidR="00A214F2" w:rsidRDefault="00A214F2" w:rsidP="00240C22">
                            <w:pPr>
                              <w:jc w:val="center"/>
                            </w:pPr>
                            <w:r>
                              <w:t>Met/Hydro Data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86" o:spid="_x0000_s1051" type="#_x0000_t202" style="position:absolute;margin-left:441.4pt;margin-top:7.1pt;width:74.4pt;height:114.6pt;z-index:251688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1mR4jgIAAJIFAAAOAAAAZHJzL2Uyb0RvYy54bWysVFFv2yAQfp+0/4B4X52kTpdGdaqsVadJ&#10;VVstnfpMMDRowCGgsbNfvwPbSdb1pdNebOC+u+M+vruLy9ZoshU+KLAVHZ+MKBGWQ63sc0V/PN58&#10;mlESIrM102BFRXci0MvFxw8XjZuLCWxA18ITDGLDvHEV3cTo5kUR+EYYFk7ACYtGCd6wiFv/XNSe&#10;NRjd6GIyGp0VDfjaeeAiBDy97ox0keNLKXi8lzKISHRF8W4xf33+rtO3WFyw+bNnbqN4fw32D7cw&#10;TFlMug91zSIjL179Fcoo7iGAjCccTAFSKi5yDVjNePSqmtWGOZFrQXKC29MU/l9Yfrd98ETVFZ2d&#10;UWKZwTd6FG0kX6AleIT8NC7MEbZyCIwtnuM7D+cBD1PZrfQm/bEggnZkerdnN0XjeHhelrMZWjia&#10;xuV0Wk4y/cXB2/kQvwowJC0q6vH1Mqlsexsi3gShAyQlC6BVfaO0zpukGHGlPdkyfGsd8x3R4w+U&#10;tqSp6NnpdJQDW0juXWRtUxiRNdOnS5V3FeZV3GmRMNp+FxI5y4W+kZtxLuw+f0YnlMRU73Hs8Ydb&#10;vce5qwM9cmawce9slAWfq89NdqCs/jlQJjs8En5Ud1rGdt1msUxOBwWsod6hMDx0rRUcv1H4ercs&#10;xAfmsZfwxXE+xHv8SA3IPvQrSjbgf711nvAocbRS0mBvVtTi8KBEf7Mo/fNxWaZWzpty+hllRPyx&#10;ZX1ssS/mClAQY5xDjudlwkc9LKUH84RDZJlyoolZjpkrGoflVezmBQ4hLpbLDMLmdSze2pXjKXQi&#10;OSnzsX1i3vXyjSj8Oxh6mM1fqbjDJk8Ly5cIUmWJJ5o7Tnv6sfGz8vshlSbL8T6jDqN08RsAAP//&#10;AwBQSwMEFAAGAAgAAAAhAM0NbwrgAAAACwEAAA8AAABkcnMvZG93bnJldi54bWxMj81OwzAQhO9I&#10;vIO1SNxa50+VG+JUqFKlHuBAAHF14yWJiNfBdtv07XFP5Tia0cw31WY2Izuh84MlCekyAYbUWj1Q&#10;J+HjfbcQwHxQpNVoCSVc0MOmvr+rVKntmd7w1ISOxRLypZLQhzCVnPu2R6P80k5I0fu2zqgQpeu4&#10;duocy83IsyRZcaMGigu9mnDbY/vTHI2E1+26Efvs4r7W+X7XiN/UvohPKR8f5ucnYAHncAvDFT+i&#10;Qx2ZDvZI2rNRghBZRA/RKDJg10CSpytgBwlZkRfA64r//1D/AQAA//8DAFBLAQItABQABgAIAAAA&#10;IQC2gziS/gAAAOEBAAATAAAAAAAAAAAAAAAAAAAAAABbQ29udGVudF9UeXBlc10ueG1sUEsBAi0A&#10;FAAGAAgAAAAhADj9If/WAAAAlAEAAAsAAAAAAAAAAAAAAAAALwEAAF9yZWxzLy5yZWxzUEsBAi0A&#10;FAAGAAgAAAAhAPTWZHiOAgAAkgUAAA4AAAAAAAAAAAAAAAAALgIAAGRycy9lMm9Eb2MueG1sUEsB&#10;Ai0AFAAGAAgAAAAhAM0NbwrgAAAACwEAAA8AAAAAAAAAAAAAAAAA6AQAAGRycy9kb3ducmV2Lnht&#10;bFBLBQYAAAAABAAEAPMAAAD1BQAAAAA=&#10;" fillcolor="white [3201]" stroked="f" strokeweight=".5pt">
                <v:textbox>
                  <w:txbxContent>
                    <w:p w:rsidR="00A214F2" w:rsidRDefault="00A214F2" w:rsidP="00240C22"/>
                    <w:p w:rsidR="00A214F2" w:rsidRDefault="00A214F2" w:rsidP="00240C22">
                      <w:pPr>
                        <w:jc w:val="center"/>
                      </w:pPr>
                      <w:r>
                        <w:t xml:space="preserve">AIS </w:t>
                      </w:r>
                      <w:proofErr w:type="spellStart"/>
                      <w:r>
                        <w:t>AtoN</w:t>
                      </w:r>
                      <w:proofErr w:type="spellEnd"/>
                    </w:p>
                    <w:p w:rsidR="00A214F2" w:rsidRDefault="00A214F2" w:rsidP="00240C22">
                      <w:pPr>
                        <w:jc w:val="center"/>
                      </w:pPr>
                      <w:r>
                        <w:t>Met/Hydro Data</w:t>
                      </w:r>
                    </w:p>
                  </w:txbxContent>
                </v:textbox>
              </v:shape>
            </w:pict>
          </mc:Fallback>
        </mc:AlternateContent>
      </w:r>
      <w:r>
        <w:rPr>
          <w:noProof/>
          <w:lang w:eastAsia="en-GB"/>
        </w:rPr>
        <mc:AlternateContent>
          <mc:Choice Requires="wps">
            <w:drawing>
              <wp:anchor distT="0" distB="0" distL="114300" distR="114300" simplePos="0" relativeHeight="251686400" behindDoc="0" locked="0" layoutInCell="1" allowOverlap="1" wp14:anchorId="61036DE3" wp14:editId="5B9B8C82">
                <wp:simplePos x="0" y="0"/>
                <wp:positionH relativeFrom="column">
                  <wp:posOffset>2767330</wp:posOffset>
                </wp:positionH>
                <wp:positionV relativeFrom="paragraph">
                  <wp:posOffset>114935</wp:posOffset>
                </wp:positionV>
                <wp:extent cx="7620" cy="228600"/>
                <wp:effectExtent l="76200" t="38100" r="68580" b="57150"/>
                <wp:wrapNone/>
                <wp:docPr id="96" name="Straight Arrow Connector 96"/>
                <wp:cNvGraphicFramePr/>
                <a:graphic xmlns:a="http://schemas.openxmlformats.org/drawingml/2006/main">
                  <a:graphicData uri="http://schemas.microsoft.com/office/word/2010/wordprocessingShape">
                    <wps:wsp>
                      <wps:cNvCnPr/>
                      <wps:spPr>
                        <a:xfrm flipH="1">
                          <a:off x="0" y="0"/>
                          <a:ext cx="7620" cy="228600"/>
                        </a:xfrm>
                        <a:prstGeom prst="straightConnector1">
                          <a:avLst/>
                        </a:prstGeom>
                        <a:ln w="19050">
                          <a:solidFill>
                            <a:schemeClr val="tx2"/>
                          </a:solidFill>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Straight Arrow Connector 96" o:spid="_x0000_s1026" type="#_x0000_t32" style="position:absolute;margin-left:217.9pt;margin-top:9.05pt;width:.6pt;height:18pt;flip:x;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qFBAIAAGEEAAAOAAAAZHJzL2Uyb0RvYy54bWysVF1v0zAUfUfiP1h+p0kjUbao6YQ6Bg8I&#10;qo39AM+xG0v+0rVpkn/PtZNmdPAyxIsV+/ocn3N8ne3NYDQ5CQjK2YauVyUlwnLXKnts6OOPu3dX&#10;lITIbMu0s6Khowj0Zvf2zbb3tahc53QrgCCJDXXvG9rF6OuiCLwThoWV88JiUTowLOIUjkULrEd2&#10;o4uqLDdF76D14LgIAVdvpyLdZX4pBY/fpQwiEt1Q1BbzCHl8SmOx27L6CMx3is8y2D+oMExZPHSh&#10;umWRkZ+g/qAyioMLTsYVd6ZwUiousgd0sy5fuHnomBfZC4YT/BJT+H+0/NvpAES1Db3eUGKZwTt6&#10;iMDUsYvkI4Dryd5Zizk6ILgF8+p9qBG2tweYZ8EfIJkfJBgitfJfsBVyHGiQDDntcUlbDJFwXPyw&#10;qfBGOBaq6mpT5rsoJpJE5iHEz8IZkj4aGmZRi5rpAHb6GiLKQOAZkMDakh41XJfvy6wjOK3aO6V1&#10;KubmEnsN5MSwLeJQJVvIcLGrE6z9ZFsSR4+ZsBTF1C2RKf2XAuK1RZoUzxRI/oqjFpOieyExaDQ+&#10;KX+hgnEubFzPSrTF3QkmUfMCnL2kt/Es/xI4709Qkdv/NeAFkU92Ni5go6yDKcnL0+Nwliyn/ecE&#10;Jt8pgifXjrlVcjTYxznr+c2lh/L7PMOf/wy7XwAAAP//AwBQSwMEFAAGAAgAAAAhAJrpIpjcAAAA&#10;CQEAAA8AAABkcnMvZG93bnJldi54bWxMj8FOwzAQRO9I/IO1SFwQdUJTqEKcCiEhjqgtH+Da2zjU&#10;Xkex24S/ZznBcTSjmTfNZg5eXHBMfSQF5aIAgWSi7alT8Ll/u1+DSFmT1T4SKvjGBJv2+qrRtY0T&#10;bfGyy53gEkq1VuByHmopk3EYdFrEAYm9YxyDzizHTtpRT1wevHwoikcZdE+84PSArw7NaXcOCszp&#10;7qP028pEouTSdHzfD1+k1O3N/PIMIuOc/8Lwi8/o0DLTIZ7JJuEVVMsVo2c21iUIDlTLJz53ULCq&#10;SpBtI/8/aH8AAAD//wMAUEsBAi0AFAAGAAgAAAAhALaDOJL+AAAA4QEAABMAAAAAAAAAAAAAAAAA&#10;AAAAAFtDb250ZW50X1R5cGVzXS54bWxQSwECLQAUAAYACAAAACEAOP0h/9YAAACUAQAACwAAAAAA&#10;AAAAAAAAAAAvAQAAX3JlbHMvLnJlbHNQSwECLQAUAAYACAAAACEAPlpKhQQCAABhBAAADgAAAAAA&#10;AAAAAAAAAAAuAgAAZHJzL2Uyb0RvYy54bWxQSwECLQAUAAYACAAAACEAmukimNwAAAAJAQAADwAA&#10;AAAAAAAAAAAAAABeBAAAZHJzL2Rvd25yZXYueG1sUEsFBgAAAAAEAAQA8wAAAGcFAAAAAA==&#10;" strokecolor="#3aaa35 [3215]" strokeweight="1.5pt">
                <v:stroke startarrow="open" endarrow="open"/>
              </v:shape>
            </w:pict>
          </mc:Fallback>
        </mc:AlternateContent>
      </w:r>
      <w:r w:rsidR="00F3144A">
        <w:rPr>
          <w:noProof/>
          <w:lang w:eastAsia="en-GB"/>
        </w:rPr>
        <mc:AlternateContent>
          <mc:Choice Requires="wps">
            <w:drawing>
              <wp:anchor distT="0" distB="0" distL="114300" distR="114300" simplePos="0" relativeHeight="251691520" behindDoc="0" locked="0" layoutInCell="1" allowOverlap="1" wp14:anchorId="796A3868" wp14:editId="7B02DE2C">
                <wp:simplePos x="0" y="0"/>
                <wp:positionH relativeFrom="column">
                  <wp:posOffset>3729355</wp:posOffset>
                </wp:positionH>
                <wp:positionV relativeFrom="page">
                  <wp:posOffset>4618355</wp:posOffset>
                </wp:positionV>
                <wp:extent cx="708660" cy="273050"/>
                <wp:effectExtent l="0" t="76200" r="0" b="88900"/>
                <wp:wrapNone/>
                <wp:docPr id="88" name="Text Box 88"/>
                <wp:cNvGraphicFramePr/>
                <a:graphic xmlns:a="http://schemas.openxmlformats.org/drawingml/2006/main">
                  <a:graphicData uri="http://schemas.microsoft.com/office/word/2010/wordprocessingShape">
                    <wps:wsp>
                      <wps:cNvSpPr txBox="1"/>
                      <wps:spPr>
                        <a:xfrm rot="20400000">
                          <a:off x="0" y="0"/>
                          <a:ext cx="708660" cy="2730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214F2" w:rsidRDefault="00A214F2" w:rsidP="00240C22">
                            <w:pPr>
                              <w:rPr>
                                <w:sz w:val="20"/>
                                <w:szCs w:val="20"/>
                                <w:lang w:val="fr-CA"/>
                              </w:rPr>
                            </w:pPr>
                            <w:r>
                              <w:rPr>
                                <w:sz w:val="20"/>
                                <w:szCs w:val="20"/>
                                <w:lang w:val="fr-CA"/>
                              </w:rPr>
                              <w:t>Pull info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8" o:spid="_x0000_s1052" type="#_x0000_t202" style="position:absolute;margin-left:293.65pt;margin-top:363.65pt;width:55.8pt;height:21.5pt;rotation:-20;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IrigIAAHoFAAAOAAAAZHJzL2Uyb0RvYy54bWysVFFv2yAQfp+0/4B4X+2kadpFdaosVadJ&#10;VVutmfpMMDTWMDAgsbNfvw9sp1m3l07zgwV3Hx939x13edXWiuyE85XRBR2d5JQIzU1Z6eeCflvd&#10;fLigxAemS6aMFgXdC0+v5u/fXTZ2JsZmY1QpHAGJ9rPGFnQTgp1lmecbUTN/YqzQcErjahawdc9Z&#10;6VgD9lpl4zyfZo1xpXWGC+9hve6cdJ74pRQ83EvpRSCqoIgtpL9L/3X8Z/NLNnt2zG4q3ofB/iGK&#10;mlUalx6orllgZOuqP6jqijvjjQwn3NSZkbLiIuWAbEb5q2weN8yKlAuK4+2hTP7/0fK73YMjVVnQ&#10;CyilWQ2NVqIN5JNpCUyoT2P9DLBHC2BoYYfOg93DGNNupauJMyjvOJ/k8UvVQH4EcBR+fyh2JOcw&#10;nucX0yk8HK7x+Wl+lsTIOq7IaZ0Pn4WpSVwU1EHLRMp2tz4gLkAHSIRrc1MplfRUmjQFnZ6C8jcP&#10;TigdLSJ1Rk8T8+vySKuwVyJilP4qJCqT4o+G1JNiqRzZMXQT41zokCqReIGOKIkg3nKwx79E9ZbD&#10;XR7DzUaHw+G60sal7F+FXX4fQpYdHoU8yjsuQ7tuU0uMJ4POa1PuIX9SGJp5y28qqHLLfHhgDi8G&#10;RkyBcI+fVAbVN/2Kko1xP/9mj3g0MryUNHiBBfU/tswJStQXjRb/OJpMQBvSZnJ2PsbGHXvWxx69&#10;rZcGsoxSdGkZ8UENS+lM/YRhsYi3wsU0x90FDcNyGbq5gGHDxWKRQHikloVb/Wh5pI4qxZ5btU/M&#10;2b4xAzr6zgxvlc1e9WeHjSe1WWyDkVVq3ljorqq9AHjgqaf7YRQnyPE+oV5G5vwXAAAA//8DAFBL&#10;AwQUAAYACAAAACEA0D1E4+AAAAALAQAADwAAAGRycy9kb3ducmV2LnhtbEyPy07DMBBF90j8gzVI&#10;7KhNCnkRp6IIJFR104IEy2k8xBGxHcVuE/4edwW7eRzdOVOtZtOzE42+c1bC7UIAI9s41dlWwvvb&#10;y00OzAe0CntnScIPeVjVlxcVlspNdkenfWhZDLG+RAk6hKHk3DeaDPqFG8jG3ZcbDYbYji1XI04x&#10;3PQ8ESLlBjsbL2gc6ElT870/GgndJv0c78Q6pGt81c8fxXaXTFspr6/mxwdggebwB8NZP6pDHZ0O&#10;7miVZ72E+zxbRlRClpyLSKRFXgA7xEkmlsDriv//of4FAAD//wMAUEsBAi0AFAAGAAgAAAAhALaD&#10;OJL+AAAA4QEAABMAAAAAAAAAAAAAAAAAAAAAAFtDb250ZW50X1R5cGVzXS54bWxQSwECLQAUAAYA&#10;CAAAACEAOP0h/9YAAACUAQAACwAAAAAAAAAAAAAAAAAvAQAAX3JlbHMvLnJlbHNQSwECLQAUAAYA&#10;CAAAACEAcfPiK4oCAAB6BQAADgAAAAAAAAAAAAAAAAAuAgAAZHJzL2Uyb0RvYy54bWxQSwECLQAU&#10;AAYACAAAACEA0D1E4+AAAAALAQAADwAAAAAAAAAAAAAAAADkBAAAZHJzL2Rvd25yZXYueG1sUEsF&#10;BgAAAAAEAAQA8wAAAPEFAAAAAA==&#10;" filled="f" stroked="f" strokeweight=".5pt">
                <v:textbox>
                  <w:txbxContent>
                    <w:p w:rsidR="00A214F2" w:rsidRDefault="00A214F2" w:rsidP="00240C22">
                      <w:pPr>
                        <w:rPr>
                          <w:sz w:val="20"/>
                          <w:szCs w:val="20"/>
                          <w:lang w:val="fr-CA"/>
                        </w:rPr>
                      </w:pPr>
                      <w:r>
                        <w:rPr>
                          <w:sz w:val="20"/>
                          <w:szCs w:val="20"/>
                          <w:lang w:val="fr-CA"/>
                        </w:rPr>
                        <w:t>Pull info</w:t>
                      </w:r>
                    </w:p>
                  </w:txbxContent>
                </v:textbox>
                <w10:wrap anchory="page"/>
              </v:shape>
            </w:pict>
          </mc:Fallback>
        </mc:AlternateContent>
      </w:r>
    </w:p>
    <w:p w:rsidR="00240C22" w:rsidRDefault="00F3144A" w:rsidP="00240C22">
      <w:pPr>
        <w:pStyle w:val="BodyText"/>
        <w:rPr>
          <w:noProof/>
          <w:lang w:val="en-CA" w:eastAsia="en-CA"/>
        </w:rPr>
      </w:pPr>
      <w:r>
        <w:rPr>
          <w:noProof/>
          <w:sz w:val="20"/>
          <w:szCs w:val="20"/>
          <w:lang w:eastAsia="en-GB"/>
        </w:rPr>
        <w:drawing>
          <wp:anchor distT="0" distB="0" distL="114300" distR="114300" simplePos="0" relativeHeight="251694592" behindDoc="0" locked="0" layoutInCell="1" allowOverlap="1" wp14:anchorId="38122982" wp14:editId="2BCF2CE1">
            <wp:simplePos x="0" y="0"/>
            <wp:positionH relativeFrom="column">
              <wp:posOffset>2314383</wp:posOffset>
            </wp:positionH>
            <wp:positionV relativeFrom="paragraph">
              <wp:posOffset>103505</wp:posOffset>
            </wp:positionV>
            <wp:extent cx="1155065" cy="716280"/>
            <wp:effectExtent l="0" t="0" r="6985" b="7620"/>
            <wp:wrapNone/>
            <wp:docPr id="104" name="Picture 104" descr="interne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internet-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55065" cy="71628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40C22" w:rsidRDefault="00700B24" w:rsidP="00240C22">
      <w:pPr>
        <w:pStyle w:val="BodyText"/>
        <w:rPr>
          <w:noProof/>
          <w:lang w:val="en-CA" w:eastAsia="en-CA"/>
        </w:rPr>
      </w:pPr>
      <w:r>
        <w:rPr>
          <w:noProof/>
          <w:sz w:val="20"/>
          <w:szCs w:val="20"/>
          <w:lang w:eastAsia="en-GB"/>
        </w:rPr>
        <w:drawing>
          <wp:anchor distT="0" distB="0" distL="114300" distR="114300" simplePos="0" relativeHeight="251696640" behindDoc="0" locked="0" layoutInCell="1" allowOverlap="1" wp14:anchorId="45F9869C" wp14:editId="10ADE478">
            <wp:simplePos x="0" y="0"/>
            <wp:positionH relativeFrom="column">
              <wp:posOffset>5730875</wp:posOffset>
            </wp:positionH>
            <wp:positionV relativeFrom="paragraph">
              <wp:posOffset>135255</wp:posOffset>
            </wp:positionV>
            <wp:extent cx="673100" cy="1009015"/>
            <wp:effectExtent l="0" t="0" r="0" b="635"/>
            <wp:wrapNone/>
            <wp:docPr id="82" name="Picture 82" descr="AIS A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AIS AtoN"/>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73100" cy="10090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E81524" w:rsidRDefault="00E81524" w:rsidP="00240C22">
      <w:pPr>
        <w:pStyle w:val="BodyText"/>
        <w:rPr>
          <w:noProof/>
          <w:lang w:val="en-CA" w:eastAsia="en-CA"/>
        </w:rPr>
      </w:pPr>
    </w:p>
    <w:p w:rsidR="00240C22" w:rsidRPr="00E41020" w:rsidRDefault="00240C22" w:rsidP="00240C22">
      <w:pPr>
        <w:pStyle w:val="BodyText"/>
        <w:rPr>
          <w:strike/>
          <w:noProof/>
          <w:lang w:val="en-CA" w:eastAsia="en-CA"/>
        </w:rPr>
      </w:pPr>
      <w:commentRangeStart w:id="80"/>
      <w:r w:rsidRPr="00E41020">
        <w:rPr>
          <w:strike/>
          <w:noProof/>
          <w:lang w:val="en-CA" w:eastAsia="en-CA"/>
        </w:rPr>
        <w:t xml:space="preserve">Figure xxx: Illustration of some current and future communication processes between shore and ship. </w:t>
      </w:r>
      <w:commentRangeEnd w:id="80"/>
      <w:r w:rsidR="00AD6F00" w:rsidRPr="00E41020">
        <w:rPr>
          <w:rStyle w:val="CommentReference"/>
          <w:strike/>
        </w:rPr>
        <w:commentReference w:id="80"/>
      </w:r>
    </w:p>
    <w:p w:rsidR="00240C22" w:rsidRPr="00E41020" w:rsidRDefault="00240C22" w:rsidP="00240C22">
      <w:pPr>
        <w:pStyle w:val="BodyText"/>
        <w:rPr>
          <w:strike/>
          <w:noProof/>
          <w:lang w:val="en-CA" w:eastAsia="en-CA"/>
        </w:rPr>
      </w:pPr>
    </w:p>
    <w:p w:rsidR="00240C22" w:rsidRPr="00E41020" w:rsidRDefault="00240C22" w:rsidP="00240C22">
      <w:pPr>
        <w:pStyle w:val="BodyText"/>
        <w:rPr>
          <w:strike/>
          <w:noProof/>
          <w:lang w:val="en-CA" w:eastAsia="en-CA"/>
        </w:rPr>
      </w:pPr>
      <w:commentRangeStart w:id="81"/>
      <w:r w:rsidRPr="00E41020">
        <w:rPr>
          <w:strike/>
          <w:noProof/>
          <w:lang w:val="en-CA" w:eastAsia="en-CA"/>
        </w:rPr>
        <w:t xml:space="preserve">Implementation of MSP1 by a national authority will require a strong coordination with all other MSP producers to clarify the mean of communication that wil be used to transmit their own  service information to mariners, and to determine how the VTS will be kept informed. Development of national procedures detailing how shore </w:t>
      </w:r>
      <w:r w:rsidRPr="00E41020">
        <w:rPr>
          <w:strike/>
          <w:noProof/>
          <w:lang w:val="en-CA" w:eastAsia="en-CA"/>
        </w:rPr>
        <w:sym w:font="Symbol" w:char="F0AB"/>
      </w:r>
      <w:r w:rsidRPr="00E41020">
        <w:rPr>
          <w:strike/>
          <w:noProof/>
          <w:lang w:val="en-CA" w:eastAsia="en-CA"/>
        </w:rPr>
        <w:t xml:space="preserve"> ship communication will proceed will be essential to maintain the safety to navigation.</w:t>
      </w:r>
    </w:p>
    <w:p w:rsidR="00240C22" w:rsidRPr="00E41020" w:rsidRDefault="00240C22" w:rsidP="00240C22">
      <w:pPr>
        <w:pStyle w:val="BodyText"/>
        <w:rPr>
          <w:strike/>
          <w:noProof/>
          <w:lang w:val="en-CA" w:eastAsia="en-CA"/>
        </w:rPr>
      </w:pPr>
      <w:r w:rsidRPr="00E41020">
        <w:rPr>
          <w:strike/>
          <w:noProof/>
          <w:lang w:val="en-CA" w:eastAsia="en-CA"/>
        </w:rPr>
        <w:t xml:space="preserve">In parallel to the development of MSPs’ content, the IMO is working on </w:t>
      </w:r>
      <w:r w:rsidRPr="00E41020">
        <w:rPr>
          <w:i/>
          <w:strike/>
          <w:noProof/>
          <w:lang w:val="en-CA" w:eastAsia="en-CA"/>
        </w:rPr>
        <w:t>Guidelines for harmonized display of navigation information received via communication equipment</w:t>
      </w:r>
      <w:r w:rsidRPr="00E41020">
        <w:rPr>
          <w:strike/>
          <w:noProof/>
          <w:lang w:val="en-CA" w:eastAsia="en-CA"/>
        </w:rPr>
        <w:t xml:space="preserve">. These Guidelines aim to develop standards and specifications which will automatically display on the equipment onboard MSP information received from a recognized and official means of communication, including GMDSS approved communication systems. This interoperability will allow a national authority to select, among e-Navigation recognized means of communication, those adapted to its own situation and capacity. </w:t>
      </w:r>
    </w:p>
    <w:p w:rsidR="00240C22" w:rsidRPr="00E41020" w:rsidRDefault="00240C22" w:rsidP="00240C22">
      <w:pPr>
        <w:pStyle w:val="BodyText"/>
        <w:rPr>
          <w:strike/>
          <w:noProof/>
          <w:lang w:val="en-CA" w:eastAsia="en-CA"/>
        </w:rPr>
      </w:pPr>
      <w:r w:rsidRPr="00E41020">
        <w:rPr>
          <w:strike/>
          <w:noProof/>
          <w:lang w:val="en-CA" w:eastAsia="en-CA"/>
        </w:rPr>
        <w:t xml:space="preserve">There are currently some e-Navigation means of communication already implemented or available but  several are still in a development phase. Also, there is still work to do on the ships’ side to ensure the harmonization of display. The Table xx </w:t>
      </w:r>
      <w:r w:rsidR="00976F07" w:rsidRPr="00E41020">
        <w:rPr>
          <w:strike/>
          <w:noProof/>
          <w:lang w:val="en-CA" w:eastAsia="en-CA"/>
        </w:rPr>
        <w:t>above</w:t>
      </w:r>
      <w:r w:rsidRPr="00E41020">
        <w:rPr>
          <w:strike/>
          <w:noProof/>
          <w:lang w:val="en-CA" w:eastAsia="en-CA"/>
        </w:rPr>
        <w:t xml:space="preserve"> summarizes the status of these means of communication. This Table wiil be amended whenever the status of a mean of communication changes.</w:t>
      </w:r>
      <w:commentRangeEnd w:id="81"/>
      <w:r w:rsidR="00AD6F00" w:rsidRPr="00E41020">
        <w:rPr>
          <w:rStyle w:val="CommentReference"/>
          <w:strike/>
        </w:rPr>
        <w:commentReference w:id="81"/>
      </w:r>
    </w:p>
    <w:p w:rsidR="00240C22" w:rsidRPr="00240C22" w:rsidRDefault="00B81902" w:rsidP="00B81902">
      <w:pPr>
        <w:pStyle w:val="Heading3"/>
      </w:pPr>
      <w:bookmarkStart w:id="82" w:name="_Toc493687392"/>
      <w:r>
        <w:lastRenderedPageBreak/>
        <w:t>Examples</w:t>
      </w:r>
      <w:bookmarkEnd w:id="82"/>
    </w:p>
    <w:p w:rsidR="00EB10F0" w:rsidDel="00E41020" w:rsidRDefault="00EB10F0" w:rsidP="00EB10F0">
      <w:pPr>
        <w:pStyle w:val="BodyText"/>
        <w:rPr>
          <w:del w:id="83" w:author="Martikainen Tuomas" w:date="2017-09-27T17:47:00Z"/>
        </w:rPr>
      </w:pPr>
      <w:del w:id="84" w:author="Martikainen Tuomas" w:date="2017-09-27T17:47:00Z">
        <w:r w:rsidDel="00E41020">
          <w:delText>Examples of MSP1</w:delText>
        </w:r>
      </w:del>
    </w:p>
    <w:p w:rsidR="00293107" w:rsidDel="00E41020" w:rsidRDefault="00293107" w:rsidP="000228F3">
      <w:pPr>
        <w:pStyle w:val="BodyText"/>
        <w:rPr>
          <w:del w:id="85" w:author="Martikainen Tuomas" w:date="2017-09-27T17:47:00Z"/>
        </w:rPr>
      </w:pPr>
      <w:del w:id="86" w:author="Martikainen Tuomas" w:date="2017-09-27T17:47:00Z">
        <w:r w:rsidRPr="001A4499" w:rsidDel="00E41020">
          <w:rPr>
            <w:lang w:val="en-US"/>
          </w:rPr>
          <w:delText xml:space="preserve">The </w:delText>
        </w:r>
        <w:r w:rsidDel="00E41020">
          <w:rPr>
            <w:lang w:val="en-US"/>
          </w:rPr>
          <w:delText>example</w:delText>
        </w:r>
        <w:r w:rsidRPr="001A4499" w:rsidDel="00E41020">
          <w:rPr>
            <w:lang w:val="en-US"/>
          </w:rPr>
          <w:delText xml:space="preserve"> is generic </w:delText>
        </w:r>
        <w:r w:rsidDel="00E41020">
          <w:rPr>
            <w:lang w:val="en-US"/>
          </w:rPr>
          <w:delText xml:space="preserve">and simplified through an example </w:delText>
        </w:r>
        <w:r w:rsidRPr="001A4499" w:rsidDel="00E41020">
          <w:rPr>
            <w:lang w:val="en-US"/>
          </w:rPr>
          <w:delText xml:space="preserve">for description purposes only. </w:delText>
        </w:r>
        <w:r w:rsidRPr="001A4499" w:rsidDel="00E41020">
          <w:delText>Actions and template categories may differ for different countries.</w:delText>
        </w:r>
        <w:r w:rsidDel="00E41020">
          <w:delText xml:space="preserve"> </w:delText>
        </w:r>
        <w:r w:rsidRPr="002E002F" w:rsidDel="00E41020">
          <w:rPr>
            <w:i/>
          </w:rPr>
          <w:delText>Content in the column named “Template Info (technical)” is pending submissions from relevant stakeholders.</w:delText>
        </w:r>
        <w:r w:rsidDel="00E41020">
          <w:delText xml:space="preserve">  </w:delText>
        </w:r>
      </w:del>
    </w:p>
    <w:p w:rsidR="00293107" w:rsidDel="00E41020" w:rsidRDefault="00293107" w:rsidP="000228F3">
      <w:pPr>
        <w:pStyle w:val="BodyText"/>
        <w:rPr>
          <w:del w:id="87" w:author="Martikainen Tuomas" w:date="2017-09-27T17:47:00Z"/>
        </w:rPr>
      </w:pPr>
      <w:del w:id="88" w:author="Martikainen Tuomas" w:date="2017-09-27T17:47:00Z">
        <w:r w:rsidRPr="00F734F2" w:rsidDel="00E41020">
          <w:delText xml:space="preserve">Information provided electronically could complement and/or replace VHF </w:delText>
        </w:r>
        <w:r w:rsidR="00E32853" w:rsidDel="00E41020">
          <w:delText xml:space="preserve">voice </w:delText>
        </w:r>
        <w:r w:rsidRPr="00F734F2" w:rsidDel="00E41020">
          <w:delText xml:space="preserve">communication. </w:delText>
        </w:r>
      </w:del>
    </w:p>
    <w:p w:rsidR="00293107" w:rsidRPr="00F734F2" w:rsidDel="00E41020" w:rsidRDefault="00293107" w:rsidP="000228F3">
      <w:pPr>
        <w:pStyle w:val="BodyText"/>
        <w:rPr>
          <w:del w:id="89" w:author="Martikainen Tuomas" w:date="2017-09-27T17:47:00Z"/>
        </w:rPr>
      </w:pPr>
      <w:del w:id="90" w:author="Martikainen Tuomas" w:date="2017-09-27T17:47:00Z">
        <w:r w:rsidRPr="00F734F2" w:rsidDel="00E41020">
          <w:delText>For example:</w:delText>
        </w:r>
      </w:del>
    </w:p>
    <w:p w:rsidR="00293107" w:rsidDel="00E41020" w:rsidRDefault="00293107" w:rsidP="000228F3">
      <w:pPr>
        <w:pStyle w:val="Bullet1"/>
        <w:rPr>
          <w:del w:id="91" w:author="Martikainen Tuomas" w:date="2017-09-27T17:47:00Z"/>
        </w:rPr>
      </w:pPr>
      <w:del w:id="92" w:author="Martikainen Tuomas" w:date="2017-09-27T17:47:00Z">
        <w:r w:rsidDel="00E41020">
          <w:delText>Pre</w:delText>
        </w:r>
        <w:r w:rsidR="000228F3" w:rsidDel="00E41020">
          <w:delText xml:space="preserve"> arrival reporting can be done digitally</w:delText>
        </w:r>
        <w:r w:rsidDel="00E41020">
          <w:delText xml:space="preserve"> without VHF </w:delText>
        </w:r>
        <w:r w:rsidR="00E32853" w:rsidDel="00E41020">
          <w:delText xml:space="preserve">voice </w:delText>
        </w:r>
        <w:r w:rsidDel="00E41020">
          <w:delText>communication</w:delText>
        </w:r>
        <w:r w:rsidR="000228F3" w:rsidDel="00E41020">
          <w:delText xml:space="preserve"> say for update of voyage plan.</w:delText>
        </w:r>
        <w:r w:rsidDel="00E41020">
          <w:delText xml:space="preserve"> </w:delText>
        </w:r>
      </w:del>
    </w:p>
    <w:p w:rsidR="00293107" w:rsidDel="00E41020" w:rsidRDefault="00293107" w:rsidP="000228F3">
      <w:pPr>
        <w:pStyle w:val="Bullet1"/>
        <w:rPr>
          <w:del w:id="93" w:author="Martikainen Tuomas" w:date="2017-09-27T17:47:00Z"/>
        </w:rPr>
      </w:pPr>
      <w:del w:id="94" w:author="Martikainen Tuomas" w:date="2017-09-27T17:47:00Z">
        <w:r w:rsidDel="00E41020">
          <w:delText xml:space="preserve">The content of the VHF communication can be transmitted </w:delText>
        </w:r>
        <w:r w:rsidR="000228F3" w:rsidDel="00E41020">
          <w:delText xml:space="preserve">digitally and be displayed as </w:delText>
        </w:r>
        <w:r w:rsidDel="00E41020">
          <w:delText>text in parallel to voice communication.</w:delText>
        </w:r>
      </w:del>
    </w:p>
    <w:p w:rsidR="00404A52" w:rsidRPr="00404A52" w:rsidRDefault="00404A52" w:rsidP="000228F3">
      <w:pPr>
        <w:pStyle w:val="Heading4"/>
      </w:pPr>
      <w:r>
        <w:t xml:space="preserve">Example - </w:t>
      </w:r>
      <w:r w:rsidR="00FF473D">
        <w:t>Vessel A</w:t>
      </w:r>
      <w:r w:rsidR="00293107">
        <w:t>rrival</w:t>
      </w:r>
    </w:p>
    <w:p w:rsidR="00E41020" w:rsidRDefault="00E41020" w:rsidP="00286636">
      <w:pPr>
        <w:pStyle w:val="BodyText"/>
        <w:rPr>
          <w:ins w:id="95" w:author="Martikainen Tuomas" w:date="2017-09-27T17:47:00Z"/>
        </w:rPr>
      </w:pPr>
      <w:ins w:id="96" w:author="Martikainen Tuomas" w:date="2017-09-27T17:47:00Z">
        <w:r>
          <w:t xml:space="preserve">Before the vessel arrives the VTS </w:t>
        </w:r>
        <w:proofErr w:type="gramStart"/>
        <w:r>
          <w:t>area ,</w:t>
        </w:r>
        <w:proofErr w:type="gramEnd"/>
        <w:r>
          <w:t xml:space="preserve"> a data collecting system on board to send all details regarding the arrival via relevant infrastructure to the VTS. The VTS collects the vessel’s data directly into its system, and automatically updates the vessel’s pre-registered data. Both vessel and VTS use chart systems as a graphic interface to present details that are of interest to the voyage, such as reporting point line and VHF channel. </w:t>
        </w:r>
      </w:ins>
    </w:p>
    <w:p w:rsidR="00E41020" w:rsidRPr="00EB10F0" w:rsidRDefault="00E41020" w:rsidP="00286636">
      <w:pPr>
        <w:pStyle w:val="BodyText"/>
        <w:rPr>
          <w:ins w:id="97" w:author="Martikainen Tuomas" w:date="2017-09-27T17:47:00Z"/>
        </w:rPr>
      </w:pPr>
      <w:ins w:id="98" w:author="Martikainen Tuomas" w:date="2017-09-27T17:47:00Z">
        <w:r w:rsidRPr="00D718A1">
          <w:t>Upon arrival to the VTS area the vessel</w:t>
        </w:r>
        <w:r>
          <w:rPr>
            <w:b/>
          </w:rPr>
          <w:t xml:space="preserve"> </w:t>
        </w:r>
        <w:r>
          <w:t xml:space="preserve">use a </w:t>
        </w:r>
        <w:proofErr w:type="spellStart"/>
        <w:r>
          <w:t>a</w:t>
        </w:r>
        <w:proofErr w:type="spellEnd"/>
        <w:r>
          <w:t xml:space="preserve"> data collecting system on board, </w:t>
        </w:r>
        <w:proofErr w:type="gramStart"/>
        <w:r>
          <w:t>and  sends</w:t>
        </w:r>
        <w:proofErr w:type="gramEnd"/>
        <w:r>
          <w:t xml:space="preserve"> Actual Time of Arrival via relevant infrastructure to VTS. </w:t>
        </w:r>
      </w:ins>
    </w:p>
    <w:p w:rsidR="00E41020" w:rsidRDefault="00E41020" w:rsidP="00286636">
      <w:pPr>
        <w:pStyle w:val="BodyText"/>
        <w:rPr>
          <w:ins w:id="99" w:author="Martikainen Tuomas" w:date="2017-09-27T17:47:00Z"/>
        </w:rPr>
      </w:pPr>
    </w:p>
    <w:p w:rsidR="00E41020" w:rsidRDefault="00E41020" w:rsidP="00286636">
      <w:pPr>
        <w:pStyle w:val="BodyText"/>
        <w:rPr>
          <w:ins w:id="100" w:author="Martikainen Tuomas" w:date="2017-09-27T17:47:00Z"/>
        </w:rPr>
      </w:pPr>
      <w:ins w:id="101" w:author="Martikainen Tuomas" w:date="2017-09-27T17:47:00Z">
        <w:r w:rsidRPr="001A4499">
          <w:rPr>
            <w:lang w:val="en-US"/>
          </w:rPr>
          <w:t xml:space="preserve">The </w:t>
        </w:r>
        <w:r>
          <w:rPr>
            <w:lang w:val="en-US"/>
          </w:rPr>
          <w:t>example</w:t>
        </w:r>
        <w:r w:rsidRPr="001A4499">
          <w:rPr>
            <w:lang w:val="en-US"/>
          </w:rPr>
          <w:t xml:space="preserve"> is generic </w:t>
        </w:r>
        <w:r>
          <w:rPr>
            <w:lang w:val="en-US"/>
          </w:rPr>
          <w:t xml:space="preserve">and simplified through an example </w:t>
        </w:r>
        <w:r w:rsidRPr="001A4499">
          <w:rPr>
            <w:lang w:val="en-US"/>
          </w:rPr>
          <w:t xml:space="preserve">for description purposes only. </w:t>
        </w:r>
        <w:r w:rsidRPr="001A4499">
          <w:t>Actions and template categories may differ for different countries.</w:t>
        </w:r>
        <w:r>
          <w:t xml:space="preserve"> </w:t>
        </w:r>
        <w:r w:rsidRPr="002E002F">
          <w:rPr>
            <w:i/>
          </w:rPr>
          <w:t>Content in the column named “Template Info (technical)” is pending submissions from relevant stakeholders.</w:t>
        </w:r>
        <w:r>
          <w:t xml:space="preserve">  </w:t>
        </w:r>
      </w:ins>
    </w:p>
    <w:p w:rsidR="00E41020" w:rsidRDefault="00E41020" w:rsidP="00E41020">
      <w:pPr>
        <w:pStyle w:val="BodyText"/>
        <w:rPr>
          <w:ins w:id="102" w:author="Martikainen Tuomas" w:date="2017-09-27T17:47:00Z"/>
        </w:rPr>
      </w:pPr>
      <w:ins w:id="103" w:author="Martikainen Tuomas" w:date="2017-09-27T17:47:00Z">
        <w:r>
          <w:t xml:space="preserve">The categories of services and the associated details </w:t>
        </w:r>
        <w:proofErr w:type="gramStart"/>
        <w:r>
          <w:t>are listed</w:t>
        </w:r>
        <w:proofErr w:type="gramEnd"/>
        <w:r>
          <w:t xml:space="preserve"> in Annex 1, MSP1 Information Service template.</w:t>
        </w:r>
      </w:ins>
    </w:p>
    <w:tbl>
      <w:tblPr>
        <w:tblStyle w:val="TableGrid"/>
        <w:tblW w:w="0" w:type="auto"/>
        <w:jc w:val="center"/>
        <w:tblLook w:val="04A0" w:firstRow="1" w:lastRow="0" w:firstColumn="1" w:lastColumn="0" w:noHBand="0" w:noVBand="1"/>
      </w:tblPr>
      <w:tblGrid>
        <w:gridCol w:w="1129"/>
        <w:gridCol w:w="2977"/>
        <w:gridCol w:w="2288"/>
        <w:gridCol w:w="2135"/>
        <w:gridCol w:w="1666"/>
      </w:tblGrid>
      <w:tr w:rsidR="00293107" w:rsidRPr="00E50655" w:rsidTr="00A93D7D">
        <w:trPr>
          <w:tblHeader/>
          <w:jc w:val="center"/>
        </w:trPr>
        <w:tc>
          <w:tcPr>
            <w:tcW w:w="1129" w:type="dxa"/>
          </w:tcPr>
          <w:p w:rsidR="00293107" w:rsidRPr="00E50655" w:rsidRDefault="00293107" w:rsidP="00216752">
            <w:pPr>
              <w:pStyle w:val="Tableheading"/>
            </w:pPr>
            <w:r w:rsidRPr="00E50655">
              <w:t>Time</w:t>
            </w:r>
          </w:p>
        </w:tc>
        <w:tc>
          <w:tcPr>
            <w:tcW w:w="2977" w:type="dxa"/>
          </w:tcPr>
          <w:p w:rsidR="00293107" w:rsidRPr="00E50655" w:rsidRDefault="00293107" w:rsidP="00216752">
            <w:pPr>
              <w:pStyle w:val="Tableheading"/>
            </w:pPr>
            <w:r w:rsidRPr="00E50655">
              <w:t>Ship Action</w:t>
            </w:r>
          </w:p>
        </w:tc>
        <w:tc>
          <w:tcPr>
            <w:tcW w:w="2288" w:type="dxa"/>
          </w:tcPr>
          <w:p w:rsidR="00293107" w:rsidRPr="00E50655" w:rsidRDefault="00293107" w:rsidP="00216752">
            <w:pPr>
              <w:pStyle w:val="Tableheading"/>
            </w:pPr>
            <w:r w:rsidRPr="00E50655">
              <w:t>VTS Action</w:t>
            </w:r>
          </w:p>
        </w:tc>
        <w:tc>
          <w:tcPr>
            <w:tcW w:w="2135" w:type="dxa"/>
          </w:tcPr>
          <w:p w:rsidR="00293107" w:rsidRPr="00E50655" w:rsidRDefault="00293107" w:rsidP="00216752">
            <w:pPr>
              <w:pStyle w:val="Tableheading"/>
            </w:pPr>
            <w:r w:rsidRPr="00E50655">
              <w:t>Template Info (category)</w:t>
            </w:r>
          </w:p>
        </w:tc>
        <w:tc>
          <w:tcPr>
            <w:tcW w:w="1666" w:type="dxa"/>
          </w:tcPr>
          <w:p w:rsidR="00293107" w:rsidRPr="00E50655" w:rsidRDefault="00293107" w:rsidP="00216752">
            <w:pPr>
              <w:pStyle w:val="Tableheading"/>
            </w:pPr>
            <w:r w:rsidRPr="00E50655">
              <w:t>Template Info (technical)</w:t>
            </w:r>
          </w:p>
        </w:tc>
      </w:tr>
      <w:tr w:rsidR="00293107" w:rsidRPr="00E50655" w:rsidTr="00216752">
        <w:trPr>
          <w:jc w:val="center"/>
        </w:trPr>
        <w:tc>
          <w:tcPr>
            <w:tcW w:w="1129" w:type="dxa"/>
          </w:tcPr>
          <w:p w:rsidR="00293107" w:rsidRPr="00E50655" w:rsidRDefault="00293107" w:rsidP="00216752">
            <w:pPr>
              <w:pStyle w:val="Tabletext"/>
            </w:pPr>
            <w:r w:rsidRPr="00E50655">
              <w:t>01:00</w:t>
            </w:r>
          </w:p>
        </w:tc>
        <w:tc>
          <w:tcPr>
            <w:tcW w:w="2977" w:type="dxa"/>
          </w:tcPr>
          <w:p w:rsidR="00293107" w:rsidRPr="00E50655" w:rsidRDefault="00293107" w:rsidP="00216752">
            <w:pPr>
              <w:pStyle w:val="Tabletext"/>
            </w:pPr>
            <w:r w:rsidRPr="00E50655">
              <w:t>Provides pre-arrival info</w:t>
            </w:r>
          </w:p>
        </w:tc>
        <w:tc>
          <w:tcPr>
            <w:tcW w:w="2288" w:type="dxa"/>
          </w:tcPr>
          <w:p w:rsidR="00293107" w:rsidRPr="00E50655" w:rsidRDefault="00293107" w:rsidP="00216752">
            <w:pPr>
              <w:pStyle w:val="Tabletext"/>
            </w:pPr>
            <w:r w:rsidRPr="00E50655">
              <w:t>Replying with information on weather</w:t>
            </w:r>
          </w:p>
        </w:tc>
        <w:tc>
          <w:tcPr>
            <w:tcW w:w="2135" w:type="dxa"/>
          </w:tcPr>
          <w:p w:rsidR="00293107" w:rsidRPr="00E50655" w:rsidRDefault="00293107" w:rsidP="00216752">
            <w:pPr>
              <w:pStyle w:val="Tabletext"/>
            </w:pPr>
            <w:r w:rsidRPr="00E50655">
              <w:t>Environmental</w:t>
            </w:r>
          </w:p>
        </w:tc>
        <w:tc>
          <w:tcPr>
            <w:tcW w:w="1666" w:type="dxa"/>
          </w:tcPr>
          <w:p w:rsidR="00293107" w:rsidRPr="00E50655" w:rsidRDefault="00293107" w:rsidP="00216752">
            <w:pPr>
              <w:pStyle w:val="Tabletext"/>
            </w:pPr>
            <w:r w:rsidRPr="00E50655">
              <w:t>Annex 1</w:t>
            </w:r>
          </w:p>
        </w:tc>
      </w:tr>
      <w:tr w:rsidR="00293107" w:rsidRPr="00E50655" w:rsidTr="00216752">
        <w:trPr>
          <w:jc w:val="center"/>
        </w:trPr>
        <w:tc>
          <w:tcPr>
            <w:tcW w:w="1129" w:type="dxa"/>
          </w:tcPr>
          <w:p w:rsidR="00293107" w:rsidRPr="00E50655" w:rsidRDefault="00293107" w:rsidP="00216752">
            <w:pPr>
              <w:pStyle w:val="Tabletext"/>
            </w:pPr>
            <w:r w:rsidRPr="00E50655">
              <w:t>02:00</w:t>
            </w:r>
          </w:p>
        </w:tc>
        <w:tc>
          <w:tcPr>
            <w:tcW w:w="2977" w:type="dxa"/>
          </w:tcPr>
          <w:p w:rsidR="00293107" w:rsidRPr="00E50655" w:rsidRDefault="00293107" w:rsidP="00216752">
            <w:pPr>
              <w:pStyle w:val="Tabletext"/>
            </w:pPr>
            <w:r w:rsidRPr="00E50655">
              <w:t>Enters VTS Area, provides sailing route</w:t>
            </w:r>
          </w:p>
        </w:tc>
        <w:tc>
          <w:tcPr>
            <w:tcW w:w="2288" w:type="dxa"/>
          </w:tcPr>
          <w:p w:rsidR="00293107" w:rsidRPr="00E50655" w:rsidRDefault="00293107" w:rsidP="00216752">
            <w:pPr>
              <w:pStyle w:val="Tabletext"/>
            </w:pPr>
            <w:r w:rsidRPr="00E50655">
              <w:t>Traffic information to vessels</w:t>
            </w:r>
          </w:p>
        </w:tc>
        <w:tc>
          <w:tcPr>
            <w:tcW w:w="2135" w:type="dxa"/>
          </w:tcPr>
          <w:p w:rsidR="00293107" w:rsidRPr="00E50655" w:rsidRDefault="00293107" w:rsidP="00216752">
            <w:pPr>
              <w:pStyle w:val="Tabletext"/>
            </w:pPr>
            <w:r w:rsidRPr="00E50655">
              <w:t>Traffic and Route information</w:t>
            </w:r>
          </w:p>
        </w:tc>
        <w:tc>
          <w:tcPr>
            <w:tcW w:w="1666" w:type="dxa"/>
          </w:tcPr>
          <w:p w:rsidR="00293107" w:rsidRPr="00E50655" w:rsidRDefault="00293107" w:rsidP="00216752">
            <w:pPr>
              <w:pStyle w:val="Tabletext"/>
            </w:pPr>
          </w:p>
        </w:tc>
      </w:tr>
      <w:tr w:rsidR="00293107" w:rsidRPr="00E50655" w:rsidTr="00216752">
        <w:trPr>
          <w:jc w:val="center"/>
        </w:trPr>
        <w:tc>
          <w:tcPr>
            <w:tcW w:w="1129" w:type="dxa"/>
          </w:tcPr>
          <w:p w:rsidR="00293107" w:rsidRPr="00E50655" w:rsidRDefault="00293107" w:rsidP="00216752">
            <w:pPr>
              <w:pStyle w:val="Tabletext"/>
            </w:pPr>
            <w:r w:rsidRPr="00E50655">
              <w:t>02:30</w:t>
            </w:r>
          </w:p>
        </w:tc>
        <w:tc>
          <w:tcPr>
            <w:tcW w:w="2977" w:type="dxa"/>
          </w:tcPr>
          <w:p w:rsidR="00293107" w:rsidRPr="00E50655" w:rsidRDefault="00293107" w:rsidP="00216752">
            <w:pPr>
              <w:pStyle w:val="Tabletext"/>
            </w:pPr>
            <w:r w:rsidRPr="00E50655">
              <w:t>Passes reporting point line</w:t>
            </w:r>
          </w:p>
        </w:tc>
        <w:tc>
          <w:tcPr>
            <w:tcW w:w="2288" w:type="dxa"/>
          </w:tcPr>
          <w:p w:rsidR="00293107" w:rsidRPr="00E50655" w:rsidRDefault="00293107" w:rsidP="00216752">
            <w:pPr>
              <w:pStyle w:val="Tabletext"/>
            </w:pPr>
            <w:r w:rsidRPr="00E50655">
              <w:t>Provides information on current, wave height, etc.</w:t>
            </w:r>
          </w:p>
        </w:tc>
        <w:tc>
          <w:tcPr>
            <w:tcW w:w="2135" w:type="dxa"/>
          </w:tcPr>
          <w:p w:rsidR="00293107" w:rsidRPr="00E50655" w:rsidRDefault="00293107" w:rsidP="00216752">
            <w:pPr>
              <w:pStyle w:val="Tabletext"/>
            </w:pPr>
            <w:r w:rsidRPr="00E50655">
              <w:t>Hydrographical information</w:t>
            </w:r>
          </w:p>
        </w:tc>
        <w:tc>
          <w:tcPr>
            <w:tcW w:w="1666" w:type="dxa"/>
          </w:tcPr>
          <w:p w:rsidR="00293107" w:rsidRPr="00E50655" w:rsidRDefault="00293107" w:rsidP="00216752">
            <w:pPr>
              <w:pStyle w:val="Tabletext"/>
            </w:pPr>
          </w:p>
        </w:tc>
      </w:tr>
      <w:tr w:rsidR="00293107" w:rsidRPr="00E50655" w:rsidTr="00216752">
        <w:trPr>
          <w:jc w:val="center"/>
        </w:trPr>
        <w:tc>
          <w:tcPr>
            <w:tcW w:w="1129" w:type="dxa"/>
          </w:tcPr>
          <w:p w:rsidR="00293107" w:rsidRPr="00E50655" w:rsidRDefault="00293107" w:rsidP="00216752">
            <w:pPr>
              <w:pStyle w:val="Tabletext"/>
            </w:pPr>
            <w:r w:rsidRPr="00E50655">
              <w:t>03:00</w:t>
            </w:r>
          </w:p>
        </w:tc>
        <w:tc>
          <w:tcPr>
            <w:tcW w:w="2977" w:type="dxa"/>
          </w:tcPr>
          <w:p w:rsidR="00293107" w:rsidRPr="00E50655" w:rsidRDefault="00293107" w:rsidP="00216752">
            <w:pPr>
              <w:pStyle w:val="Tabletext"/>
            </w:pPr>
            <w:r w:rsidRPr="00E50655">
              <w:t>Requires port information</w:t>
            </w:r>
          </w:p>
        </w:tc>
        <w:tc>
          <w:tcPr>
            <w:tcW w:w="2288" w:type="dxa"/>
          </w:tcPr>
          <w:p w:rsidR="00293107" w:rsidRPr="00E50655" w:rsidRDefault="00293107" w:rsidP="00216752">
            <w:pPr>
              <w:pStyle w:val="Tabletext"/>
            </w:pPr>
            <w:r w:rsidRPr="00E50655">
              <w:t>Provides quay details</w:t>
            </w:r>
          </w:p>
        </w:tc>
        <w:tc>
          <w:tcPr>
            <w:tcW w:w="2135" w:type="dxa"/>
          </w:tcPr>
          <w:p w:rsidR="00293107" w:rsidRPr="00E50655" w:rsidRDefault="00293107" w:rsidP="00216752">
            <w:pPr>
              <w:pStyle w:val="Tabletext"/>
            </w:pPr>
            <w:r w:rsidRPr="00E50655">
              <w:t>Traffic and Route information</w:t>
            </w:r>
          </w:p>
        </w:tc>
        <w:tc>
          <w:tcPr>
            <w:tcW w:w="1666" w:type="dxa"/>
          </w:tcPr>
          <w:p w:rsidR="00293107" w:rsidRPr="00E50655" w:rsidRDefault="00293107" w:rsidP="00216752">
            <w:pPr>
              <w:pStyle w:val="Tabletext"/>
            </w:pPr>
          </w:p>
        </w:tc>
      </w:tr>
      <w:tr w:rsidR="00293107" w:rsidRPr="00E50655" w:rsidTr="00216752">
        <w:trPr>
          <w:jc w:val="center"/>
        </w:trPr>
        <w:tc>
          <w:tcPr>
            <w:tcW w:w="1129" w:type="dxa"/>
          </w:tcPr>
          <w:p w:rsidR="00293107" w:rsidRPr="00E50655" w:rsidRDefault="00293107" w:rsidP="00216752">
            <w:pPr>
              <w:pStyle w:val="Tabletext"/>
            </w:pPr>
            <w:r w:rsidRPr="00E50655">
              <w:t>03:30</w:t>
            </w:r>
          </w:p>
        </w:tc>
        <w:tc>
          <w:tcPr>
            <w:tcW w:w="2977" w:type="dxa"/>
          </w:tcPr>
          <w:p w:rsidR="00293107" w:rsidRPr="00E50655" w:rsidRDefault="00293107" w:rsidP="00216752">
            <w:pPr>
              <w:pStyle w:val="Tabletext"/>
            </w:pPr>
            <w:r w:rsidRPr="00E50655">
              <w:t>Passes second reporting point</w:t>
            </w:r>
          </w:p>
        </w:tc>
        <w:tc>
          <w:tcPr>
            <w:tcW w:w="2288" w:type="dxa"/>
          </w:tcPr>
          <w:p w:rsidR="00293107" w:rsidRPr="00E50655" w:rsidRDefault="00293107" w:rsidP="00216752">
            <w:pPr>
              <w:pStyle w:val="Tabletext"/>
            </w:pPr>
            <w:r w:rsidRPr="00E50655">
              <w:t xml:space="preserve">Provides operational information on </w:t>
            </w:r>
            <w:proofErr w:type="spellStart"/>
            <w:r w:rsidRPr="00E50655">
              <w:t>AtoNs</w:t>
            </w:r>
            <w:proofErr w:type="spellEnd"/>
          </w:p>
        </w:tc>
        <w:tc>
          <w:tcPr>
            <w:tcW w:w="2135" w:type="dxa"/>
          </w:tcPr>
          <w:p w:rsidR="00293107" w:rsidRPr="00E50655" w:rsidRDefault="00293107" w:rsidP="00216752">
            <w:pPr>
              <w:pStyle w:val="Tabletext"/>
            </w:pPr>
            <w:r w:rsidRPr="00E50655">
              <w:t>Navigation Hazards</w:t>
            </w:r>
          </w:p>
        </w:tc>
        <w:tc>
          <w:tcPr>
            <w:tcW w:w="1666" w:type="dxa"/>
          </w:tcPr>
          <w:p w:rsidR="00293107" w:rsidRPr="00E50655" w:rsidRDefault="00293107" w:rsidP="00216752">
            <w:pPr>
              <w:pStyle w:val="Tabletext"/>
            </w:pPr>
          </w:p>
        </w:tc>
      </w:tr>
      <w:tr w:rsidR="00293107" w:rsidRPr="00E50655" w:rsidTr="00216752">
        <w:trPr>
          <w:jc w:val="center"/>
        </w:trPr>
        <w:tc>
          <w:tcPr>
            <w:tcW w:w="1129" w:type="dxa"/>
          </w:tcPr>
          <w:p w:rsidR="00293107" w:rsidRPr="00E50655" w:rsidRDefault="00293107" w:rsidP="00216752">
            <w:pPr>
              <w:pStyle w:val="Tabletext"/>
            </w:pPr>
            <w:r w:rsidRPr="00E50655">
              <w:t>04:00</w:t>
            </w:r>
          </w:p>
        </w:tc>
        <w:tc>
          <w:tcPr>
            <w:tcW w:w="2977" w:type="dxa"/>
          </w:tcPr>
          <w:p w:rsidR="00293107" w:rsidRPr="00E50655" w:rsidRDefault="00293107" w:rsidP="00216752">
            <w:pPr>
              <w:pStyle w:val="Tabletext"/>
            </w:pPr>
            <w:r w:rsidRPr="00E50655">
              <w:t>Ship along side</w:t>
            </w:r>
          </w:p>
        </w:tc>
        <w:tc>
          <w:tcPr>
            <w:tcW w:w="2288" w:type="dxa"/>
          </w:tcPr>
          <w:p w:rsidR="00293107" w:rsidRPr="00E50655" w:rsidRDefault="00293107" w:rsidP="00216752">
            <w:pPr>
              <w:pStyle w:val="Tabletext"/>
            </w:pPr>
            <w:r w:rsidRPr="00E50655">
              <w:t>Gives information on wind speeds, visibility</w:t>
            </w:r>
          </w:p>
        </w:tc>
        <w:tc>
          <w:tcPr>
            <w:tcW w:w="2135" w:type="dxa"/>
          </w:tcPr>
          <w:p w:rsidR="00293107" w:rsidRPr="00E50655" w:rsidRDefault="00293107" w:rsidP="00216752">
            <w:pPr>
              <w:pStyle w:val="Tabletext"/>
            </w:pPr>
            <w:r w:rsidRPr="00E50655">
              <w:t xml:space="preserve">Environmental </w:t>
            </w:r>
          </w:p>
        </w:tc>
        <w:tc>
          <w:tcPr>
            <w:tcW w:w="1666" w:type="dxa"/>
          </w:tcPr>
          <w:p w:rsidR="00293107" w:rsidRPr="00E50655" w:rsidRDefault="00293107" w:rsidP="00216752">
            <w:pPr>
              <w:pStyle w:val="Tabletext"/>
            </w:pPr>
          </w:p>
        </w:tc>
      </w:tr>
    </w:tbl>
    <w:p w:rsidR="00404A52" w:rsidDel="00E41020" w:rsidRDefault="00404A52" w:rsidP="00404A52">
      <w:pPr>
        <w:pStyle w:val="BodyText"/>
        <w:rPr>
          <w:del w:id="104" w:author="Martikainen Tuomas" w:date="2017-09-27T17:47:00Z"/>
          <w:b/>
        </w:rPr>
      </w:pPr>
    </w:p>
    <w:p w:rsidR="00404A52" w:rsidDel="00E41020" w:rsidRDefault="00404A52" w:rsidP="00404A52">
      <w:pPr>
        <w:pStyle w:val="BodyText"/>
        <w:rPr>
          <w:del w:id="105" w:author="Martikainen Tuomas" w:date="2017-09-27T17:47:00Z"/>
        </w:rPr>
      </w:pPr>
      <w:del w:id="106" w:author="Martikainen Tuomas" w:date="2017-09-27T17:47:00Z">
        <w:r w:rsidRPr="00E50655" w:rsidDel="00E41020">
          <w:rPr>
            <w:b/>
          </w:rPr>
          <w:delText>Prior to arrival:</w:delText>
        </w:r>
        <w:r w:rsidDel="00E41020">
          <w:delText xml:space="preserve"> The vessel uses a data collecting system on board to send all details regarding the arrival via relevant infrastructure to the VTS. The VTS collects the vessel’s data directly into its system, and automatically </w:delText>
        </w:r>
        <w:r w:rsidDel="00E41020">
          <w:lastRenderedPageBreak/>
          <w:delText xml:space="preserve">updates the vessel’s pre-registered data. Both vessel and VTS use chart systems as a graphic interface to present details that are of interest to the voyage, such as reporting point line and VHF channel. </w:delText>
        </w:r>
      </w:del>
    </w:p>
    <w:p w:rsidR="00EB10F0" w:rsidRPr="00EB10F0" w:rsidDel="00E41020" w:rsidRDefault="00404A52" w:rsidP="00EB10F0">
      <w:pPr>
        <w:pStyle w:val="BodyText"/>
        <w:rPr>
          <w:del w:id="107" w:author="Martikainen Tuomas" w:date="2017-09-27T17:47:00Z"/>
        </w:rPr>
      </w:pPr>
      <w:del w:id="108" w:author="Martikainen Tuomas" w:date="2017-09-27T17:47:00Z">
        <w:r w:rsidRPr="00E50655" w:rsidDel="00E41020">
          <w:rPr>
            <w:b/>
          </w:rPr>
          <w:delText xml:space="preserve">Upon arrival: </w:delText>
        </w:r>
        <w:r w:rsidDel="00E41020">
          <w:delText>By using the data collecting system on board, the vessel sends Actual Time of Arrival via relevant infrastructure to VTS. Examples of infrastructure could be national single window, maritime cloud, etc.</w:delText>
        </w:r>
      </w:del>
    </w:p>
    <w:p w:rsidR="00293107" w:rsidRDefault="00E5622D" w:rsidP="00293107">
      <w:pPr>
        <w:pStyle w:val="Heading3"/>
        <w:tabs>
          <w:tab w:val="num" w:pos="1985"/>
        </w:tabs>
      </w:pPr>
      <w:bookmarkStart w:id="109" w:name="_Toc463358324"/>
      <w:bookmarkStart w:id="110" w:name="_Toc493687393"/>
      <w:r>
        <w:t>Relationship to other MSPs</w:t>
      </w:r>
      <w:bookmarkEnd w:id="109"/>
      <w:bookmarkEnd w:id="110"/>
    </w:p>
    <w:p w:rsidR="00293107" w:rsidRDefault="00293107" w:rsidP="00293107">
      <w:pPr>
        <w:pStyle w:val="BodyText"/>
      </w:pPr>
      <w:r>
        <w:t>MSP1 has relationships with</w:t>
      </w:r>
      <w:r w:rsidR="003D61AB">
        <w:t xml:space="preserve"> other MSPs where it affects the VTS</w:t>
      </w:r>
      <w:r>
        <w:t>:</w:t>
      </w:r>
    </w:p>
    <w:p w:rsidR="003D61AB" w:rsidRDefault="00E41020" w:rsidP="00293107">
      <w:pPr>
        <w:pStyle w:val="BodyText"/>
        <w:rPr>
          <w:ins w:id="111" w:author="Martikainen Tuomas" w:date="2017-09-27T17:48:00Z"/>
        </w:rPr>
      </w:pPr>
      <w:ins w:id="112" w:author="Martikainen Tuomas" w:date="2017-09-27T17:48:00Z">
        <w:r>
          <w:t xml:space="preserve">Examples may </w:t>
        </w:r>
      </w:ins>
      <w:del w:id="113" w:author="Martikainen Tuomas" w:date="2017-09-27T17:48:00Z">
        <w:r w:rsidR="003D61AB" w:rsidDel="00E41020">
          <w:delText>May</w:delText>
        </w:r>
      </w:del>
      <w:r w:rsidR="003D61AB">
        <w:t xml:space="preserve"> be different depending on the coastal state arrangements.</w:t>
      </w:r>
    </w:p>
    <w:tbl>
      <w:tblPr>
        <w:tblStyle w:val="TableGrid"/>
        <w:tblW w:w="0" w:type="auto"/>
        <w:tblLook w:val="04A0" w:firstRow="1" w:lastRow="0" w:firstColumn="1" w:lastColumn="0" w:noHBand="0" w:noVBand="1"/>
      </w:tblPr>
      <w:tblGrid>
        <w:gridCol w:w="3794"/>
        <w:gridCol w:w="6627"/>
      </w:tblGrid>
      <w:tr w:rsidR="00E41020" w:rsidRPr="00180E66" w:rsidTr="00286636">
        <w:trPr>
          <w:ins w:id="114" w:author="Martikainen Tuomas" w:date="2017-09-27T17:48:00Z"/>
        </w:trPr>
        <w:tc>
          <w:tcPr>
            <w:tcW w:w="3794" w:type="dxa"/>
          </w:tcPr>
          <w:p w:rsidR="00E41020" w:rsidRPr="00180E66" w:rsidRDefault="00E41020" w:rsidP="00286636">
            <w:pPr>
              <w:autoSpaceDE w:val="0"/>
              <w:autoSpaceDN w:val="0"/>
              <w:adjustRightInd w:val="0"/>
              <w:spacing w:line="240" w:lineRule="auto"/>
              <w:rPr>
                <w:ins w:id="115" w:author="Martikainen Tuomas" w:date="2017-09-27T17:48:00Z"/>
                <w:rFonts w:cstheme="minorHAnsi"/>
                <w:b/>
                <w:bCs/>
                <w:color w:val="407DCA"/>
                <w:sz w:val="20"/>
                <w:szCs w:val="20"/>
              </w:rPr>
            </w:pPr>
            <w:ins w:id="116" w:author="Martikainen Tuomas" w:date="2017-09-27T17:48:00Z">
              <w:r w:rsidRPr="00180E66">
                <w:rPr>
                  <w:rFonts w:cstheme="minorHAnsi"/>
                  <w:b/>
                  <w:bCs/>
                  <w:color w:val="407DCA"/>
                  <w:sz w:val="20"/>
                  <w:szCs w:val="20"/>
                </w:rPr>
                <w:t>Description</w:t>
              </w:r>
            </w:ins>
          </w:p>
        </w:tc>
        <w:tc>
          <w:tcPr>
            <w:tcW w:w="6627" w:type="dxa"/>
          </w:tcPr>
          <w:p w:rsidR="00E41020" w:rsidRPr="00180E66" w:rsidRDefault="00E41020" w:rsidP="00286636">
            <w:pPr>
              <w:autoSpaceDE w:val="0"/>
              <w:autoSpaceDN w:val="0"/>
              <w:adjustRightInd w:val="0"/>
              <w:spacing w:line="240" w:lineRule="auto"/>
              <w:rPr>
                <w:ins w:id="117" w:author="Martikainen Tuomas" w:date="2017-09-27T17:48:00Z"/>
                <w:rFonts w:cstheme="minorHAnsi"/>
                <w:b/>
                <w:bCs/>
                <w:color w:val="407DCA"/>
                <w:sz w:val="20"/>
                <w:szCs w:val="20"/>
              </w:rPr>
            </w:pPr>
            <w:ins w:id="118" w:author="Martikainen Tuomas" w:date="2017-09-27T17:48:00Z">
              <w:r w:rsidRPr="00180E66">
                <w:rPr>
                  <w:rFonts w:cstheme="minorHAnsi"/>
                  <w:b/>
                  <w:bCs/>
                  <w:color w:val="407DCA"/>
                  <w:sz w:val="20"/>
                  <w:szCs w:val="20"/>
                </w:rPr>
                <w:t xml:space="preserve">Examples of data that could be of interest for MSP </w:t>
              </w:r>
              <w:r>
                <w:rPr>
                  <w:rFonts w:cstheme="minorHAnsi"/>
                  <w:b/>
                  <w:bCs/>
                  <w:color w:val="407DCA"/>
                  <w:sz w:val="20"/>
                  <w:szCs w:val="20"/>
                </w:rPr>
                <w:t>1</w:t>
              </w:r>
            </w:ins>
          </w:p>
        </w:tc>
      </w:tr>
      <w:tr w:rsidR="00E41020" w:rsidRPr="00DB2B73" w:rsidTr="00286636">
        <w:trPr>
          <w:ins w:id="119" w:author="Martikainen Tuomas" w:date="2017-09-27T17:48:00Z"/>
        </w:trPr>
        <w:tc>
          <w:tcPr>
            <w:tcW w:w="3794" w:type="dxa"/>
          </w:tcPr>
          <w:p w:rsidR="00E41020" w:rsidRPr="0068031B" w:rsidRDefault="00E41020" w:rsidP="00286636">
            <w:pPr>
              <w:pStyle w:val="BodyText"/>
              <w:rPr>
                <w:ins w:id="120" w:author="Martikainen Tuomas" w:date="2017-09-27T17:48:00Z"/>
                <w:sz w:val="20"/>
                <w:szCs w:val="20"/>
              </w:rPr>
            </w:pPr>
            <w:ins w:id="121" w:author="Martikainen Tuomas" w:date="2017-09-27T17:48:00Z">
              <w:r>
                <w:rPr>
                  <w:sz w:val="20"/>
                  <w:szCs w:val="20"/>
                </w:rPr>
                <w:t>MSP 1 VTS INS</w:t>
              </w:r>
            </w:ins>
          </w:p>
        </w:tc>
        <w:tc>
          <w:tcPr>
            <w:tcW w:w="6627" w:type="dxa"/>
          </w:tcPr>
          <w:p w:rsidR="00E41020" w:rsidRPr="00DB2B73" w:rsidRDefault="00E41020" w:rsidP="00286636">
            <w:pPr>
              <w:pStyle w:val="BodyText"/>
              <w:rPr>
                <w:ins w:id="122" w:author="Martikainen Tuomas" w:date="2017-09-27T17:48:00Z"/>
                <w:sz w:val="20"/>
                <w:szCs w:val="20"/>
              </w:rPr>
            </w:pPr>
            <w:ins w:id="123" w:author="Martikainen Tuomas" w:date="2017-09-27T17:48:00Z">
              <w:r>
                <w:rPr>
                  <w:sz w:val="20"/>
                  <w:szCs w:val="20"/>
                </w:rPr>
                <w:t xml:space="preserve">See </w:t>
              </w:r>
              <w:r w:rsidRPr="00DB2B73">
                <w:rPr>
                  <w:sz w:val="20"/>
                  <w:szCs w:val="20"/>
                </w:rPr>
                <w:t>Annex 1, MSP 1, Information Service Template</w:t>
              </w:r>
            </w:ins>
          </w:p>
        </w:tc>
      </w:tr>
      <w:tr w:rsidR="00E41020" w:rsidRPr="00DB2B73" w:rsidTr="00286636">
        <w:trPr>
          <w:ins w:id="124" w:author="Martikainen Tuomas" w:date="2017-09-27T17:48:00Z"/>
        </w:trPr>
        <w:tc>
          <w:tcPr>
            <w:tcW w:w="3794" w:type="dxa"/>
          </w:tcPr>
          <w:p w:rsidR="00E41020" w:rsidRPr="0068031B" w:rsidRDefault="00E41020" w:rsidP="00286636">
            <w:pPr>
              <w:pStyle w:val="BodyText"/>
              <w:rPr>
                <w:ins w:id="125" w:author="Martikainen Tuomas" w:date="2017-09-27T17:48:00Z"/>
                <w:sz w:val="20"/>
                <w:szCs w:val="20"/>
              </w:rPr>
            </w:pPr>
            <w:ins w:id="126" w:author="Martikainen Tuomas" w:date="2017-09-27T17:48:00Z">
              <w:r>
                <w:rPr>
                  <w:sz w:val="20"/>
                  <w:szCs w:val="20"/>
                </w:rPr>
                <w:t>MSP 2 VTS NAS</w:t>
              </w:r>
            </w:ins>
          </w:p>
        </w:tc>
        <w:tc>
          <w:tcPr>
            <w:tcW w:w="6627" w:type="dxa"/>
          </w:tcPr>
          <w:p w:rsidR="00E41020" w:rsidRPr="00DB2B73" w:rsidRDefault="00E41020" w:rsidP="00286636">
            <w:pPr>
              <w:pStyle w:val="BodyText"/>
              <w:rPr>
                <w:ins w:id="127" w:author="Martikainen Tuomas" w:date="2017-09-27T17:48:00Z"/>
                <w:sz w:val="20"/>
                <w:szCs w:val="20"/>
              </w:rPr>
            </w:pPr>
            <w:ins w:id="128" w:author="Martikainen Tuomas" w:date="2017-09-27T17:48:00Z">
              <w:r>
                <w:rPr>
                  <w:sz w:val="20"/>
                  <w:szCs w:val="20"/>
                </w:rPr>
                <w:t xml:space="preserve">See </w:t>
              </w:r>
              <w:r w:rsidRPr="00DB2B73">
                <w:rPr>
                  <w:sz w:val="20"/>
                  <w:szCs w:val="20"/>
                </w:rPr>
                <w:t>Annex 2, MSP 2, Navigation Assistance Service Template</w:t>
              </w:r>
            </w:ins>
          </w:p>
        </w:tc>
      </w:tr>
      <w:tr w:rsidR="00E41020" w:rsidRPr="00DB2B73" w:rsidTr="00286636">
        <w:trPr>
          <w:ins w:id="129" w:author="Martikainen Tuomas" w:date="2017-09-27T17:48:00Z"/>
        </w:trPr>
        <w:tc>
          <w:tcPr>
            <w:tcW w:w="3794" w:type="dxa"/>
          </w:tcPr>
          <w:p w:rsidR="00E41020" w:rsidRPr="0068031B" w:rsidRDefault="00E41020" w:rsidP="00286636">
            <w:pPr>
              <w:pStyle w:val="BodyText"/>
              <w:rPr>
                <w:ins w:id="130" w:author="Martikainen Tuomas" w:date="2017-09-27T17:48:00Z"/>
                <w:sz w:val="20"/>
                <w:szCs w:val="20"/>
              </w:rPr>
            </w:pPr>
            <w:ins w:id="131" w:author="Martikainen Tuomas" w:date="2017-09-27T17:48:00Z">
              <w:r>
                <w:rPr>
                  <w:sz w:val="20"/>
                  <w:szCs w:val="20"/>
                </w:rPr>
                <w:t>MSP 3 VTS TOS</w:t>
              </w:r>
            </w:ins>
          </w:p>
        </w:tc>
        <w:tc>
          <w:tcPr>
            <w:tcW w:w="6627" w:type="dxa"/>
          </w:tcPr>
          <w:p w:rsidR="00E41020" w:rsidRPr="00DB2B73" w:rsidRDefault="00E41020" w:rsidP="00286636">
            <w:pPr>
              <w:pStyle w:val="BodyText"/>
              <w:rPr>
                <w:ins w:id="132" w:author="Martikainen Tuomas" w:date="2017-09-27T17:48:00Z"/>
                <w:sz w:val="20"/>
                <w:szCs w:val="20"/>
              </w:rPr>
            </w:pPr>
            <w:ins w:id="133" w:author="Martikainen Tuomas" w:date="2017-09-27T17:48:00Z">
              <w:r>
                <w:rPr>
                  <w:sz w:val="20"/>
                  <w:szCs w:val="20"/>
                </w:rPr>
                <w:t xml:space="preserve">See </w:t>
              </w:r>
              <w:r w:rsidRPr="00DB2B73">
                <w:rPr>
                  <w:sz w:val="20"/>
                  <w:szCs w:val="20"/>
                </w:rPr>
                <w:t>Annex 3, MSP 3, Traffic Organisation Service Template</w:t>
              </w:r>
            </w:ins>
          </w:p>
        </w:tc>
      </w:tr>
      <w:tr w:rsidR="00E41020" w:rsidRPr="00B815D3" w:rsidTr="00286636">
        <w:trPr>
          <w:ins w:id="134" w:author="Martikainen Tuomas" w:date="2017-09-27T17:48:00Z"/>
        </w:trPr>
        <w:tc>
          <w:tcPr>
            <w:tcW w:w="3794" w:type="dxa"/>
          </w:tcPr>
          <w:p w:rsidR="00E41020" w:rsidRPr="0068031B" w:rsidRDefault="00E41020" w:rsidP="00286636">
            <w:pPr>
              <w:pStyle w:val="BodyText"/>
              <w:rPr>
                <w:ins w:id="135" w:author="Martikainen Tuomas" w:date="2017-09-27T17:48:00Z"/>
                <w:sz w:val="20"/>
                <w:szCs w:val="20"/>
              </w:rPr>
            </w:pPr>
            <w:ins w:id="136" w:author="Martikainen Tuomas" w:date="2017-09-27T17:48:00Z">
              <w:r w:rsidRPr="0068031B">
                <w:rPr>
                  <w:sz w:val="20"/>
                  <w:szCs w:val="20"/>
                </w:rPr>
                <w:t>MSP 4 Local Port Service</w:t>
              </w:r>
            </w:ins>
          </w:p>
        </w:tc>
        <w:tc>
          <w:tcPr>
            <w:tcW w:w="6627" w:type="dxa"/>
          </w:tcPr>
          <w:p w:rsidR="00E41020" w:rsidRPr="00B815D3" w:rsidRDefault="00E41020" w:rsidP="00286636">
            <w:pPr>
              <w:pStyle w:val="BodyText"/>
              <w:rPr>
                <w:ins w:id="137" w:author="Martikainen Tuomas" w:date="2017-09-27T17:48:00Z"/>
                <w:sz w:val="20"/>
                <w:szCs w:val="20"/>
              </w:rPr>
            </w:pPr>
            <w:ins w:id="138" w:author="Martikainen Tuomas" w:date="2017-09-27T17:48:00Z">
              <w:r w:rsidRPr="00B815D3">
                <w:rPr>
                  <w:sz w:val="20"/>
                  <w:szCs w:val="20"/>
                </w:rPr>
                <w:t>Delays, obstruction, cargo operations, port availability</w:t>
              </w:r>
              <w:r>
                <w:rPr>
                  <w:sz w:val="20"/>
                  <w:szCs w:val="20"/>
                </w:rPr>
                <w:t xml:space="preserve"> and anchorage area in the port, ISPS state, </w:t>
              </w:r>
              <w:proofErr w:type="spellStart"/>
              <w:r>
                <w:rPr>
                  <w:sz w:val="20"/>
                  <w:szCs w:val="20"/>
                </w:rPr>
                <w:t>Marsec</w:t>
              </w:r>
              <w:proofErr w:type="spellEnd"/>
              <w:r>
                <w:rPr>
                  <w:sz w:val="20"/>
                  <w:szCs w:val="20"/>
                </w:rPr>
                <w:t xml:space="preserve"> level</w:t>
              </w:r>
            </w:ins>
          </w:p>
        </w:tc>
      </w:tr>
      <w:tr w:rsidR="00E41020" w:rsidRPr="00B815D3" w:rsidTr="00286636">
        <w:trPr>
          <w:ins w:id="139" w:author="Martikainen Tuomas" w:date="2017-09-27T17:48:00Z"/>
        </w:trPr>
        <w:tc>
          <w:tcPr>
            <w:tcW w:w="3794" w:type="dxa"/>
          </w:tcPr>
          <w:p w:rsidR="00E41020" w:rsidRPr="0068031B" w:rsidRDefault="00E41020" w:rsidP="00286636">
            <w:pPr>
              <w:pStyle w:val="BodyText"/>
              <w:rPr>
                <w:ins w:id="140" w:author="Martikainen Tuomas" w:date="2017-09-27T17:48:00Z"/>
                <w:sz w:val="20"/>
                <w:szCs w:val="20"/>
              </w:rPr>
            </w:pPr>
            <w:ins w:id="141" w:author="Martikainen Tuomas" w:date="2017-09-27T17:48:00Z">
              <w:r>
                <w:rPr>
                  <w:sz w:val="20"/>
                  <w:szCs w:val="20"/>
                </w:rPr>
                <w:t>MSP 5 Maritime Safety Information</w:t>
              </w:r>
            </w:ins>
          </w:p>
        </w:tc>
        <w:tc>
          <w:tcPr>
            <w:tcW w:w="6627" w:type="dxa"/>
          </w:tcPr>
          <w:p w:rsidR="00E41020" w:rsidRPr="00B815D3" w:rsidRDefault="00E41020" w:rsidP="00286636">
            <w:pPr>
              <w:pStyle w:val="BodyText"/>
              <w:rPr>
                <w:ins w:id="142" w:author="Martikainen Tuomas" w:date="2017-09-27T17:48:00Z"/>
                <w:sz w:val="20"/>
                <w:szCs w:val="20"/>
              </w:rPr>
            </w:pPr>
            <w:ins w:id="143" w:author="Martikainen Tuomas" w:date="2017-09-27T17:48:00Z">
              <w:r>
                <w:rPr>
                  <w:sz w:val="20"/>
                  <w:szCs w:val="20"/>
                </w:rPr>
                <w:t>All information depending on structure of MSI</w:t>
              </w:r>
            </w:ins>
          </w:p>
        </w:tc>
      </w:tr>
      <w:tr w:rsidR="00E41020" w:rsidRPr="00B815D3" w:rsidTr="00286636">
        <w:trPr>
          <w:ins w:id="144" w:author="Martikainen Tuomas" w:date="2017-09-27T17:48:00Z"/>
        </w:trPr>
        <w:tc>
          <w:tcPr>
            <w:tcW w:w="3794" w:type="dxa"/>
          </w:tcPr>
          <w:p w:rsidR="00E41020" w:rsidRPr="0068031B" w:rsidRDefault="00E41020" w:rsidP="00286636">
            <w:pPr>
              <w:pStyle w:val="BodyText"/>
              <w:rPr>
                <w:ins w:id="145" w:author="Martikainen Tuomas" w:date="2017-09-27T17:48:00Z"/>
                <w:sz w:val="20"/>
                <w:szCs w:val="20"/>
              </w:rPr>
            </w:pPr>
            <w:ins w:id="146" w:author="Martikainen Tuomas" w:date="2017-09-27T17:48:00Z">
              <w:r w:rsidRPr="0068031B">
                <w:rPr>
                  <w:sz w:val="20"/>
                  <w:szCs w:val="20"/>
                </w:rPr>
                <w:t>MSP 6</w:t>
              </w:r>
              <w:r>
                <w:rPr>
                  <w:sz w:val="20"/>
                  <w:szCs w:val="20"/>
                </w:rPr>
                <w:t xml:space="preserve"> Pilotage Service</w:t>
              </w:r>
            </w:ins>
          </w:p>
        </w:tc>
        <w:tc>
          <w:tcPr>
            <w:tcW w:w="6627" w:type="dxa"/>
          </w:tcPr>
          <w:p w:rsidR="00E41020" w:rsidRPr="00B815D3" w:rsidRDefault="00E41020" w:rsidP="00286636">
            <w:pPr>
              <w:pStyle w:val="BodyText"/>
              <w:rPr>
                <w:ins w:id="147" w:author="Martikainen Tuomas" w:date="2017-09-27T17:48:00Z"/>
                <w:sz w:val="20"/>
                <w:szCs w:val="20"/>
              </w:rPr>
            </w:pPr>
            <w:ins w:id="148" w:author="Martikainen Tuomas" w:date="2017-09-27T17:48:00Z">
              <w:r>
                <w:rPr>
                  <w:sz w:val="20"/>
                  <w:szCs w:val="20"/>
                </w:rPr>
                <w:t>Pilot orders and updates</w:t>
              </w:r>
            </w:ins>
          </w:p>
        </w:tc>
      </w:tr>
      <w:tr w:rsidR="00E41020" w:rsidRPr="00B815D3" w:rsidTr="00286636">
        <w:trPr>
          <w:ins w:id="149" w:author="Martikainen Tuomas" w:date="2017-09-27T17:48:00Z"/>
        </w:trPr>
        <w:tc>
          <w:tcPr>
            <w:tcW w:w="3794" w:type="dxa"/>
          </w:tcPr>
          <w:p w:rsidR="00E41020" w:rsidRPr="0068031B" w:rsidRDefault="00E41020" w:rsidP="00286636">
            <w:pPr>
              <w:pStyle w:val="BodyText"/>
              <w:rPr>
                <w:ins w:id="150" w:author="Martikainen Tuomas" w:date="2017-09-27T17:48:00Z"/>
                <w:sz w:val="20"/>
                <w:szCs w:val="20"/>
              </w:rPr>
            </w:pPr>
            <w:ins w:id="151" w:author="Martikainen Tuomas" w:date="2017-09-27T17:48:00Z">
              <w:r w:rsidRPr="0068031B">
                <w:rPr>
                  <w:sz w:val="20"/>
                  <w:szCs w:val="20"/>
                </w:rPr>
                <w:t>MSP 7</w:t>
              </w:r>
              <w:r>
                <w:rPr>
                  <w:sz w:val="20"/>
                  <w:szCs w:val="20"/>
                </w:rPr>
                <w:t xml:space="preserve"> Tug Service</w:t>
              </w:r>
            </w:ins>
          </w:p>
        </w:tc>
        <w:tc>
          <w:tcPr>
            <w:tcW w:w="6627" w:type="dxa"/>
          </w:tcPr>
          <w:p w:rsidR="00E41020" w:rsidRPr="00B815D3" w:rsidRDefault="00E41020" w:rsidP="00286636">
            <w:pPr>
              <w:pStyle w:val="BodyText"/>
              <w:rPr>
                <w:ins w:id="152" w:author="Martikainen Tuomas" w:date="2017-09-27T17:48:00Z"/>
                <w:sz w:val="20"/>
                <w:szCs w:val="20"/>
              </w:rPr>
            </w:pPr>
            <w:ins w:id="153" w:author="Martikainen Tuomas" w:date="2017-09-27T17:48:00Z">
              <w:r>
                <w:rPr>
                  <w:sz w:val="20"/>
                  <w:szCs w:val="20"/>
                </w:rPr>
                <w:t>Tug order and updates</w:t>
              </w:r>
            </w:ins>
          </w:p>
        </w:tc>
      </w:tr>
      <w:tr w:rsidR="00E41020" w:rsidRPr="00B815D3" w:rsidTr="00286636">
        <w:trPr>
          <w:ins w:id="154" w:author="Martikainen Tuomas" w:date="2017-09-27T17:48:00Z"/>
        </w:trPr>
        <w:tc>
          <w:tcPr>
            <w:tcW w:w="3794" w:type="dxa"/>
          </w:tcPr>
          <w:p w:rsidR="00E41020" w:rsidRPr="0068031B" w:rsidRDefault="00E41020" w:rsidP="00286636">
            <w:pPr>
              <w:pStyle w:val="BodyText"/>
              <w:rPr>
                <w:ins w:id="155" w:author="Martikainen Tuomas" w:date="2017-09-27T17:48:00Z"/>
                <w:sz w:val="20"/>
                <w:szCs w:val="20"/>
              </w:rPr>
            </w:pPr>
            <w:ins w:id="156" w:author="Martikainen Tuomas" w:date="2017-09-27T17:48:00Z">
              <w:r w:rsidRPr="0068031B">
                <w:rPr>
                  <w:sz w:val="20"/>
                  <w:szCs w:val="20"/>
                </w:rPr>
                <w:t>MSP 8</w:t>
              </w:r>
              <w:r>
                <w:rPr>
                  <w:sz w:val="20"/>
                  <w:szCs w:val="20"/>
                </w:rPr>
                <w:t xml:space="preserve"> Vessel Shore Reporting</w:t>
              </w:r>
            </w:ins>
          </w:p>
        </w:tc>
        <w:tc>
          <w:tcPr>
            <w:tcW w:w="6627" w:type="dxa"/>
          </w:tcPr>
          <w:p w:rsidR="00E41020" w:rsidRPr="00B815D3" w:rsidRDefault="00E41020" w:rsidP="00286636">
            <w:pPr>
              <w:pStyle w:val="BodyText"/>
              <w:rPr>
                <w:ins w:id="157" w:author="Martikainen Tuomas" w:date="2017-09-27T17:48:00Z"/>
                <w:sz w:val="20"/>
                <w:szCs w:val="20"/>
              </w:rPr>
            </w:pPr>
            <w:ins w:id="158" w:author="Martikainen Tuomas" w:date="2017-09-27T17:48:00Z">
              <w:r>
                <w:rPr>
                  <w:sz w:val="20"/>
                  <w:szCs w:val="20"/>
                </w:rPr>
                <w:t>Notification of arrival, dangerous cargo etc.</w:t>
              </w:r>
            </w:ins>
          </w:p>
        </w:tc>
      </w:tr>
      <w:tr w:rsidR="00E41020" w:rsidRPr="00B815D3" w:rsidTr="00286636">
        <w:trPr>
          <w:ins w:id="159" w:author="Martikainen Tuomas" w:date="2017-09-27T17:48:00Z"/>
        </w:trPr>
        <w:tc>
          <w:tcPr>
            <w:tcW w:w="3794" w:type="dxa"/>
          </w:tcPr>
          <w:p w:rsidR="00E41020" w:rsidRPr="0068031B" w:rsidRDefault="00E41020" w:rsidP="00286636">
            <w:pPr>
              <w:pStyle w:val="BodyText"/>
              <w:rPr>
                <w:ins w:id="160" w:author="Martikainen Tuomas" w:date="2017-09-27T17:48:00Z"/>
                <w:sz w:val="20"/>
                <w:szCs w:val="20"/>
              </w:rPr>
            </w:pPr>
            <w:ins w:id="161" w:author="Martikainen Tuomas" w:date="2017-09-27T17:48:00Z">
              <w:r w:rsidRPr="0068031B">
                <w:rPr>
                  <w:sz w:val="20"/>
                  <w:szCs w:val="20"/>
                </w:rPr>
                <w:t>MSP 9</w:t>
              </w:r>
              <w:r>
                <w:rPr>
                  <w:sz w:val="20"/>
                  <w:szCs w:val="20"/>
                </w:rPr>
                <w:t xml:space="preserve"> </w:t>
              </w:r>
              <w:proofErr w:type="spellStart"/>
              <w:r>
                <w:rPr>
                  <w:sz w:val="20"/>
                  <w:szCs w:val="20"/>
                </w:rPr>
                <w:t>Telemedical</w:t>
              </w:r>
              <w:proofErr w:type="spellEnd"/>
            </w:ins>
          </w:p>
        </w:tc>
        <w:tc>
          <w:tcPr>
            <w:tcW w:w="6627" w:type="dxa"/>
          </w:tcPr>
          <w:p w:rsidR="00E41020" w:rsidRPr="00B815D3" w:rsidRDefault="00E41020" w:rsidP="00286636">
            <w:pPr>
              <w:pStyle w:val="BodyText"/>
              <w:rPr>
                <w:ins w:id="162" w:author="Martikainen Tuomas" w:date="2017-09-27T17:48:00Z"/>
                <w:sz w:val="20"/>
                <w:szCs w:val="20"/>
              </w:rPr>
            </w:pPr>
            <w:ins w:id="163" w:author="Martikainen Tuomas" w:date="2017-09-27T17:48:00Z">
              <w:r>
                <w:rPr>
                  <w:sz w:val="20"/>
                  <w:szCs w:val="20"/>
                </w:rPr>
                <w:t>Delays</w:t>
              </w:r>
            </w:ins>
          </w:p>
        </w:tc>
      </w:tr>
      <w:tr w:rsidR="00E41020" w:rsidRPr="00B815D3" w:rsidTr="00286636">
        <w:trPr>
          <w:ins w:id="164" w:author="Martikainen Tuomas" w:date="2017-09-27T17:48:00Z"/>
        </w:trPr>
        <w:tc>
          <w:tcPr>
            <w:tcW w:w="3794" w:type="dxa"/>
          </w:tcPr>
          <w:p w:rsidR="00E41020" w:rsidRPr="0068031B" w:rsidRDefault="00E41020" w:rsidP="00286636">
            <w:pPr>
              <w:pStyle w:val="BodyText"/>
              <w:rPr>
                <w:ins w:id="165" w:author="Martikainen Tuomas" w:date="2017-09-27T17:48:00Z"/>
                <w:sz w:val="20"/>
                <w:szCs w:val="20"/>
              </w:rPr>
            </w:pPr>
            <w:ins w:id="166" w:author="Martikainen Tuomas" w:date="2017-09-27T17:48:00Z">
              <w:r w:rsidRPr="0068031B">
                <w:rPr>
                  <w:sz w:val="20"/>
                  <w:szCs w:val="20"/>
                </w:rPr>
                <w:t>MSP 10</w:t>
              </w:r>
              <w:r>
                <w:rPr>
                  <w:sz w:val="20"/>
                  <w:szCs w:val="20"/>
                </w:rPr>
                <w:t xml:space="preserve"> Maritime Assistance Service</w:t>
              </w:r>
            </w:ins>
          </w:p>
        </w:tc>
        <w:tc>
          <w:tcPr>
            <w:tcW w:w="6627" w:type="dxa"/>
          </w:tcPr>
          <w:p w:rsidR="00E41020" w:rsidRPr="00B815D3" w:rsidRDefault="00E41020" w:rsidP="00286636">
            <w:pPr>
              <w:pStyle w:val="BodyText"/>
              <w:rPr>
                <w:ins w:id="167" w:author="Martikainen Tuomas" w:date="2017-09-27T17:48:00Z"/>
                <w:sz w:val="20"/>
                <w:szCs w:val="20"/>
              </w:rPr>
            </w:pPr>
            <w:ins w:id="168" w:author="Martikainen Tuomas" w:date="2017-09-27T17:48:00Z">
              <w:r>
                <w:rPr>
                  <w:sz w:val="20"/>
                  <w:szCs w:val="20"/>
                </w:rPr>
                <w:t>Notifications, routing, places of refuge</w:t>
              </w:r>
            </w:ins>
          </w:p>
        </w:tc>
      </w:tr>
      <w:tr w:rsidR="00E41020" w:rsidRPr="00B815D3" w:rsidTr="00286636">
        <w:trPr>
          <w:ins w:id="169" w:author="Martikainen Tuomas" w:date="2017-09-27T17:48:00Z"/>
        </w:trPr>
        <w:tc>
          <w:tcPr>
            <w:tcW w:w="3794" w:type="dxa"/>
          </w:tcPr>
          <w:p w:rsidR="00E41020" w:rsidRPr="0068031B" w:rsidRDefault="00E41020" w:rsidP="00286636">
            <w:pPr>
              <w:pStyle w:val="BodyText"/>
              <w:rPr>
                <w:ins w:id="170" w:author="Martikainen Tuomas" w:date="2017-09-27T17:48:00Z"/>
                <w:sz w:val="20"/>
                <w:szCs w:val="20"/>
              </w:rPr>
            </w:pPr>
            <w:ins w:id="171" w:author="Martikainen Tuomas" w:date="2017-09-27T17:48:00Z">
              <w:r w:rsidRPr="0068031B">
                <w:rPr>
                  <w:sz w:val="20"/>
                  <w:szCs w:val="20"/>
                </w:rPr>
                <w:t>MSP 11</w:t>
              </w:r>
              <w:r>
                <w:rPr>
                  <w:sz w:val="20"/>
                  <w:szCs w:val="20"/>
                </w:rPr>
                <w:t xml:space="preserve"> Nautical Chart Service</w:t>
              </w:r>
            </w:ins>
          </w:p>
        </w:tc>
        <w:tc>
          <w:tcPr>
            <w:tcW w:w="6627" w:type="dxa"/>
          </w:tcPr>
          <w:p w:rsidR="00E41020" w:rsidRPr="00B815D3" w:rsidRDefault="00E41020" w:rsidP="00286636">
            <w:pPr>
              <w:pStyle w:val="BodyText"/>
              <w:rPr>
                <w:ins w:id="172" w:author="Martikainen Tuomas" w:date="2017-09-27T17:48:00Z"/>
                <w:sz w:val="20"/>
                <w:szCs w:val="20"/>
              </w:rPr>
            </w:pPr>
            <w:ins w:id="173" w:author="Martikainen Tuomas" w:date="2017-09-27T17:48:00Z">
              <w:r>
                <w:rPr>
                  <w:sz w:val="20"/>
                  <w:szCs w:val="20"/>
                </w:rPr>
                <w:t>Local Area updates, chart updates</w:t>
              </w:r>
            </w:ins>
          </w:p>
        </w:tc>
      </w:tr>
      <w:tr w:rsidR="00E41020" w:rsidRPr="00B815D3" w:rsidTr="00286636">
        <w:trPr>
          <w:ins w:id="174" w:author="Martikainen Tuomas" w:date="2017-09-27T17:48:00Z"/>
        </w:trPr>
        <w:tc>
          <w:tcPr>
            <w:tcW w:w="3794" w:type="dxa"/>
          </w:tcPr>
          <w:p w:rsidR="00E41020" w:rsidRPr="0068031B" w:rsidRDefault="00E41020" w:rsidP="00286636">
            <w:pPr>
              <w:pStyle w:val="BodyText"/>
              <w:rPr>
                <w:ins w:id="175" w:author="Martikainen Tuomas" w:date="2017-09-27T17:48:00Z"/>
                <w:sz w:val="20"/>
                <w:szCs w:val="20"/>
              </w:rPr>
            </w:pPr>
            <w:ins w:id="176" w:author="Martikainen Tuomas" w:date="2017-09-27T17:48:00Z">
              <w:r>
                <w:rPr>
                  <w:sz w:val="20"/>
                  <w:szCs w:val="20"/>
                </w:rPr>
                <w:t>MSP 12 Nautical Publication Service</w:t>
              </w:r>
            </w:ins>
          </w:p>
        </w:tc>
        <w:tc>
          <w:tcPr>
            <w:tcW w:w="6627" w:type="dxa"/>
          </w:tcPr>
          <w:p w:rsidR="00E41020" w:rsidRPr="00B815D3" w:rsidRDefault="00E41020" w:rsidP="00286636">
            <w:pPr>
              <w:pStyle w:val="BodyText"/>
              <w:rPr>
                <w:ins w:id="177" w:author="Martikainen Tuomas" w:date="2017-09-27T17:48:00Z"/>
                <w:sz w:val="20"/>
                <w:szCs w:val="20"/>
              </w:rPr>
            </w:pPr>
            <w:ins w:id="178" w:author="Martikainen Tuomas" w:date="2017-09-27T17:48:00Z">
              <w:r>
                <w:rPr>
                  <w:sz w:val="20"/>
                  <w:szCs w:val="20"/>
                </w:rPr>
                <w:t>Updates to publication</w:t>
              </w:r>
            </w:ins>
          </w:p>
        </w:tc>
      </w:tr>
      <w:tr w:rsidR="00E41020" w:rsidRPr="00B815D3" w:rsidTr="00286636">
        <w:trPr>
          <w:ins w:id="179" w:author="Martikainen Tuomas" w:date="2017-09-27T17:48:00Z"/>
        </w:trPr>
        <w:tc>
          <w:tcPr>
            <w:tcW w:w="3794" w:type="dxa"/>
          </w:tcPr>
          <w:p w:rsidR="00E41020" w:rsidRPr="0068031B" w:rsidRDefault="00E41020" w:rsidP="00286636">
            <w:pPr>
              <w:pStyle w:val="BodyText"/>
              <w:rPr>
                <w:ins w:id="180" w:author="Martikainen Tuomas" w:date="2017-09-27T17:48:00Z"/>
                <w:sz w:val="20"/>
                <w:szCs w:val="20"/>
              </w:rPr>
            </w:pPr>
            <w:ins w:id="181" w:author="Martikainen Tuomas" w:date="2017-09-27T17:48:00Z">
              <w:r>
                <w:rPr>
                  <w:sz w:val="20"/>
                  <w:szCs w:val="20"/>
                </w:rPr>
                <w:t>MSP 13 Ice Navigation Service</w:t>
              </w:r>
            </w:ins>
          </w:p>
        </w:tc>
        <w:tc>
          <w:tcPr>
            <w:tcW w:w="6627" w:type="dxa"/>
          </w:tcPr>
          <w:p w:rsidR="00E41020" w:rsidRPr="00B815D3" w:rsidRDefault="00E41020" w:rsidP="00286636">
            <w:pPr>
              <w:pStyle w:val="BodyText"/>
              <w:rPr>
                <w:ins w:id="182" w:author="Martikainen Tuomas" w:date="2017-09-27T17:48:00Z"/>
                <w:sz w:val="20"/>
                <w:szCs w:val="20"/>
              </w:rPr>
            </w:pPr>
            <w:ins w:id="183" w:author="Martikainen Tuomas" w:date="2017-09-27T17:48:00Z">
              <w:r>
                <w:rPr>
                  <w:sz w:val="20"/>
                  <w:szCs w:val="20"/>
                </w:rPr>
                <w:t>Ice routes, ice conditions, ice breaking assistance</w:t>
              </w:r>
            </w:ins>
          </w:p>
        </w:tc>
      </w:tr>
      <w:tr w:rsidR="00E41020" w:rsidRPr="00B815D3" w:rsidTr="00286636">
        <w:trPr>
          <w:ins w:id="184" w:author="Martikainen Tuomas" w:date="2017-09-27T17:48:00Z"/>
        </w:trPr>
        <w:tc>
          <w:tcPr>
            <w:tcW w:w="3794" w:type="dxa"/>
          </w:tcPr>
          <w:p w:rsidR="00E41020" w:rsidRPr="0068031B" w:rsidRDefault="00E41020" w:rsidP="00286636">
            <w:pPr>
              <w:pStyle w:val="BodyText"/>
              <w:rPr>
                <w:ins w:id="185" w:author="Martikainen Tuomas" w:date="2017-09-27T17:48:00Z"/>
                <w:sz w:val="20"/>
                <w:szCs w:val="20"/>
              </w:rPr>
            </w:pPr>
            <w:ins w:id="186" w:author="Martikainen Tuomas" w:date="2017-09-27T17:48:00Z">
              <w:r>
                <w:rPr>
                  <w:sz w:val="20"/>
                  <w:szCs w:val="20"/>
                </w:rPr>
                <w:t>MSP 14 Meteorological Service</w:t>
              </w:r>
            </w:ins>
          </w:p>
        </w:tc>
        <w:tc>
          <w:tcPr>
            <w:tcW w:w="6627" w:type="dxa"/>
          </w:tcPr>
          <w:p w:rsidR="00E41020" w:rsidRPr="00B815D3" w:rsidRDefault="00E41020" w:rsidP="00286636">
            <w:pPr>
              <w:pStyle w:val="BodyText"/>
              <w:rPr>
                <w:ins w:id="187" w:author="Martikainen Tuomas" w:date="2017-09-27T17:48:00Z"/>
                <w:sz w:val="20"/>
                <w:szCs w:val="20"/>
              </w:rPr>
            </w:pPr>
            <w:ins w:id="188" w:author="Martikainen Tuomas" w:date="2017-09-27T17:48:00Z">
              <w:r>
                <w:rPr>
                  <w:sz w:val="20"/>
                  <w:szCs w:val="20"/>
                </w:rPr>
                <w:t>VTS area weather</w:t>
              </w:r>
            </w:ins>
          </w:p>
        </w:tc>
      </w:tr>
      <w:tr w:rsidR="00E41020" w:rsidRPr="00B815D3" w:rsidTr="00286636">
        <w:trPr>
          <w:ins w:id="189" w:author="Martikainen Tuomas" w:date="2017-09-27T17:48:00Z"/>
        </w:trPr>
        <w:tc>
          <w:tcPr>
            <w:tcW w:w="3794" w:type="dxa"/>
          </w:tcPr>
          <w:p w:rsidR="00E41020" w:rsidRPr="0068031B" w:rsidRDefault="00E41020" w:rsidP="00286636">
            <w:pPr>
              <w:pStyle w:val="BodyText"/>
              <w:rPr>
                <w:ins w:id="190" w:author="Martikainen Tuomas" w:date="2017-09-27T17:48:00Z"/>
                <w:sz w:val="20"/>
                <w:szCs w:val="20"/>
              </w:rPr>
            </w:pPr>
            <w:ins w:id="191" w:author="Martikainen Tuomas" w:date="2017-09-27T17:48:00Z">
              <w:r>
                <w:rPr>
                  <w:sz w:val="20"/>
                  <w:szCs w:val="20"/>
                </w:rPr>
                <w:t xml:space="preserve">MSP 15 Real Time Hydro and </w:t>
              </w:r>
              <w:proofErr w:type="spellStart"/>
              <w:r>
                <w:rPr>
                  <w:sz w:val="20"/>
                  <w:szCs w:val="20"/>
                </w:rPr>
                <w:t>Inf</w:t>
              </w:r>
              <w:proofErr w:type="spellEnd"/>
              <w:r>
                <w:rPr>
                  <w:sz w:val="20"/>
                  <w:szCs w:val="20"/>
                </w:rPr>
                <w:t xml:space="preserve"> Service</w:t>
              </w:r>
            </w:ins>
          </w:p>
        </w:tc>
        <w:tc>
          <w:tcPr>
            <w:tcW w:w="6627" w:type="dxa"/>
          </w:tcPr>
          <w:p w:rsidR="00E41020" w:rsidRPr="00B815D3" w:rsidRDefault="00E41020" w:rsidP="00286636">
            <w:pPr>
              <w:pStyle w:val="BodyText"/>
              <w:rPr>
                <w:ins w:id="192" w:author="Martikainen Tuomas" w:date="2017-09-27T17:48:00Z"/>
                <w:sz w:val="20"/>
                <w:szCs w:val="20"/>
              </w:rPr>
            </w:pPr>
            <w:ins w:id="193" w:author="Martikainen Tuomas" w:date="2017-09-27T17:48:00Z">
              <w:r>
                <w:rPr>
                  <w:sz w:val="20"/>
                  <w:szCs w:val="20"/>
                </w:rPr>
                <w:t>Horizontal and vertical Tidal information in VTS area, available water column</w:t>
              </w:r>
            </w:ins>
          </w:p>
        </w:tc>
      </w:tr>
      <w:tr w:rsidR="00E41020" w:rsidRPr="00B815D3" w:rsidTr="00286636">
        <w:trPr>
          <w:ins w:id="194" w:author="Martikainen Tuomas" w:date="2017-09-27T17:48:00Z"/>
        </w:trPr>
        <w:tc>
          <w:tcPr>
            <w:tcW w:w="3794" w:type="dxa"/>
          </w:tcPr>
          <w:p w:rsidR="00E41020" w:rsidRPr="0068031B" w:rsidRDefault="00E41020" w:rsidP="00286636">
            <w:pPr>
              <w:pStyle w:val="BodyText"/>
              <w:rPr>
                <w:ins w:id="195" w:author="Martikainen Tuomas" w:date="2017-09-27T17:48:00Z"/>
                <w:sz w:val="20"/>
                <w:szCs w:val="20"/>
              </w:rPr>
            </w:pPr>
            <w:ins w:id="196" w:author="Martikainen Tuomas" w:date="2017-09-27T17:48:00Z">
              <w:r>
                <w:rPr>
                  <w:sz w:val="20"/>
                  <w:szCs w:val="20"/>
                </w:rPr>
                <w:t>MSP 16 Search and Rescue service</w:t>
              </w:r>
            </w:ins>
          </w:p>
        </w:tc>
        <w:tc>
          <w:tcPr>
            <w:tcW w:w="6627" w:type="dxa"/>
          </w:tcPr>
          <w:p w:rsidR="00E41020" w:rsidRPr="00B815D3" w:rsidRDefault="00E41020" w:rsidP="00286636">
            <w:pPr>
              <w:pStyle w:val="BodyText"/>
              <w:rPr>
                <w:ins w:id="197" w:author="Martikainen Tuomas" w:date="2017-09-27T17:48:00Z"/>
                <w:sz w:val="20"/>
                <w:szCs w:val="20"/>
              </w:rPr>
            </w:pPr>
            <w:ins w:id="198" w:author="Martikainen Tuomas" w:date="2017-09-27T17:48:00Z">
              <w:r>
                <w:rPr>
                  <w:sz w:val="20"/>
                  <w:szCs w:val="20"/>
                </w:rPr>
                <w:t xml:space="preserve">Search pattern and vessel  of opportunity  </w:t>
              </w:r>
            </w:ins>
          </w:p>
        </w:tc>
      </w:tr>
    </w:tbl>
    <w:p w:rsidR="00E41020" w:rsidRDefault="00E41020" w:rsidP="00293107">
      <w:pPr>
        <w:pStyle w:val="BodyText"/>
        <w:rPr>
          <w:ins w:id="199" w:author="Martikainen Tuomas" w:date="2017-09-27T17:48:00Z"/>
        </w:rPr>
      </w:pPr>
    </w:p>
    <w:p w:rsidR="00E41020" w:rsidRDefault="00E41020" w:rsidP="00293107">
      <w:pPr>
        <w:pStyle w:val="BodyText"/>
      </w:pPr>
    </w:p>
    <w:tbl>
      <w:tblPr>
        <w:tblStyle w:val="TableGrid"/>
        <w:tblW w:w="0" w:type="auto"/>
        <w:tblLook w:val="04A0" w:firstRow="1" w:lastRow="0" w:firstColumn="1" w:lastColumn="0" w:noHBand="0" w:noVBand="1"/>
      </w:tblPr>
      <w:tblGrid>
        <w:gridCol w:w="3794"/>
        <w:gridCol w:w="6627"/>
      </w:tblGrid>
      <w:tr w:rsidR="00B815D3" w:rsidTr="00B815D3">
        <w:tc>
          <w:tcPr>
            <w:tcW w:w="3794" w:type="dxa"/>
          </w:tcPr>
          <w:p w:rsidR="00B815D3" w:rsidRPr="0068031B" w:rsidRDefault="00B815D3" w:rsidP="00293107">
            <w:pPr>
              <w:pStyle w:val="BodyText"/>
              <w:rPr>
                <w:sz w:val="20"/>
                <w:szCs w:val="20"/>
              </w:rPr>
            </w:pPr>
            <w:del w:id="200" w:author="Martikainen Tuomas" w:date="2017-09-27T17:48:00Z">
              <w:r w:rsidDel="00E41020">
                <w:rPr>
                  <w:sz w:val="20"/>
                  <w:szCs w:val="20"/>
                </w:rPr>
                <w:delText>MSP 1 VTS INS</w:delText>
              </w:r>
            </w:del>
          </w:p>
        </w:tc>
        <w:tc>
          <w:tcPr>
            <w:tcW w:w="6627" w:type="dxa"/>
            <w:vMerge w:val="restart"/>
          </w:tcPr>
          <w:p w:rsidR="009D6D44" w:rsidDel="00E41020" w:rsidRDefault="009D6D44" w:rsidP="00293107">
            <w:pPr>
              <w:pStyle w:val="BodyText"/>
              <w:rPr>
                <w:del w:id="201" w:author="Martikainen Tuomas" w:date="2017-09-27T17:48:00Z"/>
                <w:sz w:val="20"/>
                <w:szCs w:val="20"/>
              </w:rPr>
            </w:pPr>
          </w:p>
          <w:p w:rsidR="00B815D3" w:rsidRPr="00B815D3" w:rsidRDefault="009D6D44" w:rsidP="00293107">
            <w:pPr>
              <w:pStyle w:val="BodyText"/>
              <w:rPr>
                <w:sz w:val="20"/>
                <w:szCs w:val="20"/>
              </w:rPr>
            </w:pPr>
            <w:del w:id="202" w:author="Martikainen Tuomas" w:date="2017-09-27T17:48:00Z">
              <w:r w:rsidDel="00E41020">
                <w:rPr>
                  <w:sz w:val="20"/>
                  <w:szCs w:val="20"/>
                </w:rPr>
                <w:delText>Associated</w:delText>
              </w:r>
            </w:del>
          </w:p>
        </w:tc>
      </w:tr>
      <w:tr w:rsidR="00B815D3" w:rsidTr="00B815D3">
        <w:tc>
          <w:tcPr>
            <w:tcW w:w="3794" w:type="dxa"/>
          </w:tcPr>
          <w:p w:rsidR="00B815D3" w:rsidRPr="0068031B" w:rsidRDefault="00B815D3" w:rsidP="00293107">
            <w:pPr>
              <w:pStyle w:val="BodyText"/>
              <w:rPr>
                <w:sz w:val="20"/>
                <w:szCs w:val="20"/>
              </w:rPr>
            </w:pPr>
            <w:del w:id="203" w:author="Martikainen Tuomas" w:date="2017-09-27T17:48:00Z">
              <w:r w:rsidDel="00E41020">
                <w:rPr>
                  <w:sz w:val="20"/>
                  <w:szCs w:val="20"/>
                </w:rPr>
                <w:delText>MSP 2 VTS NAS</w:delText>
              </w:r>
            </w:del>
          </w:p>
        </w:tc>
        <w:tc>
          <w:tcPr>
            <w:tcW w:w="6627" w:type="dxa"/>
            <w:vMerge/>
          </w:tcPr>
          <w:p w:rsidR="00B815D3" w:rsidRPr="00B815D3" w:rsidRDefault="00B815D3" w:rsidP="00293107">
            <w:pPr>
              <w:pStyle w:val="BodyText"/>
              <w:rPr>
                <w:sz w:val="20"/>
                <w:szCs w:val="20"/>
              </w:rPr>
            </w:pPr>
          </w:p>
        </w:tc>
      </w:tr>
      <w:tr w:rsidR="00B815D3" w:rsidTr="00B815D3">
        <w:tc>
          <w:tcPr>
            <w:tcW w:w="3794" w:type="dxa"/>
          </w:tcPr>
          <w:p w:rsidR="00B815D3" w:rsidRPr="0068031B" w:rsidRDefault="00B815D3" w:rsidP="00293107">
            <w:pPr>
              <w:pStyle w:val="BodyText"/>
              <w:rPr>
                <w:sz w:val="20"/>
                <w:szCs w:val="20"/>
              </w:rPr>
            </w:pPr>
            <w:del w:id="204" w:author="Martikainen Tuomas" w:date="2017-09-27T17:48:00Z">
              <w:r w:rsidDel="00E41020">
                <w:rPr>
                  <w:sz w:val="20"/>
                  <w:szCs w:val="20"/>
                </w:rPr>
                <w:delText>MSP3 VTS TOS</w:delText>
              </w:r>
            </w:del>
          </w:p>
        </w:tc>
        <w:tc>
          <w:tcPr>
            <w:tcW w:w="6627" w:type="dxa"/>
            <w:vMerge/>
          </w:tcPr>
          <w:p w:rsidR="00B815D3" w:rsidRPr="00B815D3" w:rsidRDefault="00B815D3" w:rsidP="00293107">
            <w:pPr>
              <w:pStyle w:val="BodyText"/>
              <w:rPr>
                <w:sz w:val="20"/>
                <w:szCs w:val="20"/>
              </w:rPr>
            </w:pPr>
          </w:p>
        </w:tc>
      </w:tr>
      <w:tr w:rsidR="0068031B" w:rsidTr="00B815D3">
        <w:tc>
          <w:tcPr>
            <w:tcW w:w="3794" w:type="dxa"/>
          </w:tcPr>
          <w:p w:rsidR="0068031B" w:rsidRPr="0068031B" w:rsidRDefault="0068031B" w:rsidP="00293107">
            <w:pPr>
              <w:pStyle w:val="BodyText"/>
              <w:rPr>
                <w:sz w:val="20"/>
                <w:szCs w:val="20"/>
              </w:rPr>
            </w:pPr>
            <w:del w:id="205" w:author="Martikainen Tuomas" w:date="2017-09-27T17:48:00Z">
              <w:r w:rsidRPr="0068031B" w:rsidDel="00E41020">
                <w:rPr>
                  <w:sz w:val="20"/>
                  <w:szCs w:val="20"/>
                </w:rPr>
                <w:delText>MSP 4 Local Port Service</w:delText>
              </w:r>
            </w:del>
          </w:p>
        </w:tc>
        <w:tc>
          <w:tcPr>
            <w:tcW w:w="6627" w:type="dxa"/>
          </w:tcPr>
          <w:p w:rsidR="0068031B" w:rsidRPr="00B815D3" w:rsidRDefault="0068031B" w:rsidP="00293107">
            <w:pPr>
              <w:pStyle w:val="BodyText"/>
              <w:rPr>
                <w:sz w:val="20"/>
                <w:szCs w:val="20"/>
              </w:rPr>
            </w:pPr>
            <w:del w:id="206" w:author="Martikainen Tuomas" w:date="2017-09-27T17:48:00Z">
              <w:r w:rsidRPr="00B815D3" w:rsidDel="00E41020">
                <w:rPr>
                  <w:sz w:val="20"/>
                  <w:szCs w:val="20"/>
                </w:rPr>
                <w:delText>Delays, obstruction, cargo operations, port availability</w:delText>
              </w:r>
              <w:r w:rsidR="00B815D3" w:rsidDel="00E41020">
                <w:rPr>
                  <w:sz w:val="20"/>
                  <w:szCs w:val="20"/>
                </w:rPr>
                <w:delText>,</w:delText>
              </w:r>
            </w:del>
          </w:p>
        </w:tc>
      </w:tr>
      <w:tr w:rsidR="0068031B" w:rsidTr="00B815D3">
        <w:tc>
          <w:tcPr>
            <w:tcW w:w="3794" w:type="dxa"/>
          </w:tcPr>
          <w:p w:rsidR="0068031B" w:rsidRPr="0068031B" w:rsidRDefault="0068031B" w:rsidP="00293107">
            <w:pPr>
              <w:pStyle w:val="BodyText"/>
              <w:rPr>
                <w:sz w:val="20"/>
                <w:szCs w:val="20"/>
              </w:rPr>
            </w:pPr>
            <w:del w:id="207" w:author="Martikainen Tuomas" w:date="2017-09-27T17:48:00Z">
              <w:r w:rsidRPr="0068031B" w:rsidDel="00E41020">
                <w:rPr>
                  <w:sz w:val="20"/>
                  <w:szCs w:val="20"/>
                </w:rPr>
                <w:delText>MSP 5 Maritime Information Service</w:delText>
              </w:r>
            </w:del>
          </w:p>
        </w:tc>
        <w:tc>
          <w:tcPr>
            <w:tcW w:w="6627" w:type="dxa"/>
          </w:tcPr>
          <w:p w:rsidR="0068031B" w:rsidRPr="00B815D3" w:rsidRDefault="00B815D3" w:rsidP="00293107">
            <w:pPr>
              <w:pStyle w:val="BodyText"/>
              <w:rPr>
                <w:sz w:val="20"/>
                <w:szCs w:val="20"/>
              </w:rPr>
            </w:pPr>
            <w:del w:id="208" w:author="Martikainen Tuomas" w:date="2017-09-27T17:48:00Z">
              <w:r w:rsidDel="00E41020">
                <w:rPr>
                  <w:sz w:val="20"/>
                  <w:szCs w:val="20"/>
                </w:rPr>
                <w:delText>All information</w:delText>
              </w:r>
              <w:r w:rsidR="003D61AB" w:rsidDel="00E41020">
                <w:rPr>
                  <w:sz w:val="20"/>
                  <w:szCs w:val="20"/>
                </w:rPr>
                <w:delText xml:space="preserve"> depending on structure of MIS</w:delText>
              </w:r>
            </w:del>
          </w:p>
        </w:tc>
      </w:tr>
      <w:tr w:rsidR="0068031B" w:rsidTr="00B815D3">
        <w:tc>
          <w:tcPr>
            <w:tcW w:w="3794" w:type="dxa"/>
          </w:tcPr>
          <w:p w:rsidR="0068031B" w:rsidRPr="0068031B" w:rsidRDefault="0068031B" w:rsidP="00293107">
            <w:pPr>
              <w:pStyle w:val="BodyText"/>
              <w:rPr>
                <w:sz w:val="20"/>
                <w:szCs w:val="20"/>
              </w:rPr>
            </w:pPr>
            <w:del w:id="209" w:author="Martikainen Tuomas" w:date="2017-09-27T17:48:00Z">
              <w:r w:rsidRPr="0068031B" w:rsidDel="00E41020">
                <w:rPr>
                  <w:sz w:val="20"/>
                  <w:szCs w:val="20"/>
                </w:rPr>
                <w:delText>MSP 6</w:delText>
              </w:r>
              <w:r w:rsidDel="00E41020">
                <w:rPr>
                  <w:sz w:val="20"/>
                  <w:szCs w:val="20"/>
                </w:rPr>
                <w:delText xml:space="preserve"> Pilotage Service</w:delText>
              </w:r>
            </w:del>
          </w:p>
        </w:tc>
        <w:tc>
          <w:tcPr>
            <w:tcW w:w="6627" w:type="dxa"/>
          </w:tcPr>
          <w:p w:rsidR="0068031B" w:rsidRPr="00B815D3" w:rsidRDefault="00B815D3" w:rsidP="00293107">
            <w:pPr>
              <w:pStyle w:val="BodyText"/>
              <w:rPr>
                <w:sz w:val="20"/>
                <w:szCs w:val="20"/>
              </w:rPr>
            </w:pPr>
            <w:del w:id="210" w:author="Martikainen Tuomas" w:date="2017-09-27T17:48:00Z">
              <w:r w:rsidRPr="00B815D3" w:rsidDel="00E41020">
                <w:rPr>
                  <w:sz w:val="20"/>
                  <w:szCs w:val="20"/>
                </w:rPr>
                <w:delText>Updates</w:delText>
              </w:r>
              <w:r w:rsidDel="00E41020">
                <w:rPr>
                  <w:sz w:val="20"/>
                  <w:szCs w:val="20"/>
                </w:rPr>
                <w:delText xml:space="preserve">, delays, </w:delText>
              </w:r>
            </w:del>
          </w:p>
        </w:tc>
      </w:tr>
      <w:tr w:rsidR="0068031B" w:rsidTr="00B815D3">
        <w:tc>
          <w:tcPr>
            <w:tcW w:w="3794" w:type="dxa"/>
          </w:tcPr>
          <w:p w:rsidR="0068031B" w:rsidRPr="0068031B" w:rsidRDefault="0068031B" w:rsidP="00293107">
            <w:pPr>
              <w:pStyle w:val="BodyText"/>
              <w:rPr>
                <w:sz w:val="20"/>
                <w:szCs w:val="20"/>
              </w:rPr>
            </w:pPr>
            <w:del w:id="211" w:author="Martikainen Tuomas" w:date="2017-09-27T17:48:00Z">
              <w:r w:rsidRPr="0068031B" w:rsidDel="00E41020">
                <w:rPr>
                  <w:sz w:val="20"/>
                  <w:szCs w:val="20"/>
                </w:rPr>
                <w:delText>MSP 7</w:delText>
              </w:r>
              <w:r w:rsidDel="00E41020">
                <w:rPr>
                  <w:sz w:val="20"/>
                  <w:szCs w:val="20"/>
                </w:rPr>
                <w:delText xml:space="preserve"> Tug Service</w:delText>
              </w:r>
            </w:del>
          </w:p>
        </w:tc>
        <w:tc>
          <w:tcPr>
            <w:tcW w:w="6627" w:type="dxa"/>
          </w:tcPr>
          <w:p w:rsidR="0068031B" w:rsidRPr="00B815D3" w:rsidRDefault="00B815D3" w:rsidP="00293107">
            <w:pPr>
              <w:pStyle w:val="BodyText"/>
              <w:rPr>
                <w:sz w:val="20"/>
                <w:szCs w:val="20"/>
              </w:rPr>
            </w:pPr>
            <w:del w:id="212" w:author="Martikainen Tuomas" w:date="2017-09-27T17:48:00Z">
              <w:r w:rsidDel="00E41020">
                <w:rPr>
                  <w:sz w:val="20"/>
                  <w:szCs w:val="20"/>
                </w:rPr>
                <w:delText>Updates, delays,</w:delText>
              </w:r>
            </w:del>
          </w:p>
        </w:tc>
      </w:tr>
      <w:tr w:rsidR="0068031B" w:rsidTr="00B815D3">
        <w:tc>
          <w:tcPr>
            <w:tcW w:w="3794" w:type="dxa"/>
          </w:tcPr>
          <w:p w:rsidR="0068031B" w:rsidRPr="0068031B" w:rsidRDefault="0068031B" w:rsidP="00293107">
            <w:pPr>
              <w:pStyle w:val="BodyText"/>
              <w:rPr>
                <w:sz w:val="20"/>
                <w:szCs w:val="20"/>
              </w:rPr>
            </w:pPr>
            <w:del w:id="213" w:author="Martikainen Tuomas" w:date="2017-09-27T17:48:00Z">
              <w:r w:rsidRPr="0068031B" w:rsidDel="00E41020">
                <w:rPr>
                  <w:sz w:val="20"/>
                  <w:szCs w:val="20"/>
                </w:rPr>
                <w:delText>MSP 8</w:delText>
              </w:r>
              <w:r w:rsidDel="00E41020">
                <w:rPr>
                  <w:sz w:val="20"/>
                  <w:szCs w:val="20"/>
                </w:rPr>
                <w:delText xml:space="preserve"> Vessel Shore Reporting</w:delText>
              </w:r>
            </w:del>
          </w:p>
        </w:tc>
        <w:tc>
          <w:tcPr>
            <w:tcW w:w="6627" w:type="dxa"/>
          </w:tcPr>
          <w:p w:rsidR="0068031B" w:rsidRPr="00B815D3" w:rsidRDefault="00B815D3" w:rsidP="00293107">
            <w:pPr>
              <w:pStyle w:val="BodyText"/>
              <w:rPr>
                <w:sz w:val="20"/>
                <w:szCs w:val="20"/>
              </w:rPr>
            </w:pPr>
            <w:del w:id="214" w:author="Martikainen Tuomas" w:date="2017-09-27T17:48:00Z">
              <w:r w:rsidDel="00E41020">
                <w:rPr>
                  <w:sz w:val="20"/>
                  <w:szCs w:val="20"/>
                </w:rPr>
                <w:delText>Notification of arrival</w:delText>
              </w:r>
              <w:r w:rsidR="003D61AB" w:rsidDel="00E41020">
                <w:rPr>
                  <w:sz w:val="20"/>
                  <w:szCs w:val="20"/>
                </w:rPr>
                <w:delText>, dangerous cargo etc</w:delText>
              </w:r>
            </w:del>
          </w:p>
        </w:tc>
      </w:tr>
      <w:tr w:rsidR="0068031B" w:rsidTr="00B815D3">
        <w:tc>
          <w:tcPr>
            <w:tcW w:w="3794" w:type="dxa"/>
          </w:tcPr>
          <w:p w:rsidR="0068031B" w:rsidRPr="0068031B" w:rsidRDefault="0068031B" w:rsidP="00293107">
            <w:pPr>
              <w:pStyle w:val="BodyText"/>
              <w:rPr>
                <w:sz w:val="20"/>
                <w:szCs w:val="20"/>
              </w:rPr>
            </w:pPr>
            <w:del w:id="215" w:author="Martikainen Tuomas" w:date="2017-09-27T17:48:00Z">
              <w:r w:rsidRPr="0068031B" w:rsidDel="00E41020">
                <w:rPr>
                  <w:sz w:val="20"/>
                  <w:szCs w:val="20"/>
                </w:rPr>
                <w:delText>MSP 9</w:delText>
              </w:r>
              <w:r w:rsidDel="00E41020">
                <w:rPr>
                  <w:sz w:val="20"/>
                  <w:szCs w:val="20"/>
                </w:rPr>
                <w:delText xml:space="preserve"> Telemedical</w:delText>
              </w:r>
            </w:del>
          </w:p>
        </w:tc>
        <w:tc>
          <w:tcPr>
            <w:tcW w:w="6627" w:type="dxa"/>
          </w:tcPr>
          <w:p w:rsidR="0068031B" w:rsidRPr="00B815D3" w:rsidRDefault="003D61AB" w:rsidP="00293107">
            <w:pPr>
              <w:pStyle w:val="BodyText"/>
              <w:rPr>
                <w:sz w:val="20"/>
                <w:szCs w:val="20"/>
              </w:rPr>
            </w:pPr>
            <w:del w:id="216" w:author="Martikainen Tuomas" w:date="2017-09-27T17:48:00Z">
              <w:r w:rsidDel="00E41020">
                <w:rPr>
                  <w:sz w:val="20"/>
                  <w:szCs w:val="20"/>
                </w:rPr>
                <w:delText xml:space="preserve">Delays, </w:delText>
              </w:r>
            </w:del>
          </w:p>
        </w:tc>
      </w:tr>
      <w:tr w:rsidR="0068031B" w:rsidTr="00B815D3">
        <w:tc>
          <w:tcPr>
            <w:tcW w:w="3794" w:type="dxa"/>
          </w:tcPr>
          <w:p w:rsidR="0068031B" w:rsidRPr="0068031B" w:rsidRDefault="0068031B" w:rsidP="00293107">
            <w:pPr>
              <w:pStyle w:val="BodyText"/>
              <w:rPr>
                <w:sz w:val="20"/>
                <w:szCs w:val="20"/>
              </w:rPr>
            </w:pPr>
            <w:del w:id="217" w:author="Martikainen Tuomas" w:date="2017-09-27T17:48:00Z">
              <w:r w:rsidRPr="0068031B" w:rsidDel="00E41020">
                <w:rPr>
                  <w:sz w:val="20"/>
                  <w:szCs w:val="20"/>
                </w:rPr>
                <w:delText>MSP 10</w:delText>
              </w:r>
              <w:r w:rsidDel="00E41020">
                <w:rPr>
                  <w:sz w:val="20"/>
                  <w:szCs w:val="20"/>
                </w:rPr>
                <w:delText xml:space="preserve"> Maritime Assistance Service</w:delText>
              </w:r>
            </w:del>
          </w:p>
        </w:tc>
        <w:tc>
          <w:tcPr>
            <w:tcW w:w="6627" w:type="dxa"/>
          </w:tcPr>
          <w:p w:rsidR="0068031B" w:rsidRPr="00B815D3" w:rsidRDefault="003D61AB" w:rsidP="00293107">
            <w:pPr>
              <w:pStyle w:val="BodyText"/>
              <w:rPr>
                <w:sz w:val="20"/>
                <w:szCs w:val="20"/>
              </w:rPr>
            </w:pPr>
            <w:del w:id="218" w:author="Martikainen Tuomas" w:date="2017-09-27T17:48:00Z">
              <w:r w:rsidDel="00E41020">
                <w:rPr>
                  <w:sz w:val="20"/>
                  <w:szCs w:val="20"/>
                </w:rPr>
                <w:delText>Notifications, routing, places of refuge</w:delText>
              </w:r>
            </w:del>
          </w:p>
        </w:tc>
      </w:tr>
      <w:tr w:rsidR="0068031B" w:rsidTr="00B815D3">
        <w:tc>
          <w:tcPr>
            <w:tcW w:w="3794" w:type="dxa"/>
          </w:tcPr>
          <w:p w:rsidR="0068031B" w:rsidRPr="0068031B" w:rsidRDefault="0068031B" w:rsidP="00293107">
            <w:pPr>
              <w:pStyle w:val="BodyText"/>
              <w:rPr>
                <w:sz w:val="20"/>
                <w:szCs w:val="20"/>
              </w:rPr>
            </w:pPr>
            <w:del w:id="219" w:author="Martikainen Tuomas" w:date="2017-09-27T17:48:00Z">
              <w:r w:rsidRPr="0068031B" w:rsidDel="00E41020">
                <w:rPr>
                  <w:sz w:val="20"/>
                  <w:szCs w:val="20"/>
                </w:rPr>
                <w:lastRenderedPageBreak/>
                <w:delText>MSP 11</w:delText>
              </w:r>
              <w:r w:rsidDel="00E41020">
                <w:rPr>
                  <w:sz w:val="20"/>
                  <w:szCs w:val="20"/>
                </w:rPr>
                <w:delText xml:space="preserve"> Nautical Chart Service</w:delText>
              </w:r>
            </w:del>
          </w:p>
        </w:tc>
        <w:tc>
          <w:tcPr>
            <w:tcW w:w="6627" w:type="dxa"/>
          </w:tcPr>
          <w:p w:rsidR="0068031B" w:rsidRPr="00B815D3" w:rsidRDefault="003D61AB" w:rsidP="00293107">
            <w:pPr>
              <w:pStyle w:val="BodyText"/>
              <w:rPr>
                <w:sz w:val="20"/>
                <w:szCs w:val="20"/>
              </w:rPr>
            </w:pPr>
            <w:del w:id="220" w:author="Martikainen Tuomas" w:date="2017-09-27T17:48:00Z">
              <w:r w:rsidDel="00E41020">
                <w:rPr>
                  <w:sz w:val="20"/>
                  <w:szCs w:val="20"/>
                </w:rPr>
                <w:delText>Local Area updates, chart updates</w:delText>
              </w:r>
            </w:del>
          </w:p>
        </w:tc>
      </w:tr>
      <w:tr w:rsidR="0068031B" w:rsidTr="00B815D3">
        <w:tc>
          <w:tcPr>
            <w:tcW w:w="3794" w:type="dxa"/>
          </w:tcPr>
          <w:p w:rsidR="0068031B" w:rsidRPr="0068031B" w:rsidRDefault="0068031B" w:rsidP="00293107">
            <w:pPr>
              <w:pStyle w:val="BodyText"/>
              <w:rPr>
                <w:sz w:val="20"/>
                <w:szCs w:val="20"/>
              </w:rPr>
            </w:pPr>
            <w:del w:id="221" w:author="Martikainen Tuomas" w:date="2017-09-27T17:48:00Z">
              <w:r w:rsidDel="00E41020">
                <w:rPr>
                  <w:sz w:val="20"/>
                  <w:szCs w:val="20"/>
                </w:rPr>
                <w:delText>MSP 12 Nautical Publication Service</w:delText>
              </w:r>
            </w:del>
          </w:p>
        </w:tc>
        <w:tc>
          <w:tcPr>
            <w:tcW w:w="6627" w:type="dxa"/>
          </w:tcPr>
          <w:p w:rsidR="0068031B" w:rsidRPr="00B815D3" w:rsidRDefault="003D61AB" w:rsidP="00293107">
            <w:pPr>
              <w:pStyle w:val="BodyText"/>
              <w:rPr>
                <w:sz w:val="20"/>
                <w:szCs w:val="20"/>
              </w:rPr>
            </w:pPr>
            <w:del w:id="222" w:author="Martikainen Tuomas" w:date="2017-09-27T17:48:00Z">
              <w:r w:rsidDel="00E41020">
                <w:rPr>
                  <w:sz w:val="20"/>
                  <w:szCs w:val="20"/>
                </w:rPr>
                <w:delText>Updates to publication</w:delText>
              </w:r>
            </w:del>
          </w:p>
        </w:tc>
      </w:tr>
      <w:tr w:rsidR="0068031B" w:rsidTr="00B815D3">
        <w:tc>
          <w:tcPr>
            <w:tcW w:w="3794" w:type="dxa"/>
          </w:tcPr>
          <w:p w:rsidR="0068031B" w:rsidRPr="0068031B" w:rsidRDefault="0068031B" w:rsidP="00293107">
            <w:pPr>
              <w:pStyle w:val="BodyText"/>
              <w:rPr>
                <w:sz w:val="20"/>
                <w:szCs w:val="20"/>
              </w:rPr>
            </w:pPr>
            <w:del w:id="223" w:author="Martikainen Tuomas" w:date="2017-09-27T17:48:00Z">
              <w:r w:rsidDel="00E41020">
                <w:rPr>
                  <w:sz w:val="20"/>
                  <w:szCs w:val="20"/>
                </w:rPr>
                <w:delText>MSP 13 Ice Navigation Service</w:delText>
              </w:r>
            </w:del>
          </w:p>
        </w:tc>
        <w:tc>
          <w:tcPr>
            <w:tcW w:w="6627" w:type="dxa"/>
          </w:tcPr>
          <w:p w:rsidR="0068031B" w:rsidRPr="00B815D3" w:rsidRDefault="003D61AB" w:rsidP="00293107">
            <w:pPr>
              <w:pStyle w:val="BodyText"/>
              <w:rPr>
                <w:sz w:val="20"/>
                <w:szCs w:val="20"/>
              </w:rPr>
            </w:pPr>
            <w:del w:id="224" w:author="Martikainen Tuomas" w:date="2017-09-27T17:48:00Z">
              <w:r w:rsidDel="00E41020">
                <w:rPr>
                  <w:sz w:val="20"/>
                  <w:szCs w:val="20"/>
                </w:rPr>
                <w:delText>Ice channels, ice information</w:delText>
              </w:r>
            </w:del>
          </w:p>
        </w:tc>
      </w:tr>
      <w:tr w:rsidR="0068031B" w:rsidTr="00B815D3">
        <w:tc>
          <w:tcPr>
            <w:tcW w:w="3794" w:type="dxa"/>
          </w:tcPr>
          <w:p w:rsidR="0068031B" w:rsidRPr="0068031B" w:rsidRDefault="0068031B" w:rsidP="00293107">
            <w:pPr>
              <w:pStyle w:val="BodyText"/>
              <w:rPr>
                <w:sz w:val="20"/>
                <w:szCs w:val="20"/>
              </w:rPr>
            </w:pPr>
            <w:del w:id="225" w:author="Martikainen Tuomas" w:date="2017-09-27T17:48:00Z">
              <w:r w:rsidDel="00E41020">
                <w:rPr>
                  <w:sz w:val="20"/>
                  <w:szCs w:val="20"/>
                </w:rPr>
                <w:delText>MSP 14 Meteorological Service</w:delText>
              </w:r>
            </w:del>
          </w:p>
        </w:tc>
        <w:tc>
          <w:tcPr>
            <w:tcW w:w="6627" w:type="dxa"/>
          </w:tcPr>
          <w:p w:rsidR="0068031B" w:rsidRPr="00B815D3" w:rsidRDefault="009D6D44" w:rsidP="00293107">
            <w:pPr>
              <w:pStyle w:val="BodyText"/>
              <w:rPr>
                <w:sz w:val="20"/>
                <w:szCs w:val="20"/>
              </w:rPr>
            </w:pPr>
            <w:del w:id="226" w:author="Martikainen Tuomas" w:date="2017-09-27T17:48:00Z">
              <w:r w:rsidDel="00E41020">
                <w:rPr>
                  <w:sz w:val="20"/>
                  <w:szCs w:val="20"/>
                </w:rPr>
                <w:delText xml:space="preserve">VTS area </w:delText>
              </w:r>
              <w:r w:rsidR="003D61AB" w:rsidDel="00E41020">
                <w:rPr>
                  <w:sz w:val="20"/>
                  <w:szCs w:val="20"/>
                </w:rPr>
                <w:delText>weather</w:delText>
              </w:r>
            </w:del>
          </w:p>
        </w:tc>
      </w:tr>
      <w:tr w:rsidR="0068031B" w:rsidTr="00B815D3">
        <w:tc>
          <w:tcPr>
            <w:tcW w:w="3794" w:type="dxa"/>
          </w:tcPr>
          <w:p w:rsidR="0068031B" w:rsidRPr="0068031B" w:rsidRDefault="0068031B" w:rsidP="00293107">
            <w:pPr>
              <w:pStyle w:val="BodyText"/>
              <w:rPr>
                <w:sz w:val="20"/>
                <w:szCs w:val="20"/>
              </w:rPr>
            </w:pPr>
            <w:del w:id="227" w:author="Martikainen Tuomas" w:date="2017-09-27T17:48:00Z">
              <w:r w:rsidDel="00E41020">
                <w:rPr>
                  <w:sz w:val="20"/>
                  <w:szCs w:val="20"/>
                </w:rPr>
                <w:delText xml:space="preserve">MSP 15 </w:delText>
              </w:r>
              <w:r w:rsidR="00B815D3" w:rsidDel="00E41020">
                <w:rPr>
                  <w:sz w:val="20"/>
                  <w:szCs w:val="20"/>
                </w:rPr>
                <w:delText>Real Time Hydro and Inf Service</w:delText>
              </w:r>
            </w:del>
          </w:p>
        </w:tc>
        <w:tc>
          <w:tcPr>
            <w:tcW w:w="6627" w:type="dxa"/>
          </w:tcPr>
          <w:p w:rsidR="0068031B" w:rsidRPr="00B815D3" w:rsidRDefault="009D6D44" w:rsidP="00293107">
            <w:pPr>
              <w:pStyle w:val="BodyText"/>
              <w:rPr>
                <w:sz w:val="20"/>
                <w:szCs w:val="20"/>
              </w:rPr>
            </w:pPr>
            <w:del w:id="228" w:author="Martikainen Tuomas" w:date="2017-09-27T17:48:00Z">
              <w:r w:rsidDel="00E41020">
                <w:rPr>
                  <w:sz w:val="20"/>
                  <w:szCs w:val="20"/>
                </w:rPr>
                <w:delText>Tidal information in VTS area</w:delText>
              </w:r>
            </w:del>
          </w:p>
        </w:tc>
      </w:tr>
      <w:tr w:rsidR="0068031B" w:rsidTr="00B815D3">
        <w:tc>
          <w:tcPr>
            <w:tcW w:w="3794" w:type="dxa"/>
          </w:tcPr>
          <w:p w:rsidR="0068031B" w:rsidRPr="0068031B" w:rsidRDefault="00B815D3" w:rsidP="00293107">
            <w:pPr>
              <w:pStyle w:val="BodyText"/>
              <w:rPr>
                <w:sz w:val="20"/>
                <w:szCs w:val="20"/>
              </w:rPr>
            </w:pPr>
            <w:del w:id="229" w:author="Martikainen Tuomas" w:date="2017-09-27T17:48:00Z">
              <w:r w:rsidDel="00E41020">
                <w:rPr>
                  <w:sz w:val="20"/>
                  <w:szCs w:val="20"/>
                </w:rPr>
                <w:delText xml:space="preserve">MSP </w:delText>
              </w:r>
              <w:r w:rsidR="0068031B" w:rsidDel="00E41020">
                <w:rPr>
                  <w:sz w:val="20"/>
                  <w:szCs w:val="20"/>
                </w:rPr>
                <w:delText>16</w:delText>
              </w:r>
              <w:r w:rsidDel="00E41020">
                <w:rPr>
                  <w:sz w:val="20"/>
                  <w:szCs w:val="20"/>
                </w:rPr>
                <w:delText xml:space="preserve"> Search and Rescue service</w:delText>
              </w:r>
            </w:del>
          </w:p>
        </w:tc>
        <w:tc>
          <w:tcPr>
            <w:tcW w:w="6627" w:type="dxa"/>
          </w:tcPr>
          <w:p w:rsidR="0068031B" w:rsidRPr="00B815D3" w:rsidRDefault="009D6D44" w:rsidP="00293107">
            <w:pPr>
              <w:pStyle w:val="BodyText"/>
              <w:rPr>
                <w:sz w:val="20"/>
                <w:szCs w:val="20"/>
              </w:rPr>
            </w:pPr>
            <w:del w:id="230" w:author="Martikainen Tuomas" w:date="2017-09-27T17:48:00Z">
              <w:r w:rsidDel="00E41020">
                <w:rPr>
                  <w:sz w:val="20"/>
                  <w:szCs w:val="20"/>
                </w:rPr>
                <w:delText>Search pattern and delays</w:delText>
              </w:r>
            </w:del>
          </w:p>
        </w:tc>
      </w:tr>
    </w:tbl>
    <w:p w:rsidR="0068031B" w:rsidRDefault="0068031B" w:rsidP="00293107">
      <w:pPr>
        <w:pStyle w:val="BodyText"/>
      </w:pPr>
    </w:p>
    <w:p w:rsidR="0008764F" w:rsidRDefault="0008764F" w:rsidP="0008764F">
      <w:pPr>
        <w:pStyle w:val="Heading3"/>
      </w:pPr>
      <w:bookmarkStart w:id="231" w:name="_Toc493687394"/>
      <w:r>
        <w:t>Associated technical services</w:t>
      </w:r>
      <w:bookmarkEnd w:id="231"/>
    </w:p>
    <w:tbl>
      <w:tblPr>
        <w:tblStyle w:val="TableGrid"/>
        <w:tblW w:w="0" w:type="auto"/>
        <w:tblLook w:val="04A0" w:firstRow="1" w:lastRow="0" w:firstColumn="1" w:lastColumn="0" w:noHBand="0" w:noVBand="1"/>
      </w:tblPr>
      <w:tblGrid>
        <w:gridCol w:w="2084"/>
        <w:gridCol w:w="1426"/>
        <w:gridCol w:w="2742"/>
        <w:gridCol w:w="2084"/>
        <w:gridCol w:w="2085"/>
      </w:tblGrid>
      <w:tr w:rsidR="0008764F" w:rsidTr="0008764F">
        <w:tc>
          <w:tcPr>
            <w:tcW w:w="2084" w:type="dxa"/>
            <w:shd w:val="clear" w:color="auto" w:fill="auto"/>
          </w:tcPr>
          <w:p w:rsidR="0008764F" w:rsidRDefault="0008764F" w:rsidP="0008764F">
            <w:pPr>
              <w:pStyle w:val="Tabletext"/>
            </w:pPr>
            <w:r>
              <w:t>Name</w:t>
            </w:r>
          </w:p>
        </w:tc>
        <w:tc>
          <w:tcPr>
            <w:tcW w:w="1426" w:type="dxa"/>
            <w:shd w:val="clear" w:color="auto" w:fill="auto"/>
          </w:tcPr>
          <w:p w:rsidR="0008764F" w:rsidRDefault="0008764F" w:rsidP="0008764F">
            <w:pPr>
              <w:pStyle w:val="Tabletext"/>
            </w:pPr>
            <w:r>
              <w:t>ID (MRN)</w:t>
            </w:r>
          </w:p>
        </w:tc>
        <w:tc>
          <w:tcPr>
            <w:tcW w:w="2742" w:type="dxa"/>
            <w:shd w:val="clear" w:color="auto" w:fill="auto"/>
          </w:tcPr>
          <w:p w:rsidR="0008764F" w:rsidRDefault="0008764F" w:rsidP="0008764F">
            <w:pPr>
              <w:pStyle w:val="Tabletext"/>
            </w:pPr>
            <w:r>
              <w:t>Description</w:t>
            </w:r>
          </w:p>
        </w:tc>
        <w:tc>
          <w:tcPr>
            <w:tcW w:w="2084" w:type="dxa"/>
            <w:shd w:val="clear" w:color="auto" w:fill="auto"/>
          </w:tcPr>
          <w:p w:rsidR="0008764F" w:rsidRDefault="0008764F" w:rsidP="0008764F">
            <w:pPr>
              <w:pStyle w:val="Tabletext"/>
            </w:pPr>
            <w:r>
              <w:t>Architect(s)</w:t>
            </w:r>
          </w:p>
        </w:tc>
        <w:tc>
          <w:tcPr>
            <w:tcW w:w="2085" w:type="dxa"/>
            <w:shd w:val="clear" w:color="auto" w:fill="auto"/>
          </w:tcPr>
          <w:p w:rsidR="0008764F" w:rsidRDefault="0008764F" w:rsidP="0008764F">
            <w:pPr>
              <w:pStyle w:val="Tabletext"/>
            </w:pPr>
            <w:r>
              <w:t>Standardisation Body</w:t>
            </w:r>
          </w:p>
        </w:tc>
      </w:tr>
      <w:tr w:rsidR="0008764F" w:rsidTr="0008764F">
        <w:tc>
          <w:tcPr>
            <w:tcW w:w="2084" w:type="dxa"/>
          </w:tcPr>
          <w:p w:rsidR="0008764F" w:rsidRDefault="0008764F" w:rsidP="0008764F">
            <w:pPr>
              <w:pStyle w:val="BodyText"/>
            </w:pPr>
          </w:p>
        </w:tc>
        <w:tc>
          <w:tcPr>
            <w:tcW w:w="1426" w:type="dxa"/>
          </w:tcPr>
          <w:p w:rsidR="0008764F" w:rsidRDefault="0008764F" w:rsidP="0008764F">
            <w:pPr>
              <w:pStyle w:val="BodyText"/>
            </w:pPr>
          </w:p>
        </w:tc>
        <w:tc>
          <w:tcPr>
            <w:tcW w:w="2742" w:type="dxa"/>
          </w:tcPr>
          <w:p w:rsidR="0008764F" w:rsidRDefault="0008764F" w:rsidP="0008764F">
            <w:pPr>
              <w:pStyle w:val="BodyText"/>
            </w:pPr>
          </w:p>
        </w:tc>
        <w:tc>
          <w:tcPr>
            <w:tcW w:w="2084" w:type="dxa"/>
          </w:tcPr>
          <w:p w:rsidR="0008764F" w:rsidRDefault="0008764F" w:rsidP="0008764F">
            <w:pPr>
              <w:pStyle w:val="BodyText"/>
            </w:pPr>
          </w:p>
        </w:tc>
        <w:tc>
          <w:tcPr>
            <w:tcW w:w="2085" w:type="dxa"/>
          </w:tcPr>
          <w:p w:rsidR="0008764F" w:rsidRDefault="0008764F" w:rsidP="0008764F">
            <w:pPr>
              <w:pStyle w:val="BodyText"/>
            </w:pPr>
          </w:p>
        </w:tc>
      </w:tr>
      <w:tr w:rsidR="0008764F" w:rsidTr="0008764F">
        <w:tc>
          <w:tcPr>
            <w:tcW w:w="2084" w:type="dxa"/>
          </w:tcPr>
          <w:p w:rsidR="0008764F" w:rsidRDefault="0008764F" w:rsidP="0008764F">
            <w:pPr>
              <w:pStyle w:val="BodyText"/>
            </w:pPr>
          </w:p>
        </w:tc>
        <w:tc>
          <w:tcPr>
            <w:tcW w:w="1426" w:type="dxa"/>
          </w:tcPr>
          <w:p w:rsidR="0008764F" w:rsidRDefault="0008764F" w:rsidP="0008764F">
            <w:pPr>
              <w:pStyle w:val="BodyText"/>
            </w:pPr>
          </w:p>
        </w:tc>
        <w:tc>
          <w:tcPr>
            <w:tcW w:w="2742" w:type="dxa"/>
          </w:tcPr>
          <w:p w:rsidR="0008764F" w:rsidRDefault="0008764F" w:rsidP="0008764F">
            <w:pPr>
              <w:pStyle w:val="BodyText"/>
            </w:pPr>
          </w:p>
        </w:tc>
        <w:tc>
          <w:tcPr>
            <w:tcW w:w="2084" w:type="dxa"/>
          </w:tcPr>
          <w:p w:rsidR="0008764F" w:rsidRDefault="0008764F" w:rsidP="0008764F">
            <w:pPr>
              <w:pStyle w:val="BodyText"/>
            </w:pPr>
          </w:p>
        </w:tc>
        <w:tc>
          <w:tcPr>
            <w:tcW w:w="2085" w:type="dxa"/>
          </w:tcPr>
          <w:p w:rsidR="0008764F" w:rsidRDefault="0008764F" w:rsidP="0008764F">
            <w:pPr>
              <w:pStyle w:val="BodyText"/>
            </w:pPr>
          </w:p>
        </w:tc>
      </w:tr>
      <w:tr w:rsidR="0008764F" w:rsidTr="0008764F">
        <w:tc>
          <w:tcPr>
            <w:tcW w:w="2084" w:type="dxa"/>
          </w:tcPr>
          <w:p w:rsidR="0008764F" w:rsidRDefault="0008764F" w:rsidP="0008764F">
            <w:pPr>
              <w:pStyle w:val="BodyText"/>
            </w:pPr>
          </w:p>
        </w:tc>
        <w:tc>
          <w:tcPr>
            <w:tcW w:w="1426" w:type="dxa"/>
          </w:tcPr>
          <w:p w:rsidR="0008764F" w:rsidRDefault="0008764F" w:rsidP="0008764F">
            <w:pPr>
              <w:pStyle w:val="BodyText"/>
            </w:pPr>
          </w:p>
        </w:tc>
        <w:tc>
          <w:tcPr>
            <w:tcW w:w="2742" w:type="dxa"/>
          </w:tcPr>
          <w:p w:rsidR="0008764F" w:rsidRDefault="0008764F" w:rsidP="0008764F">
            <w:pPr>
              <w:pStyle w:val="BodyText"/>
            </w:pPr>
          </w:p>
        </w:tc>
        <w:tc>
          <w:tcPr>
            <w:tcW w:w="2084" w:type="dxa"/>
          </w:tcPr>
          <w:p w:rsidR="0008764F" w:rsidRDefault="0008764F" w:rsidP="0008764F">
            <w:pPr>
              <w:pStyle w:val="BodyText"/>
            </w:pPr>
          </w:p>
        </w:tc>
        <w:tc>
          <w:tcPr>
            <w:tcW w:w="2085" w:type="dxa"/>
          </w:tcPr>
          <w:p w:rsidR="0008764F" w:rsidRDefault="0008764F" w:rsidP="0008764F">
            <w:pPr>
              <w:pStyle w:val="BodyText"/>
            </w:pPr>
          </w:p>
        </w:tc>
      </w:tr>
    </w:tbl>
    <w:p w:rsidR="0008764F" w:rsidRPr="0008764F" w:rsidRDefault="0008764F" w:rsidP="0008764F">
      <w:pPr>
        <w:pStyle w:val="BodyText"/>
      </w:pPr>
    </w:p>
    <w:p w:rsidR="009B77A6" w:rsidRDefault="009B77A6">
      <w:pPr>
        <w:spacing w:after="200" w:line="276" w:lineRule="auto"/>
        <w:rPr>
          <w:sz w:val="22"/>
        </w:rPr>
      </w:pPr>
      <w:r>
        <w:br w:type="page"/>
      </w:r>
    </w:p>
    <w:p w:rsidR="00D02942" w:rsidRPr="00883971" w:rsidRDefault="00D02942" w:rsidP="003526D5">
      <w:pPr>
        <w:pStyle w:val="Heading2"/>
      </w:pPr>
      <w:bookmarkStart w:id="232" w:name="_Toc493687395"/>
      <w:r w:rsidRPr="00883971">
        <w:lastRenderedPageBreak/>
        <w:t>MS</w:t>
      </w:r>
      <w:r w:rsidR="00BD520C">
        <w:t>P</w:t>
      </w:r>
      <w:r w:rsidRPr="00883971">
        <w:t>2 Navigational Assistance Service (NAS</w:t>
      </w:r>
      <w:r w:rsidR="00707A88">
        <w:t>)</w:t>
      </w:r>
      <w:bookmarkEnd w:id="232"/>
    </w:p>
    <w:p w:rsidR="00D02942" w:rsidRPr="00883971" w:rsidRDefault="00D02942" w:rsidP="00D02942">
      <w:pPr>
        <w:pStyle w:val="Heading2separationline"/>
      </w:pPr>
    </w:p>
    <w:p w:rsidR="00D02942" w:rsidRDefault="00D02942" w:rsidP="00D02942">
      <w:pPr>
        <w:pStyle w:val="Heading3"/>
      </w:pPr>
      <w:bookmarkStart w:id="233" w:name="_Toc493687396"/>
      <w:r w:rsidRPr="00883971">
        <w:t>Definition</w:t>
      </w:r>
      <w:bookmarkEnd w:id="233"/>
    </w:p>
    <w:p w:rsidR="00794C67" w:rsidRDefault="00623271" w:rsidP="00794C67">
      <w:pPr>
        <w:pStyle w:val="BodyText"/>
      </w:pPr>
      <w:r>
        <w:t xml:space="preserve">The VTS </w:t>
      </w:r>
      <w:r w:rsidR="00794C67">
        <w:t xml:space="preserve">Navigational Assistance Service </w:t>
      </w:r>
      <w:proofErr w:type="gramStart"/>
      <w:r w:rsidR="00794C67" w:rsidRPr="00883971">
        <w:t>is defined</w:t>
      </w:r>
      <w:proofErr w:type="gramEnd"/>
      <w:r w:rsidR="00794C67" w:rsidRPr="00883971">
        <w:t xml:space="preserve"> by IMO as </w:t>
      </w:r>
      <w:r w:rsidR="00794C67">
        <w:t>“</w:t>
      </w:r>
      <w:r w:rsidR="00794C67" w:rsidRPr="00883971">
        <w:t>a service to assist on-board navigational decision-making and to monitor its effects.</w:t>
      </w:r>
      <w:ins w:id="234" w:author="Martikainen Tuomas" w:date="2017-09-27T17:49:00Z">
        <w:r w:rsidR="00E41020">
          <w:t>"</w:t>
        </w:r>
      </w:ins>
      <w:r w:rsidRPr="00623271">
        <w:t xml:space="preserve"> </w:t>
      </w:r>
      <w:r w:rsidRPr="00883971">
        <w:t>(</w:t>
      </w:r>
      <w:r>
        <w:t xml:space="preserve">IMO </w:t>
      </w:r>
      <w:proofErr w:type="gramStart"/>
      <w:r w:rsidRPr="00883971">
        <w:t>Res.A857(</w:t>
      </w:r>
      <w:proofErr w:type="gramEnd"/>
      <w:r w:rsidRPr="00883971">
        <w:t>20))</w:t>
      </w:r>
    </w:p>
    <w:p w:rsidR="00623271" w:rsidRDefault="00623271" w:rsidP="00623271">
      <w:pPr>
        <w:pStyle w:val="BodyText"/>
      </w:pPr>
      <w:r>
        <w:t xml:space="preserve">The </w:t>
      </w:r>
      <w:r>
        <w:rPr>
          <w:i/>
          <w:iCs/>
        </w:rPr>
        <w:t xml:space="preserve">navigational assistance service </w:t>
      </w:r>
      <w:r>
        <w:t xml:space="preserve">is especially important in difficult navigational or meteorological circumstances or in case of defects or deficiencies. This service </w:t>
      </w:r>
      <w:proofErr w:type="gramStart"/>
      <w:r>
        <w:t>is normally rendered</w:t>
      </w:r>
      <w:proofErr w:type="gramEnd"/>
      <w:r>
        <w:t xml:space="preserve"> at the request of a vessel or by the VTS when deemed necessary. </w:t>
      </w:r>
      <w:r w:rsidRPr="00883971">
        <w:t>(</w:t>
      </w:r>
      <w:r>
        <w:t xml:space="preserve">IMO </w:t>
      </w:r>
      <w:proofErr w:type="gramStart"/>
      <w:r w:rsidRPr="00883971">
        <w:t>Res.A857(</w:t>
      </w:r>
      <w:proofErr w:type="gramEnd"/>
      <w:r w:rsidRPr="00883971">
        <w:t>20))</w:t>
      </w:r>
    </w:p>
    <w:p w:rsidR="008E0DA8" w:rsidRDefault="008D1E26" w:rsidP="008D1E26">
      <w:pPr>
        <w:pStyle w:val="BodyText"/>
        <w:rPr>
          <w:ins w:id="235" w:author="Martikainen Tuomas" w:date="2017-09-27T17:49:00Z"/>
        </w:rPr>
      </w:pPr>
      <w:r>
        <w:t>IALA guideline 1089 gives guidance on the delivery of the three different types of services provided by a VTS</w:t>
      </w:r>
      <w:proofErr w:type="gramStart"/>
      <w:r>
        <w:t>;</w:t>
      </w:r>
      <w:proofErr w:type="gramEnd"/>
      <w:r>
        <w:t xml:space="preserve"> Information Service (INS), Traffic Organization Service (TOS) and Navigational Assistance Service (NAS).</w:t>
      </w:r>
    </w:p>
    <w:p w:rsidR="00E41020" w:rsidRDefault="00E41020" w:rsidP="00E41020">
      <w:pPr>
        <w:pStyle w:val="BodyText"/>
        <w:rPr>
          <w:ins w:id="236" w:author="Martikainen Tuomas" w:date="2017-09-27T17:49:00Z"/>
        </w:rPr>
      </w:pPr>
    </w:p>
    <w:p w:rsidR="00E41020" w:rsidRPr="003C2366" w:rsidRDefault="00E41020" w:rsidP="00E41020">
      <w:pPr>
        <w:pStyle w:val="Tablecaption"/>
        <w:rPr>
          <w:ins w:id="237" w:author="Martikainen Tuomas" w:date="2017-09-27T17:49:00Z"/>
        </w:rPr>
      </w:pPr>
      <w:ins w:id="238" w:author="Martikainen Tuomas" w:date="2017-09-27T17:49:00Z">
        <w:r w:rsidRPr="008E0DA8">
          <w:t xml:space="preserve">Examples of the types of information that may be provided by a VTS operating a </w:t>
        </w:r>
        <w:proofErr w:type="spellStart"/>
        <w:r w:rsidRPr="008E0DA8">
          <w:t>NavigationalAssistance</w:t>
        </w:r>
        <w:proofErr w:type="spellEnd"/>
        <w:r w:rsidRPr="008E0DA8">
          <w:t xml:space="preserve"> Service</w:t>
        </w:r>
      </w:ins>
    </w:p>
    <w:tbl>
      <w:tblPr>
        <w:tblStyle w:val="TableGrid"/>
        <w:tblW w:w="0" w:type="auto"/>
        <w:tblLook w:val="04A0" w:firstRow="1" w:lastRow="0" w:firstColumn="1" w:lastColumn="0" w:noHBand="0" w:noVBand="1"/>
      </w:tblPr>
      <w:tblGrid>
        <w:gridCol w:w="2943"/>
        <w:gridCol w:w="7478"/>
      </w:tblGrid>
      <w:tr w:rsidR="00E41020" w:rsidTr="00286636">
        <w:trPr>
          <w:ins w:id="239" w:author="Martikainen Tuomas" w:date="2017-09-27T17:49:00Z"/>
        </w:trPr>
        <w:tc>
          <w:tcPr>
            <w:tcW w:w="2943" w:type="dxa"/>
          </w:tcPr>
          <w:p w:rsidR="00E41020" w:rsidRPr="008E0DA8" w:rsidRDefault="00E41020" w:rsidP="00286636">
            <w:pPr>
              <w:autoSpaceDE w:val="0"/>
              <w:autoSpaceDN w:val="0"/>
              <w:adjustRightInd w:val="0"/>
              <w:spacing w:line="240" w:lineRule="auto"/>
              <w:rPr>
                <w:ins w:id="240" w:author="Martikainen Tuomas" w:date="2017-09-27T17:49:00Z"/>
                <w:rFonts w:cstheme="minorHAnsi"/>
                <w:b/>
                <w:bCs/>
                <w:color w:val="407DCA"/>
                <w:sz w:val="20"/>
                <w:szCs w:val="20"/>
              </w:rPr>
            </w:pPr>
            <w:ins w:id="241" w:author="Martikainen Tuomas" w:date="2017-09-27T17:49:00Z">
              <w:r w:rsidRPr="008E0DA8">
                <w:rPr>
                  <w:rFonts w:cstheme="minorHAnsi"/>
                  <w:b/>
                  <w:bCs/>
                  <w:color w:val="407DCA"/>
                  <w:sz w:val="20"/>
                  <w:szCs w:val="20"/>
                </w:rPr>
                <w:t>Information related to NAS</w:t>
              </w:r>
            </w:ins>
          </w:p>
        </w:tc>
        <w:tc>
          <w:tcPr>
            <w:tcW w:w="7478" w:type="dxa"/>
          </w:tcPr>
          <w:p w:rsidR="00E41020" w:rsidRPr="008E0DA8" w:rsidRDefault="00E41020" w:rsidP="00286636">
            <w:pPr>
              <w:autoSpaceDE w:val="0"/>
              <w:autoSpaceDN w:val="0"/>
              <w:adjustRightInd w:val="0"/>
              <w:spacing w:line="240" w:lineRule="auto"/>
              <w:rPr>
                <w:ins w:id="242" w:author="Martikainen Tuomas" w:date="2017-09-27T17:49:00Z"/>
                <w:rFonts w:cstheme="minorHAnsi"/>
                <w:b/>
                <w:bCs/>
                <w:color w:val="407DCA"/>
                <w:sz w:val="20"/>
                <w:szCs w:val="20"/>
              </w:rPr>
            </w:pPr>
            <w:ins w:id="243" w:author="Martikainen Tuomas" w:date="2017-09-27T17:49:00Z">
              <w:r w:rsidRPr="008E0DA8">
                <w:rPr>
                  <w:rFonts w:cstheme="minorHAnsi"/>
                  <w:b/>
                  <w:bCs/>
                  <w:color w:val="407DCA"/>
                  <w:sz w:val="20"/>
                  <w:szCs w:val="20"/>
                </w:rPr>
                <w:t>Examples</w:t>
              </w:r>
            </w:ins>
          </w:p>
        </w:tc>
      </w:tr>
      <w:tr w:rsidR="00E41020" w:rsidTr="00286636">
        <w:trPr>
          <w:ins w:id="244" w:author="Martikainen Tuomas" w:date="2017-09-27T17:49:00Z"/>
        </w:trPr>
        <w:tc>
          <w:tcPr>
            <w:tcW w:w="2943" w:type="dxa"/>
          </w:tcPr>
          <w:p w:rsidR="00E41020" w:rsidRPr="008E0DA8" w:rsidRDefault="00E41020" w:rsidP="00286636">
            <w:pPr>
              <w:autoSpaceDE w:val="0"/>
              <w:autoSpaceDN w:val="0"/>
              <w:adjustRightInd w:val="0"/>
              <w:spacing w:line="240" w:lineRule="auto"/>
              <w:rPr>
                <w:ins w:id="245" w:author="Martikainen Tuomas" w:date="2017-09-27T17:49:00Z"/>
                <w:rFonts w:cstheme="minorHAnsi"/>
                <w:b/>
                <w:bCs/>
                <w:color w:val="407DCA"/>
                <w:sz w:val="20"/>
                <w:szCs w:val="20"/>
              </w:rPr>
            </w:pPr>
            <w:ins w:id="246" w:author="Martikainen Tuomas" w:date="2017-09-27T17:49:00Z">
              <w:r w:rsidRPr="008E0DA8">
                <w:rPr>
                  <w:rFonts w:cstheme="minorHAnsi"/>
                  <w:color w:val="000000"/>
                  <w:sz w:val="20"/>
                  <w:szCs w:val="20"/>
                </w:rPr>
                <w:t>Request and identification</w:t>
              </w:r>
            </w:ins>
          </w:p>
        </w:tc>
        <w:tc>
          <w:tcPr>
            <w:tcW w:w="7478" w:type="dxa"/>
          </w:tcPr>
          <w:p w:rsidR="00E41020" w:rsidRPr="008E0DA8" w:rsidRDefault="00E41020" w:rsidP="00286636">
            <w:pPr>
              <w:pStyle w:val="Tablebullet"/>
              <w:rPr>
                <w:ins w:id="247" w:author="Martikainen Tuomas" w:date="2017-09-27T17:49:00Z"/>
              </w:rPr>
            </w:pPr>
            <w:ins w:id="248" w:author="Martikainen Tuomas" w:date="2017-09-27T17:49:00Z">
              <w:r w:rsidRPr="008E0DA8">
                <w:t>availability of NAS, start and end of NAS;</w:t>
              </w:r>
            </w:ins>
          </w:p>
          <w:p w:rsidR="00E41020" w:rsidRPr="008E0DA8" w:rsidRDefault="00E41020" w:rsidP="00286636">
            <w:pPr>
              <w:pStyle w:val="Tablebullet"/>
              <w:rPr>
                <w:ins w:id="249" w:author="Martikainen Tuomas" w:date="2017-09-27T17:49:00Z"/>
              </w:rPr>
            </w:pPr>
            <w:ins w:id="250" w:author="Martikainen Tuomas" w:date="2017-09-27T17:49:00Z">
              <w:r w:rsidRPr="008E0DA8">
                <w:t xml:space="preserve"> request for ship identification such as position, course made good and speed over the ground;</w:t>
              </w:r>
            </w:ins>
          </w:p>
          <w:p w:rsidR="00E41020" w:rsidRPr="008E0DA8" w:rsidRDefault="00E41020" w:rsidP="00286636">
            <w:pPr>
              <w:pStyle w:val="Tablebullet"/>
              <w:rPr>
                <w:ins w:id="251" w:author="Martikainen Tuomas" w:date="2017-09-27T17:49:00Z"/>
                <w:rFonts w:cstheme="minorHAnsi"/>
                <w:b/>
                <w:bCs/>
                <w:color w:val="407DCA"/>
              </w:rPr>
            </w:pPr>
            <w:ins w:id="252" w:author="Martikainen Tuomas" w:date="2017-09-27T17:49:00Z">
              <w:r w:rsidRPr="008E0DA8">
                <w:t>status of ship's equipment; etc.</w:t>
              </w:r>
              <w:r w:rsidRPr="008E0DA8">
                <w:rPr>
                  <w:rFonts w:cstheme="minorHAnsi"/>
                  <w:b/>
                  <w:bCs/>
                  <w:color w:val="407DCA"/>
                </w:rPr>
                <w:t xml:space="preserve"> </w:t>
              </w:r>
            </w:ins>
          </w:p>
        </w:tc>
      </w:tr>
      <w:tr w:rsidR="00E41020" w:rsidTr="00286636">
        <w:trPr>
          <w:ins w:id="253" w:author="Martikainen Tuomas" w:date="2017-09-27T17:49:00Z"/>
        </w:trPr>
        <w:tc>
          <w:tcPr>
            <w:tcW w:w="2943" w:type="dxa"/>
          </w:tcPr>
          <w:p w:rsidR="00E41020" w:rsidRPr="008E0DA8" w:rsidRDefault="00E41020" w:rsidP="00286636">
            <w:pPr>
              <w:autoSpaceDE w:val="0"/>
              <w:autoSpaceDN w:val="0"/>
              <w:adjustRightInd w:val="0"/>
              <w:spacing w:line="240" w:lineRule="auto"/>
              <w:rPr>
                <w:ins w:id="254" w:author="Martikainen Tuomas" w:date="2017-09-27T17:49:00Z"/>
                <w:rFonts w:cstheme="minorHAnsi"/>
                <w:color w:val="000000"/>
                <w:sz w:val="20"/>
                <w:szCs w:val="20"/>
              </w:rPr>
            </w:pPr>
            <w:ins w:id="255" w:author="Martikainen Tuomas" w:date="2017-09-27T17:49:00Z">
              <w:r w:rsidRPr="008E0DA8">
                <w:rPr>
                  <w:rFonts w:cstheme="minorHAnsi"/>
                  <w:color w:val="000000"/>
                  <w:sz w:val="20"/>
                  <w:szCs w:val="20"/>
                </w:rPr>
                <w:t>Navigational information</w:t>
              </w:r>
            </w:ins>
          </w:p>
          <w:p w:rsidR="00E41020" w:rsidRPr="008E0DA8" w:rsidRDefault="00E41020" w:rsidP="00286636">
            <w:pPr>
              <w:autoSpaceDE w:val="0"/>
              <w:autoSpaceDN w:val="0"/>
              <w:adjustRightInd w:val="0"/>
              <w:spacing w:line="240" w:lineRule="auto"/>
              <w:rPr>
                <w:ins w:id="256" w:author="Martikainen Tuomas" w:date="2017-09-27T17:49:00Z"/>
                <w:rFonts w:cstheme="minorHAnsi"/>
                <w:color w:val="000000"/>
                <w:sz w:val="20"/>
                <w:szCs w:val="20"/>
              </w:rPr>
            </w:pPr>
            <w:ins w:id="257" w:author="Martikainen Tuomas" w:date="2017-09-27T17:49:00Z">
              <w:r w:rsidRPr="008E0DA8">
                <w:rPr>
                  <w:rFonts w:cstheme="minorHAnsi"/>
                  <w:color w:val="000000"/>
                  <w:sz w:val="20"/>
                  <w:szCs w:val="20"/>
                </w:rPr>
                <w:t>(including position and course</w:t>
              </w:r>
            </w:ins>
          </w:p>
          <w:p w:rsidR="00E41020" w:rsidRPr="008E0DA8" w:rsidRDefault="00E41020" w:rsidP="00286636">
            <w:pPr>
              <w:autoSpaceDE w:val="0"/>
              <w:autoSpaceDN w:val="0"/>
              <w:adjustRightInd w:val="0"/>
              <w:spacing w:line="240" w:lineRule="auto"/>
              <w:rPr>
                <w:ins w:id="258" w:author="Martikainen Tuomas" w:date="2017-09-27T17:49:00Z"/>
                <w:rFonts w:cstheme="minorHAnsi"/>
                <w:color w:val="000000"/>
                <w:sz w:val="20"/>
                <w:szCs w:val="20"/>
              </w:rPr>
            </w:pPr>
            <w:ins w:id="259" w:author="Martikainen Tuomas" w:date="2017-09-27T17:49:00Z">
              <w:r w:rsidRPr="008E0DA8">
                <w:rPr>
                  <w:rFonts w:cstheme="minorHAnsi"/>
                  <w:color w:val="000000"/>
                  <w:sz w:val="20"/>
                  <w:szCs w:val="20"/>
                </w:rPr>
                <w:t>information)</w:t>
              </w:r>
            </w:ins>
          </w:p>
          <w:p w:rsidR="00E41020" w:rsidRPr="008E0DA8" w:rsidRDefault="00E41020" w:rsidP="00286636">
            <w:pPr>
              <w:autoSpaceDE w:val="0"/>
              <w:autoSpaceDN w:val="0"/>
              <w:adjustRightInd w:val="0"/>
              <w:spacing w:line="240" w:lineRule="auto"/>
              <w:rPr>
                <w:ins w:id="260" w:author="Martikainen Tuomas" w:date="2017-09-27T17:49:00Z"/>
                <w:rFonts w:cstheme="minorHAnsi"/>
                <w:b/>
                <w:bCs/>
                <w:color w:val="407DCA"/>
                <w:sz w:val="20"/>
                <w:szCs w:val="20"/>
              </w:rPr>
            </w:pPr>
          </w:p>
        </w:tc>
        <w:tc>
          <w:tcPr>
            <w:tcW w:w="7478" w:type="dxa"/>
          </w:tcPr>
          <w:p w:rsidR="00E41020" w:rsidRPr="008E0DA8" w:rsidRDefault="00E41020" w:rsidP="00286636">
            <w:pPr>
              <w:pStyle w:val="Tablebullet"/>
              <w:rPr>
                <w:ins w:id="261" w:author="Martikainen Tuomas" w:date="2017-09-27T17:49:00Z"/>
                <w:rFonts w:cstheme="minorHAnsi"/>
                <w:color w:val="000000"/>
              </w:rPr>
            </w:pPr>
            <w:ins w:id="262" w:author="Martikainen Tuomas" w:date="2017-09-27T17:49:00Z">
              <w:r w:rsidRPr="008E0DA8">
                <w:rPr>
                  <w:rFonts w:cstheme="minorHAnsi"/>
                  <w:color w:val="000000"/>
                </w:rPr>
                <w:t>Examples provided to an individual vessel:</w:t>
              </w:r>
            </w:ins>
          </w:p>
          <w:p w:rsidR="00E41020" w:rsidRPr="008E0DA8" w:rsidRDefault="00E41020" w:rsidP="00286636">
            <w:pPr>
              <w:pStyle w:val="Tablebullet"/>
              <w:rPr>
                <w:ins w:id="263" w:author="Martikainen Tuomas" w:date="2017-09-27T17:49:00Z"/>
              </w:rPr>
            </w:pPr>
            <w:proofErr w:type="gramStart"/>
            <w:ins w:id="264" w:author="Martikainen Tuomas" w:date="2017-09-27T17:49:00Z">
              <w:r w:rsidRPr="008E0DA8">
                <w:t>provide</w:t>
              </w:r>
              <w:proofErr w:type="gramEnd"/>
              <w:r w:rsidRPr="008E0DA8">
                <w:t xml:space="preserve"> range and bearing from fixed objects, fairway/channel or way‐points; </w:t>
              </w:r>
              <w:r w:rsidRPr="008E0DA8">
                <w:rPr>
                  <w:rFonts w:cstheme="minorHAnsi"/>
                  <w:color w:val="000000"/>
                </w:rPr>
                <w:t>proximity to navigational hazards, etc.</w:t>
              </w:r>
            </w:ins>
          </w:p>
          <w:p w:rsidR="00E41020" w:rsidRPr="008E0DA8" w:rsidRDefault="00E41020" w:rsidP="00286636">
            <w:pPr>
              <w:pStyle w:val="Tablebullet"/>
              <w:rPr>
                <w:ins w:id="265" w:author="Martikainen Tuomas" w:date="2017-09-27T17:49:00Z"/>
                <w:rFonts w:cstheme="minorHAnsi"/>
                <w:b/>
                <w:bCs/>
                <w:color w:val="407DCA"/>
              </w:rPr>
            </w:pPr>
            <w:ins w:id="266" w:author="Martikainen Tuomas" w:date="2017-09-27T17:49:00Z">
              <w:r w:rsidRPr="008E0DA8">
                <w:t>provide information related to navigating into a channel/fairway/lane (</w:t>
              </w:r>
              <w:proofErr w:type="spellStart"/>
              <w:r w:rsidRPr="008E0DA8">
                <w:t>i.e.</w:t>
              </w:r>
              <w:r w:rsidRPr="008E0DA8">
                <w:rPr>
                  <w:rFonts w:cstheme="minorHAnsi"/>
                  <w:color w:val="000000"/>
                </w:rPr>
                <w:t>track</w:t>
              </w:r>
              <w:proofErr w:type="spellEnd"/>
              <w:r w:rsidRPr="008E0DA8">
                <w:rPr>
                  <w:rFonts w:cstheme="minorHAnsi"/>
                  <w:color w:val="000000"/>
                </w:rPr>
                <w:t xml:space="preserve"> is parallel/diverging/converging with/from/to reference line); etc.</w:t>
              </w:r>
              <w:r w:rsidRPr="008E0DA8">
                <w:rPr>
                  <w:rFonts w:cstheme="minorHAnsi"/>
                  <w:b/>
                  <w:bCs/>
                  <w:color w:val="407DCA"/>
                </w:rPr>
                <w:t xml:space="preserve"> </w:t>
              </w:r>
            </w:ins>
          </w:p>
        </w:tc>
      </w:tr>
      <w:tr w:rsidR="00E41020" w:rsidTr="00286636">
        <w:trPr>
          <w:ins w:id="267" w:author="Martikainen Tuomas" w:date="2017-09-27T17:49:00Z"/>
        </w:trPr>
        <w:tc>
          <w:tcPr>
            <w:tcW w:w="2943" w:type="dxa"/>
          </w:tcPr>
          <w:p w:rsidR="00E41020" w:rsidRPr="008E0DA8" w:rsidRDefault="00E41020" w:rsidP="00286636">
            <w:pPr>
              <w:autoSpaceDE w:val="0"/>
              <w:autoSpaceDN w:val="0"/>
              <w:adjustRightInd w:val="0"/>
              <w:spacing w:line="240" w:lineRule="auto"/>
              <w:rPr>
                <w:ins w:id="268" w:author="Martikainen Tuomas" w:date="2017-09-27T17:49:00Z"/>
                <w:rFonts w:cstheme="minorHAnsi"/>
                <w:b/>
                <w:bCs/>
                <w:color w:val="407DCA"/>
                <w:sz w:val="20"/>
                <w:szCs w:val="20"/>
              </w:rPr>
            </w:pPr>
            <w:ins w:id="269" w:author="Martikainen Tuomas" w:date="2017-09-27T17:49:00Z">
              <w:r w:rsidRPr="008E0DA8">
                <w:rPr>
                  <w:rFonts w:cstheme="minorHAnsi"/>
                  <w:color w:val="000000"/>
                  <w:sz w:val="20"/>
                  <w:szCs w:val="20"/>
                </w:rPr>
                <w:t>Advice (or instruction)</w:t>
              </w:r>
            </w:ins>
          </w:p>
        </w:tc>
        <w:tc>
          <w:tcPr>
            <w:tcW w:w="7478" w:type="dxa"/>
          </w:tcPr>
          <w:p w:rsidR="00E41020" w:rsidRPr="008E0DA8" w:rsidRDefault="00E41020" w:rsidP="00286636">
            <w:pPr>
              <w:pStyle w:val="Tablebullet"/>
              <w:rPr>
                <w:ins w:id="270" w:author="Martikainen Tuomas" w:date="2017-09-27T17:49:00Z"/>
              </w:rPr>
            </w:pPr>
            <w:ins w:id="271" w:author="Martikainen Tuomas" w:date="2017-09-27T17:49:00Z">
              <w:r w:rsidRPr="008E0DA8">
                <w:rPr>
                  <w:rFonts w:eastAsia="SymbolMT"/>
                  <w:color w:val="00558E"/>
                </w:rPr>
                <w:t xml:space="preserve"> </w:t>
              </w:r>
              <w:r w:rsidRPr="008E0DA8">
                <w:t>advise (or instruct) a ship to alter the course, speed;</w:t>
              </w:r>
            </w:ins>
          </w:p>
          <w:p w:rsidR="00E41020" w:rsidRPr="008E0DA8" w:rsidRDefault="00E41020" w:rsidP="00286636">
            <w:pPr>
              <w:pStyle w:val="Tablebullet"/>
              <w:rPr>
                <w:ins w:id="272" w:author="Martikainen Tuomas" w:date="2017-09-27T17:49:00Z"/>
                <w:rFonts w:cstheme="minorHAnsi"/>
                <w:b/>
                <w:bCs/>
                <w:color w:val="407DCA"/>
              </w:rPr>
            </w:pPr>
            <w:ins w:id="273" w:author="Martikainen Tuomas" w:date="2017-09-27T17:49:00Z">
              <w:r w:rsidRPr="008E0DA8">
                <w:t xml:space="preserve">advise (or instruct) to keep clear from area/position, close up/drop </w:t>
              </w:r>
              <w:proofErr w:type="spellStart"/>
              <w:r w:rsidRPr="008E0DA8">
                <w:t>back</w:t>
              </w:r>
              <w:r w:rsidRPr="008E0DA8">
                <w:rPr>
                  <w:rFonts w:cstheme="minorHAnsi"/>
                  <w:color w:val="000000"/>
                </w:rPr>
                <w:t>on</w:t>
              </w:r>
              <w:proofErr w:type="spellEnd"/>
              <w:r w:rsidRPr="008E0DA8">
                <w:rPr>
                  <w:rFonts w:cstheme="minorHAnsi"/>
                  <w:color w:val="000000"/>
                </w:rPr>
                <w:t>/from vessels; etc.</w:t>
              </w:r>
              <w:r w:rsidRPr="008E0DA8">
                <w:rPr>
                  <w:rFonts w:cstheme="minorHAnsi"/>
                  <w:b/>
                  <w:bCs/>
                  <w:color w:val="407DCA"/>
                </w:rPr>
                <w:t xml:space="preserve"> </w:t>
              </w:r>
            </w:ins>
          </w:p>
        </w:tc>
      </w:tr>
      <w:tr w:rsidR="00E41020" w:rsidTr="00286636">
        <w:trPr>
          <w:ins w:id="274" w:author="Martikainen Tuomas" w:date="2017-09-27T17:49:00Z"/>
        </w:trPr>
        <w:tc>
          <w:tcPr>
            <w:tcW w:w="2943" w:type="dxa"/>
          </w:tcPr>
          <w:p w:rsidR="00E41020" w:rsidRPr="008E0DA8" w:rsidRDefault="00E41020" w:rsidP="00286636">
            <w:pPr>
              <w:autoSpaceDE w:val="0"/>
              <w:autoSpaceDN w:val="0"/>
              <w:adjustRightInd w:val="0"/>
              <w:spacing w:line="240" w:lineRule="auto"/>
              <w:rPr>
                <w:ins w:id="275" w:author="Martikainen Tuomas" w:date="2017-09-27T17:49:00Z"/>
                <w:rFonts w:cstheme="minorHAnsi"/>
                <w:b/>
                <w:bCs/>
                <w:color w:val="407DCA"/>
                <w:sz w:val="20"/>
                <w:szCs w:val="20"/>
              </w:rPr>
            </w:pPr>
            <w:ins w:id="276" w:author="Martikainen Tuomas" w:date="2017-09-27T17:49:00Z">
              <w:r w:rsidRPr="008E0DA8">
                <w:rPr>
                  <w:rFonts w:cstheme="minorHAnsi"/>
                  <w:color w:val="000000"/>
                  <w:sz w:val="20"/>
                  <w:szCs w:val="20"/>
                </w:rPr>
                <w:t>Warning</w:t>
              </w:r>
            </w:ins>
          </w:p>
        </w:tc>
        <w:tc>
          <w:tcPr>
            <w:tcW w:w="7478" w:type="dxa"/>
            <w:shd w:val="clear" w:color="auto" w:fill="auto"/>
          </w:tcPr>
          <w:p w:rsidR="00E41020" w:rsidRPr="008E0DA8" w:rsidRDefault="00E41020" w:rsidP="00286636">
            <w:pPr>
              <w:pStyle w:val="Tabletext"/>
              <w:rPr>
                <w:ins w:id="277" w:author="Martikainen Tuomas" w:date="2017-09-27T17:49:00Z"/>
                <w:b/>
                <w:bCs/>
                <w:color w:val="407DCA"/>
              </w:rPr>
            </w:pPr>
            <w:ins w:id="278" w:author="Martikainen Tuomas" w:date="2017-09-27T17:49:00Z">
              <w:r w:rsidRPr="009B77A6">
                <w:t>Diverging from the recommended track towards dangerous wrecks, obstacles not otherwise promulgated; diving operations; vessels not under command; etc.</w:t>
              </w:r>
              <w:r w:rsidRPr="009B77A6">
                <w:rPr>
                  <w:b/>
                  <w:bCs/>
                </w:rPr>
                <w:t xml:space="preserve"> </w:t>
              </w:r>
            </w:ins>
          </w:p>
        </w:tc>
      </w:tr>
    </w:tbl>
    <w:p w:rsidR="00E41020" w:rsidRDefault="00E41020" w:rsidP="008D1E26">
      <w:pPr>
        <w:pStyle w:val="BodyText"/>
      </w:pPr>
    </w:p>
    <w:p w:rsidR="00D02942" w:rsidRPr="00883971" w:rsidRDefault="00794C67" w:rsidP="00721F5C">
      <w:pPr>
        <w:pStyle w:val="Heading3"/>
      </w:pPr>
      <w:bookmarkStart w:id="279" w:name="_Toc477879592"/>
      <w:bookmarkStart w:id="280" w:name="_Toc477879593"/>
      <w:bookmarkStart w:id="281" w:name="_Toc477879594"/>
      <w:bookmarkStart w:id="282" w:name="_Toc477879595"/>
      <w:bookmarkStart w:id="283" w:name="_Toc477879596"/>
      <w:bookmarkStart w:id="284" w:name="_Toc477879597"/>
      <w:bookmarkStart w:id="285" w:name="_Toc477879598"/>
      <w:bookmarkStart w:id="286" w:name="_Toc477879599"/>
      <w:bookmarkStart w:id="287" w:name="_Toc477879600"/>
      <w:bookmarkStart w:id="288" w:name="_Toc477879601"/>
      <w:bookmarkStart w:id="289" w:name="_Toc477879602"/>
      <w:bookmarkStart w:id="290" w:name="_Toc477879603"/>
      <w:bookmarkStart w:id="291" w:name="_Toc493687397"/>
      <w:bookmarkEnd w:id="279"/>
      <w:bookmarkEnd w:id="280"/>
      <w:bookmarkEnd w:id="281"/>
      <w:bookmarkEnd w:id="282"/>
      <w:bookmarkEnd w:id="283"/>
      <w:bookmarkEnd w:id="284"/>
      <w:bookmarkEnd w:id="285"/>
      <w:bookmarkEnd w:id="286"/>
      <w:bookmarkEnd w:id="287"/>
      <w:bookmarkEnd w:id="288"/>
      <w:bookmarkEnd w:id="289"/>
      <w:bookmarkEnd w:id="290"/>
      <w:r>
        <w:t>Area of Operation</w:t>
      </w:r>
      <w:bookmarkEnd w:id="291"/>
    </w:p>
    <w:p w:rsidR="00E41020" w:rsidRDefault="00E41020" w:rsidP="00E41020">
      <w:pPr>
        <w:pStyle w:val="BodyText"/>
        <w:rPr>
          <w:ins w:id="292" w:author="Martikainen Tuomas" w:date="2017-09-27T17:50:00Z"/>
        </w:rPr>
      </w:pPr>
      <w:ins w:id="293" w:author="Martikainen Tuomas" w:date="2017-09-27T17:50:00Z">
        <w:r w:rsidRPr="009B282A">
          <w:t xml:space="preserve">MSP2 </w:t>
        </w:r>
        <w:proofErr w:type="gramStart"/>
        <w:r w:rsidRPr="009B282A">
          <w:t>can typically be delivered</w:t>
        </w:r>
        <w:proofErr w:type="gramEnd"/>
        <w:r w:rsidRPr="009B282A">
          <w:t xml:space="preserve"> in areas 1-4 and may occasionally be delivered in areas 5 and 6.</w:t>
        </w:r>
        <w:r>
          <w:t xml:space="preserve"> </w:t>
        </w:r>
      </w:ins>
    </w:p>
    <w:p w:rsidR="00835258" w:rsidDel="00E41020" w:rsidRDefault="00835258" w:rsidP="00D02942">
      <w:pPr>
        <w:pStyle w:val="BodyText"/>
        <w:rPr>
          <w:del w:id="294" w:author="Martikainen Tuomas" w:date="2017-09-27T17:50:00Z"/>
        </w:rPr>
      </w:pPr>
      <w:del w:id="295" w:author="Martikainen Tuomas" w:date="2017-09-27T17:50:00Z">
        <w:r w:rsidDel="00E41020">
          <w:delText xml:space="preserve">MSP2 can be delivered in </w:delText>
        </w:r>
        <w:r w:rsidR="00E32853" w:rsidDel="00E41020">
          <w:delText xml:space="preserve">an established VTS area   </w:delText>
        </w:r>
      </w:del>
    </w:p>
    <w:p w:rsidR="00D02942" w:rsidRDefault="00D02942" w:rsidP="00D02942">
      <w:pPr>
        <w:pStyle w:val="Heading3"/>
      </w:pPr>
      <w:bookmarkStart w:id="296" w:name="_Toc493687398"/>
      <w:r w:rsidRPr="00883971">
        <w:t>Objective</w:t>
      </w:r>
      <w:bookmarkEnd w:id="296"/>
    </w:p>
    <w:p w:rsidR="00E41020" w:rsidRDefault="00E41020" w:rsidP="00E41020">
      <w:pPr>
        <w:pStyle w:val="BodyText"/>
        <w:rPr>
          <w:ins w:id="297" w:author="Martikainen Tuomas" w:date="2017-09-27T17:50:00Z"/>
        </w:rPr>
      </w:pPr>
      <w:ins w:id="298" w:author="Martikainen Tuomas" w:date="2017-09-27T17:50:00Z">
        <w:r>
          <w:t>The aim is to give guidance on how to</w:t>
        </w:r>
        <w:r w:rsidRPr="008D1E26">
          <w:t xml:space="preserve"> </w:t>
        </w:r>
        <w:r>
          <w:t>provide information related to Navigational Assistance Service (NAS) digitally. The purpose is to</w:t>
        </w:r>
        <w:r w:rsidRPr="00780C4C">
          <w:t xml:space="preserve"> reduce administrative burden and information overload, reduce miscommunication due to external interference, simplify work procedures, and increase navigational safety.</w:t>
        </w:r>
      </w:ins>
    </w:p>
    <w:p w:rsidR="00E41020" w:rsidRDefault="00E41020" w:rsidP="00E41020">
      <w:pPr>
        <w:pStyle w:val="BodyText"/>
        <w:rPr>
          <w:ins w:id="299" w:author="Martikainen Tuomas" w:date="2017-09-27T17:50:00Z"/>
        </w:rPr>
      </w:pPr>
      <w:ins w:id="300" w:author="Martikainen Tuomas" w:date="2017-09-27T17:50:00Z">
        <w:r>
          <w:t xml:space="preserve">The categories of services and the associated details are listed in Annex 2, MSP 2, </w:t>
        </w:r>
        <w:proofErr w:type="gramStart"/>
        <w:r>
          <w:t>Navigation</w:t>
        </w:r>
        <w:proofErr w:type="gramEnd"/>
        <w:r>
          <w:t xml:space="preserve"> Assistance Service Template. </w:t>
        </w:r>
      </w:ins>
    </w:p>
    <w:p w:rsidR="00732596" w:rsidRPr="00F3144A" w:rsidDel="00E41020" w:rsidRDefault="00732596" w:rsidP="00732596">
      <w:pPr>
        <w:pStyle w:val="BodyText"/>
        <w:rPr>
          <w:del w:id="301" w:author="Martikainen Tuomas" w:date="2017-09-27T17:50:00Z"/>
        </w:rPr>
      </w:pPr>
      <w:del w:id="302" w:author="Martikainen Tuomas" w:date="2017-09-27T17:50:00Z">
        <w:r w:rsidRPr="00F3144A" w:rsidDel="00E41020">
          <w:delText>This service is normally rendered at the request of a vessel or by the VTS when deemed necessary (IMO Res. A857(20)) and it should have a start and end time. It should be conducted in a clear and concise manner in order to maximise on board understanding and to eliminate the chance of misinterpretation and to minimize the risk of unwanted consequences (IALA Guideline No. 1089 On – Provision of Vessel Traffic Services (INS, TOS &amp; NAS) December 2012).</w:delText>
        </w:r>
      </w:del>
    </w:p>
    <w:p w:rsidR="00732596" w:rsidRPr="00F3144A" w:rsidDel="00E41020" w:rsidRDefault="00732596" w:rsidP="00732596">
      <w:pPr>
        <w:pStyle w:val="BodyText"/>
        <w:rPr>
          <w:del w:id="303" w:author="Martikainen Tuomas" w:date="2017-09-27T17:50:00Z"/>
        </w:rPr>
      </w:pPr>
      <w:commentRangeStart w:id="304"/>
      <w:del w:id="305" w:author="Martikainen Tuomas" w:date="2017-09-27T17:50:00Z">
        <w:r w:rsidRPr="00F3144A" w:rsidDel="00E41020">
          <w:lastRenderedPageBreak/>
          <w:delText>Below are some examples of developing situations where a Navigational Assistance Service may be provided :</w:delText>
        </w:r>
      </w:del>
    </w:p>
    <w:p w:rsidR="00732596" w:rsidRPr="00F3144A" w:rsidDel="00E41020" w:rsidRDefault="00732596" w:rsidP="00D15E4F">
      <w:pPr>
        <w:pStyle w:val="Bullet1"/>
        <w:rPr>
          <w:del w:id="306" w:author="Martikainen Tuomas" w:date="2017-09-27T17:50:00Z"/>
        </w:rPr>
      </w:pPr>
      <w:del w:id="307" w:author="Martikainen Tuomas" w:date="2017-09-27T17:50:00Z">
        <w:r w:rsidRPr="00F3144A" w:rsidDel="00E41020">
          <w:delText xml:space="preserve">Risk of grounding; </w:delText>
        </w:r>
      </w:del>
    </w:p>
    <w:p w:rsidR="00732596" w:rsidRPr="00F3144A" w:rsidDel="00E41020" w:rsidRDefault="00732596" w:rsidP="00D15E4F">
      <w:pPr>
        <w:pStyle w:val="Bullet1"/>
        <w:rPr>
          <w:del w:id="308" w:author="Martikainen Tuomas" w:date="2017-09-27T17:50:00Z"/>
        </w:rPr>
      </w:pPr>
      <w:del w:id="309" w:author="Martikainen Tuomas" w:date="2017-09-27T17:50:00Z">
        <w:r w:rsidRPr="00F3144A" w:rsidDel="00E41020">
          <w:delText xml:space="preserve">Vessel deviating from the VTS sailing/passage plan; </w:delText>
        </w:r>
      </w:del>
    </w:p>
    <w:p w:rsidR="00732596" w:rsidRPr="00F3144A" w:rsidDel="00E41020" w:rsidRDefault="00732596" w:rsidP="00D15E4F">
      <w:pPr>
        <w:pStyle w:val="Bullet1"/>
        <w:rPr>
          <w:del w:id="310" w:author="Martikainen Tuomas" w:date="2017-09-27T17:50:00Z"/>
        </w:rPr>
      </w:pPr>
      <w:del w:id="311" w:author="Martikainen Tuomas" w:date="2017-09-27T17:50:00Z">
        <w:r w:rsidRPr="00F3144A" w:rsidDel="00E41020">
          <w:delText>Vessel unsure of its position or unable to determine its position;</w:delText>
        </w:r>
      </w:del>
    </w:p>
    <w:p w:rsidR="00732596" w:rsidRPr="00F3144A" w:rsidDel="00E41020" w:rsidRDefault="00732596" w:rsidP="00D15E4F">
      <w:pPr>
        <w:pStyle w:val="Bullet1"/>
        <w:rPr>
          <w:del w:id="312" w:author="Martikainen Tuomas" w:date="2017-09-27T17:50:00Z"/>
        </w:rPr>
      </w:pPr>
      <w:del w:id="313" w:author="Martikainen Tuomas" w:date="2017-09-27T17:50:00Z">
        <w:r w:rsidRPr="00F3144A" w:rsidDel="00E41020">
          <w:delText>Vessel unsure of the route to its destination;</w:delText>
        </w:r>
      </w:del>
    </w:p>
    <w:p w:rsidR="00732596" w:rsidRPr="00F3144A" w:rsidDel="00E41020" w:rsidRDefault="00732596" w:rsidP="00D15E4F">
      <w:pPr>
        <w:pStyle w:val="Bullet1"/>
        <w:rPr>
          <w:del w:id="314" w:author="Martikainen Tuomas" w:date="2017-09-27T17:50:00Z"/>
        </w:rPr>
      </w:pPr>
      <w:del w:id="315" w:author="Martikainen Tuomas" w:date="2017-09-27T17:50:00Z">
        <w:r w:rsidRPr="00F3144A" w:rsidDel="00E41020">
          <w:delText>Assistance to a vessel to an anchoring position;</w:delText>
        </w:r>
      </w:del>
    </w:p>
    <w:p w:rsidR="00732596" w:rsidRPr="00F3144A" w:rsidDel="00E41020" w:rsidRDefault="00732596" w:rsidP="00D15E4F">
      <w:pPr>
        <w:pStyle w:val="Bullet1"/>
        <w:rPr>
          <w:del w:id="316" w:author="Martikainen Tuomas" w:date="2017-09-27T17:50:00Z"/>
        </w:rPr>
      </w:pPr>
      <w:del w:id="317" w:author="Martikainen Tuomas" w:date="2017-09-27T17:50:00Z">
        <w:r w:rsidRPr="00F3144A" w:rsidDel="00E41020">
          <w:delText>Vessel defects or deficiencies, such as navigation or manoeuvring equipment failure;</w:delText>
        </w:r>
      </w:del>
    </w:p>
    <w:p w:rsidR="00732596" w:rsidRPr="00F3144A" w:rsidDel="00E41020" w:rsidRDefault="00732596" w:rsidP="00D15E4F">
      <w:pPr>
        <w:pStyle w:val="Bullet1"/>
        <w:rPr>
          <w:del w:id="318" w:author="Martikainen Tuomas" w:date="2017-09-27T17:50:00Z"/>
        </w:rPr>
      </w:pPr>
      <w:del w:id="319" w:author="Martikainen Tuomas" w:date="2017-09-27T17:50:00Z">
        <w:r w:rsidRPr="00F3144A" w:rsidDel="00E41020">
          <w:delText>Severe meteorological conditions (e.g. low visibility, strong winds);</w:delText>
        </w:r>
      </w:del>
    </w:p>
    <w:p w:rsidR="00732596" w:rsidRPr="00F3144A" w:rsidDel="00E41020" w:rsidRDefault="00732596" w:rsidP="00D15E4F">
      <w:pPr>
        <w:pStyle w:val="Bullet1"/>
        <w:rPr>
          <w:del w:id="320" w:author="Martikainen Tuomas" w:date="2017-09-27T17:50:00Z"/>
        </w:rPr>
      </w:pPr>
      <w:del w:id="321" w:author="Martikainen Tuomas" w:date="2017-09-27T17:50:00Z">
        <w:r w:rsidRPr="00F3144A" w:rsidDel="00E41020">
          <w:delText>Risk of collision between vessels;</w:delText>
        </w:r>
      </w:del>
    </w:p>
    <w:p w:rsidR="00732596" w:rsidRPr="00F3144A" w:rsidDel="00E41020" w:rsidRDefault="00732596" w:rsidP="00D15E4F">
      <w:pPr>
        <w:pStyle w:val="Bullet1"/>
        <w:rPr>
          <w:del w:id="322" w:author="Martikainen Tuomas" w:date="2017-09-27T17:50:00Z"/>
        </w:rPr>
      </w:pPr>
      <w:del w:id="323" w:author="Martikainen Tuomas" w:date="2017-09-27T17:50:00Z">
        <w:r w:rsidRPr="00F3144A" w:rsidDel="00E41020">
          <w:delText>Risk of collision with a fixed or floating object;</w:delText>
        </w:r>
      </w:del>
    </w:p>
    <w:p w:rsidR="00732596" w:rsidRPr="00732596" w:rsidDel="00E41020" w:rsidRDefault="00732596" w:rsidP="00D15E4F">
      <w:pPr>
        <w:pStyle w:val="Bullet1"/>
        <w:rPr>
          <w:del w:id="324" w:author="Martikainen Tuomas" w:date="2017-09-27T17:50:00Z"/>
        </w:rPr>
      </w:pPr>
      <w:del w:id="325" w:author="Martikainen Tuomas" w:date="2017-09-27T17:50:00Z">
        <w:r w:rsidRPr="00F3144A" w:rsidDel="00E41020">
          <w:delText>Assistance to a vessel to support the unexpected incapacity of a key member of the bridge team.</w:delText>
        </w:r>
      </w:del>
    </w:p>
    <w:p w:rsidR="008D1E26" w:rsidDel="00E41020" w:rsidRDefault="008D1E26" w:rsidP="008D1E26">
      <w:pPr>
        <w:pStyle w:val="BodyText"/>
        <w:rPr>
          <w:del w:id="326" w:author="Martikainen Tuomas" w:date="2017-09-27T17:50:00Z"/>
        </w:rPr>
      </w:pPr>
      <w:del w:id="327" w:author="Martikainen Tuomas" w:date="2017-09-27T17:50:00Z">
        <w:r w:rsidDel="00E41020">
          <w:delText>The categories of services and the associat</w:delText>
        </w:r>
        <w:r w:rsidR="008210B6" w:rsidDel="00E41020">
          <w:delText>ed details are listed in Annex B</w:delText>
        </w:r>
        <w:r w:rsidDel="00E41020">
          <w:delText>, MSP 2,</w:delText>
        </w:r>
        <w:r w:rsidR="00A61B72" w:rsidDel="00E41020">
          <w:delText xml:space="preserve"> </w:delText>
        </w:r>
        <w:r w:rsidDel="00E41020">
          <w:delText xml:space="preserve">Navigation Assistance Service Template. </w:delText>
        </w:r>
        <w:commentRangeEnd w:id="304"/>
        <w:r w:rsidR="00435955" w:rsidDel="00E41020">
          <w:rPr>
            <w:rStyle w:val="CommentReference"/>
          </w:rPr>
          <w:commentReference w:id="304"/>
        </w:r>
      </w:del>
    </w:p>
    <w:p w:rsidR="00D02942" w:rsidRDefault="00D02942" w:rsidP="00D02942">
      <w:pPr>
        <w:pStyle w:val="Heading3"/>
      </w:pPr>
      <w:bookmarkStart w:id="328" w:name="_Toc477879606"/>
      <w:bookmarkStart w:id="329" w:name="_Toc493687399"/>
      <w:bookmarkEnd w:id="328"/>
      <w:r w:rsidRPr="00883971">
        <w:t>User requirements</w:t>
      </w:r>
      <w:bookmarkEnd w:id="329"/>
    </w:p>
    <w:p w:rsidR="00E41020" w:rsidRDefault="00E41020" w:rsidP="00E41020">
      <w:pPr>
        <w:pStyle w:val="BodyText"/>
        <w:rPr>
          <w:ins w:id="330" w:author="Martikainen Tuomas" w:date="2017-09-27T17:50:00Z"/>
        </w:rPr>
      </w:pPr>
      <w:ins w:id="331" w:author="Martikainen Tuomas" w:date="2017-09-27T17:50:00Z">
        <w:r>
          <w:t xml:space="preserve">Accurate information in a timely manner for informed </w:t>
        </w:r>
        <w:proofErr w:type="gramStart"/>
        <w:r>
          <w:t>decision making</w:t>
        </w:r>
        <w:proofErr w:type="gramEnd"/>
        <w:r>
          <w:t xml:space="preserve"> is necessary for providing Navigational Assistance Service.</w:t>
        </w:r>
      </w:ins>
    </w:p>
    <w:p w:rsidR="00E41020" w:rsidRPr="008B0B82" w:rsidRDefault="00E41020" w:rsidP="00E41020">
      <w:pPr>
        <w:pStyle w:val="BodyText"/>
        <w:rPr>
          <w:ins w:id="332" w:author="Martikainen Tuomas" w:date="2017-09-27T17:50:00Z"/>
          <w:strike/>
        </w:rPr>
      </w:pPr>
      <w:ins w:id="333" w:author="Martikainen Tuomas" w:date="2017-09-27T17:50:00Z">
        <w:r w:rsidRPr="008B0B82">
          <w:rPr>
            <w:strike/>
          </w:rPr>
          <w:t>Those categories may include for example: Navigational information, advice, instruction or warning.</w:t>
        </w:r>
      </w:ins>
    </w:p>
    <w:p w:rsidR="00E41020" w:rsidRDefault="00E41020" w:rsidP="00E41020">
      <w:pPr>
        <w:pStyle w:val="BodyText"/>
        <w:rPr>
          <w:ins w:id="334" w:author="Martikainen Tuomas" w:date="2017-09-27T17:50:00Z"/>
        </w:rPr>
      </w:pPr>
      <w:ins w:id="335" w:author="Martikainen Tuomas" w:date="2017-09-27T17:50:00Z">
        <w:r>
          <w:t xml:space="preserve">Information </w:t>
        </w:r>
        <w:r w:rsidRPr="000311EA">
          <w:t>provided digitally (</w:t>
        </w:r>
        <w:proofErr w:type="spellStart"/>
        <w:r w:rsidRPr="000311EA">
          <w:t>non verbal</w:t>
        </w:r>
        <w:proofErr w:type="spellEnd"/>
        <w:r w:rsidRPr="000311EA">
          <w:t xml:space="preserve"> means</w:t>
        </w:r>
        <w:proofErr w:type="gramStart"/>
        <w:r w:rsidRPr="000311EA">
          <w:t xml:space="preserve">) </w:t>
        </w:r>
        <w:r>
          <w:t xml:space="preserve"> could</w:t>
        </w:r>
        <w:proofErr w:type="gramEnd"/>
        <w:r>
          <w:t xml:space="preserve"> complement voice communication in time critical situations and in addition partly replace voice communication in non-time critical situations. </w:t>
        </w:r>
      </w:ins>
    </w:p>
    <w:p w:rsidR="00E41020" w:rsidRPr="00AA06E3" w:rsidRDefault="00E41020" w:rsidP="00E41020">
      <w:pPr>
        <w:pStyle w:val="BodyText"/>
        <w:ind w:left="425"/>
        <w:rPr>
          <w:ins w:id="336" w:author="Martikainen Tuomas" w:date="2017-09-27T17:50:00Z"/>
          <w:sz w:val="20"/>
          <w:szCs w:val="20"/>
        </w:rPr>
      </w:pPr>
      <w:ins w:id="337" w:author="Martikainen Tuomas" w:date="2017-09-27T17:50:00Z">
        <w:r w:rsidRPr="00AA06E3">
          <w:rPr>
            <w:sz w:val="20"/>
            <w:szCs w:val="20"/>
          </w:rPr>
          <w:t>Note: Example of time critical situation:</w:t>
        </w:r>
      </w:ins>
    </w:p>
    <w:p w:rsidR="00E41020" w:rsidRPr="00AA06E3" w:rsidRDefault="00E41020" w:rsidP="00E41020">
      <w:pPr>
        <w:pStyle w:val="Bullet1"/>
        <w:ind w:left="850"/>
        <w:rPr>
          <w:ins w:id="338" w:author="Martikainen Tuomas" w:date="2017-09-27T17:50:00Z"/>
          <w:sz w:val="20"/>
          <w:szCs w:val="20"/>
        </w:rPr>
      </w:pPr>
      <w:ins w:id="339" w:author="Martikainen Tuomas" w:date="2017-09-27T17:50:00Z">
        <w:r w:rsidRPr="00AA06E3">
          <w:rPr>
            <w:sz w:val="20"/>
            <w:szCs w:val="20"/>
          </w:rPr>
          <w:t xml:space="preserve">Risk of grounding; In </w:t>
        </w:r>
        <w:proofErr w:type="gramStart"/>
        <w:r w:rsidRPr="00AA06E3">
          <w:rPr>
            <w:sz w:val="20"/>
            <w:szCs w:val="20"/>
          </w:rPr>
          <w:t>addition</w:t>
        </w:r>
        <w:proofErr w:type="gramEnd"/>
        <w:r w:rsidRPr="00AA06E3">
          <w:rPr>
            <w:sz w:val="20"/>
            <w:szCs w:val="20"/>
          </w:rPr>
          <w:t xml:space="preserve"> to </w:t>
        </w:r>
        <w:r>
          <w:rPr>
            <w:sz w:val="20"/>
            <w:szCs w:val="20"/>
          </w:rPr>
          <w:t>voice</w:t>
        </w:r>
        <w:r w:rsidRPr="00AA06E3">
          <w:rPr>
            <w:sz w:val="20"/>
            <w:szCs w:val="20"/>
          </w:rPr>
          <w:t xml:space="preserve"> communication, vessel can be provided with an electronic route recommendation.</w:t>
        </w:r>
      </w:ins>
    </w:p>
    <w:p w:rsidR="00E41020" w:rsidRPr="00AA06E3" w:rsidRDefault="00E41020" w:rsidP="00E41020">
      <w:pPr>
        <w:pStyle w:val="BodyText"/>
        <w:ind w:left="425"/>
        <w:rPr>
          <w:ins w:id="340" w:author="Martikainen Tuomas" w:date="2017-09-27T17:50:00Z"/>
          <w:sz w:val="20"/>
          <w:szCs w:val="20"/>
        </w:rPr>
      </w:pPr>
      <w:ins w:id="341" w:author="Martikainen Tuomas" w:date="2017-09-27T17:50:00Z">
        <w:r w:rsidRPr="00AA06E3">
          <w:rPr>
            <w:sz w:val="20"/>
            <w:szCs w:val="20"/>
          </w:rPr>
          <w:t>Note: Example of non-time critical situation:</w:t>
        </w:r>
      </w:ins>
    </w:p>
    <w:p w:rsidR="00E41020" w:rsidRPr="00AA06E3" w:rsidRDefault="00E41020" w:rsidP="00E41020">
      <w:pPr>
        <w:pStyle w:val="Bullet1"/>
        <w:ind w:left="850"/>
        <w:rPr>
          <w:ins w:id="342" w:author="Martikainen Tuomas" w:date="2017-09-27T17:50:00Z"/>
          <w:sz w:val="20"/>
          <w:szCs w:val="20"/>
        </w:rPr>
      </w:pPr>
      <w:ins w:id="343" w:author="Martikainen Tuomas" w:date="2017-09-27T17:50:00Z">
        <w:r w:rsidRPr="00AA06E3">
          <w:rPr>
            <w:sz w:val="20"/>
            <w:szCs w:val="20"/>
          </w:rPr>
          <w:t xml:space="preserve">Assist a vessel to an anchoring position; provide the vessel with an electronic route recommendation without </w:t>
        </w:r>
        <w:r>
          <w:rPr>
            <w:sz w:val="20"/>
            <w:szCs w:val="20"/>
          </w:rPr>
          <w:t>voice</w:t>
        </w:r>
        <w:r w:rsidRPr="00AA06E3">
          <w:rPr>
            <w:sz w:val="20"/>
            <w:szCs w:val="20"/>
          </w:rPr>
          <w:t xml:space="preserve"> communication. </w:t>
        </w:r>
      </w:ins>
    </w:p>
    <w:p w:rsidR="00E41020" w:rsidRDefault="00E41020" w:rsidP="00E41020">
      <w:pPr>
        <w:pStyle w:val="Bullet1"/>
        <w:numPr>
          <w:ilvl w:val="0"/>
          <w:numId w:val="0"/>
        </w:numPr>
        <w:rPr>
          <w:ins w:id="344" w:author="Martikainen Tuomas" w:date="2017-09-27T17:50:00Z"/>
        </w:rPr>
      </w:pPr>
      <w:ins w:id="345" w:author="Martikainen Tuomas" w:date="2017-09-27T17:50:00Z">
        <w:r w:rsidRPr="00883971">
          <w:t xml:space="preserve">All information </w:t>
        </w:r>
        <w:r w:rsidRPr="007B7C55">
          <w:t xml:space="preserve">related to this service </w:t>
        </w:r>
        <w:proofErr w:type="gramStart"/>
        <w:r>
          <w:t>w</w:t>
        </w:r>
        <w:r w:rsidRPr="007B7C55">
          <w:t>ould be displayed</w:t>
        </w:r>
        <w:proofErr w:type="gramEnd"/>
        <w:r w:rsidRPr="007B7C55">
          <w:t xml:space="preserve"> in real time</w:t>
        </w:r>
        <w:r>
          <w:t>.</w:t>
        </w:r>
      </w:ins>
    </w:p>
    <w:p w:rsidR="00E41020" w:rsidRDefault="00E41020" w:rsidP="00E41020">
      <w:pPr>
        <w:pStyle w:val="BodyText"/>
        <w:rPr>
          <w:ins w:id="346" w:author="Martikainen Tuomas" w:date="2017-09-27T17:50:00Z"/>
        </w:rPr>
      </w:pPr>
      <w:ins w:id="347" w:author="Martikainen Tuomas" w:date="2017-09-27T17:50:00Z">
        <w:r w:rsidRPr="001A4499">
          <w:rPr>
            <w:lang w:val="en-US"/>
          </w:rPr>
          <w:t xml:space="preserve">The use case is generic </w:t>
        </w:r>
        <w:r>
          <w:rPr>
            <w:lang w:val="en-US"/>
          </w:rPr>
          <w:t xml:space="preserve">and simplified through example </w:t>
        </w:r>
        <w:r w:rsidRPr="001A4499">
          <w:rPr>
            <w:lang w:val="en-US"/>
          </w:rPr>
          <w:t xml:space="preserve">for description purposes only. </w:t>
        </w:r>
        <w:r w:rsidRPr="001A4499">
          <w:t>Actions and template categories may differ for different countries.</w:t>
        </w:r>
        <w:r>
          <w:t xml:space="preserve"> </w:t>
        </w:r>
        <w:r w:rsidRPr="002E002F">
          <w:rPr>
            <w:i/>
          </w:rPr>
          <w:t>Content in the column named “Template Info (technical)” is pending submissions from relevant stakeholders.</w:t>
        </w:r>
        <w:r>
          <w:t xml:space="preserve">  </w:t>
        </w:r>
      </w:ins>
    </w:p>
    <w:p w:rsidR="00E41020" w:rsidRPr="00F734F2" w:rsidRDefault="00E41020" w:rsidP="00E41020">
      <w:pPr>
        <w:pStyle w:val="BodyText"/>
        <w:rPr>
          <w:ins w:id="348" w:author="Martikainen Tuomas" w:date="2017-09-27T17:50:00Z"/>
        </w:rPr>
      </w:pPr>
      <w:ins w:id="349" w:author="Martikainen Tuomas" w:date="2017-09-27T17:50:00Z">
        <w:r w:rsidRPr="00F734F2">
          <w:t>For example:</w:t>
        </w:r>
      </w:ins>
    </w:p>
    <w:p w:rsidR="00E41020" w:rsidRDefault="00E41020" w:rsidP="00E41020">
      <w:pPr>
        <w:pStyle w:val="Bullet1"/>
        <w:rPr>
          <w:ins w:id="350" w:author="Martikainen Tuomas" w:date="2017-09-27T17:50:00Z"/>
        </w:rPr>
      </w:pPr>
      <w:ins w:id="351" w:author="Martikainen Tuomas" w:date="2017-09-27T17:50:00Z">
        <w:r>
          <w:t xml:space="preserve">Pre arrival reporting </w:t>
        </w:r>
        <w:proofErr w:type="gramStart"/>
        <w:r>
          <w:t>can be done</w:t>
        </w:r>
        <w:proofErr w:type="gramEnd"/>
        <w:r>
          <w:t xml:space="preserve"> digitally without voice communication for update of route of voyage plan in order to avoid collisions, groundings and assist in safe navigation.</w:t>
        </w:r>
      </w:ins>
    </w:p>
    <w:p w:rsidR="00E41020" w:rsidRDefault="00E41020" w:rsidP="00E41020">
      <w:pPr>
        <w:pStyle w:val="Bullet1"/>
        <w:rPr>
          <w:ins w:id="352" w:author="Martikainen Tuomas" w:date="2017-09-27T17:50:00Z"/>
        </w:rPr>
      </w:pPr>
      <w:ins w:id="353" w:author="Martikainen Tuomas" w:date="2017-09-27T17:50:00Z">
        <w:r>
          <w:t xml:space="preserve">The content of the voice communication can </w:t>
        </w:r>
        <w:proofErr w:type="gramStart"/>
        <w:r>
          <w:t>be provided</w:t>
        </w:r>
        <w:proofErr w:type="gramEnd"/>
        <w:r>
          <w:t xml:space="preserve"> digitally and be displayed as text in parallel / in addition to voice communication.</w:t>
        </w:r>
      </w:ins>
    </w:p>
    <w:p w:rsidR="00D504F2" w:rsidRPr="00D504F2" w:rsidDel="00E41020" w:rsidRDefault="00D504F2" w:rsidP="00D504F2">
      <w:pPr>
        <w:pStyle w:val="BodyText"/>
        <w:rPr>
          <w:del w:id="354" w:author="Martikainen Tuomas" w:date="2017-09-27T17:51:00Z"/>
        </w:rPr>
      </w:pPr>
      <w:del w:id="355" w:author="Martikainen Tuomas" w:date="2017-09-27T17:51:00Z">
        <w:r w:rsidDel="00E41020">
          <w:delText xml:space="preserve">The following table describes the types of information  provided </w:delText>
        </w:r>
      </w:del>
    </w:p>
    <w:p w:rsidR="00D504F2" w:rsidRPr="003C2366" w:rsidDel="00E41020" w:rsidRDefault="00D504F2" w:rsidP="00D504F2">
      <w:pPr>
        <w:pStyle w:val="Tablecaption"/>
        <w:rPr>
          <w:del w:id="356" w:author="Martikainen Tuomas" w:date="2017-09-27T17:51:00Z"/>
        </w:rPr>
      </w:pPr>
      <w:del w:id="357" w:author="Martikainen Tuomas" w:date="2017-09-27T17:51:00Z">
        <w:r w:rsidRPr="008E0DA8" w:rsidDel="00E41020">
          <w:delText>Examples of the types of information that may be provided by a VTS operating a NavigationalAssistance Service</w:delText>
        </w:r>
      </w:del>
    </w:p>
    <w:tbl>
      <w:tblPr>
        <w:tblStyle w:val="TableGrid"/>
        <w:tblW w:w="0" w:type="auto"/>
        <w:tblLook w:val="04A0" w:firstRow="1" w:lastRow="0" w:firstColumn="1" w:lastColumn="0" w:noHBand="0" w:noVBand="1"/>
      </w:tblPr>
      <w:tblGrid>
        <w:gridCol w:w="2943"/>
        <w:gridCol w:w="7478"/>
      </w:tblGrid>
      <w:tr w:rsidR="00D504F2" w:rsidDel="00E41020" w:rsidTr="00FB791E">
        <w:trPr>
          <w:del w:id="358" w:author="Martikainen Tuomas" w:date="2017-09-27T17:51:00Z"/>
        </w:trPr>
        <w:tc>
          <w:tcPr>
            <w:tcW w:w="2943" w:type="dxa"/>
          </w:tcPr>
          <w:p w:rsidR="00D504F2" w:rsidRPr="008E0DA8" w:rsidDel="00E41020" w:rsidRDefault="00D504F2" w:rsidP="00FB791E">
            <w:pPr>
              <w:autoSpaceDE w:val="0"/>
              <w:autoSpaceDN w:val="0"/>
              <w:adjustRightInd w:val="0"/>
              <w:spacing w:line="240" w:lineRule="auto"/>
              <w:rPr>
                <w:del w:id="359" w:author="Martikainen Tuomas" w:date="2017-09-27T17:51:00Z"/>
                <w:rFonts w:cstheme="minorHAnsi"/>
                <w:b/>
                <w:bCs/>
                <w:color w:val="407DCA"/>
                <w:sz w:val="20"/>
                <w:szCs w:val="20"/>
              </w:rPr>
            </w:pPr>
            <w:del w:id="360" w:author="Martikainen Tuomas" w:date="2017-09-27T17:51:00Z">
              <w:r w:rsidRPr="008E0DA8" w:rsidDel="00E41020">
                <w:rPr>
                  <w:rFonts w:cstheme="minorHAnsi"/>
                  <w:b/>
                  <w:bCs/>
                  <w:color w:val="407DCA"/>
                  <w:sz w:val="20"/>
                  <w:szCs w:val="20"/>
                </w:rPr>
                <w:delText>Information related to NAS</w:delText>
              </w:r>
            </w:del>
          </w:p>
        </w:tc>
        <w:tc>
          <w:tcPr>
            <w:tcW w:w="7478" w:type="dxa"/>
          </w:tcPr>
          <w:p w:rsidR="00D504F2" w:rsidRPr="008E0DA8" w:rsidDel="00E41020" w:rsidRDefault="00D504F2" w:rsidP="00FB791E">
            <w:pPr>
              <w:autoSpaceDE w:val="0"/>
              <w:autoSpaceDN w:val="0"/>
              <w:adjustRightInd w:val="0"/>
              <w:spacing w:line="240" w:lineRule="auto"/>
              <w:rPr>
                <w:del w:id="361" w:author="Martikainen Tuomas" w:date="2017-09-27T17:51:00Z"/>
                <w:rFonts w:cstheme="minorHAnsi"/>
                <w:b/>
                <w:bCs/>
                <w:color w:val="407DCA"/>
                <w:sz w:val="20"/>
                <w:szCs w:val="20"/>
              </w:rPr>
            </w:pPr>
            <w:del w:id="362" w:author="Martikainen Tuomas" w:date="2017-09-27T17:51:00Z">
              <w:r w:rsidRPr="008E0DA8" w:rsidDel="00E41020">
                <w:rPr>
                  <w:rFonts w:cstheme="minorHAnsi"/>
                  <w:b/>
                  <w:bCs/>
                  <w:color w:val="407DCA"/>
                  <w:sz w:val="20"/>
                  <w:szCs w:val="20"/>
                </w:rPr>
                <w:delText>Examples</w:delText>
              </w:r>
            </w:del>
          </w:p>
        </w:tc>
      </w:tr>
      <w:tr w:rsidR="00D504F2" w:rsidDel="00E41020" w:rsidTr="00FB791E">
        <w:trPr>
          <w:del w:id="363" w:author="Martikainen Tuomas" w:date="2017-09-27T17:51:00Z"/>
        </w:trPr>
        <w:tc>
          <w:tcPr>
            <w:tcW w:w="2943" w:type="dxa"/>
          </w:tcPr>
          <w:p w:rsidR="00D504F2" w:rsidRPr="008E0DA8" w:rsidDel="00E41020" w:rsidRDefault="00D504F2" w:rsidP="00FB791E">
            <w:pPr>
              <w:autoSpaceDE w:val="0"/>
              <w:autoSpaceDN w:val="0"/>
              <w:adjustRightInd w:val="0"/>
              <w:spacing w:line="240" w:lineRule="auto"/>
              <w:rPr>
                <w:del w:id="364" w:author="Martikainen Tuomas" w:date="2017-09-27T17:51:00Z"/>
                <w:rFonts w:cstheme="minorHAnsi"/>
                <w:b/>
                <w:bCs/>
                <w:color w:val="407DCA"/>
                <w:sz w:val="20"/>
                <w:szCs w:val="20"/>
              </w:rPr>
            </w:pPr>
            <w:del w:id="365" w:author="Martikainen Tuomas" w:date="2017-09-27T17:51:00Z">
              <w:r w:rsidRPr="008E0DA8" w:rsidDel="00E41020">
                <w:rPr>
                  <w:rFonts w:cstheme="minorHAnsi"/>
                  <w:color w:val="000000"/>
                  <w:sz w:val="20"/>
                  <w:szCs w:val="20"/>
                </w:rPr>
                <w:lastRenderedPageBreak/>
                <w:delText>Request and identification</w:delText>
              </w:r>
            </w:del>
          </w:p>
        </w:tc>
        <w:tc>
          <w:tcPr>
            <w:tcW w:w="7478" w:type="dxa"/>
          </w:tcPr>
          <w:p w:rsidR="00D504F2" w:rsidRPr="008E0DA8" w:rsidDel="00E41020" w:rsidRDefault="00D504F2" w:rsidP="00FB791E">
            <w:pPr>
              <w:pStyle w:val="Tablebullet"/>
              <w:rPr>
                <w:del w:id="366" w:author="Martikainen Tuomas" w:date="2017-09-27T17:51:00Z"/>
              </w:rPr>
            </w:pPr>
            <w:del w:id="367" w:author="Martikainen Tuomas" w:date="2017-09-27T17:51:00Z">
              <w:r w:rsidRPr="008E0DA8" w:rsidDel="00E41020">
                <w:delText>availability of NAS, start and end of NAS;</w:delText>
              </w:r>
            </w:del>
          </w:p>
          <w:p w:rsidR="00D504F2" w:rsidRPr="008E0DA8" w:rsidDel="00E41020" w:rsidRDefault="00D504F2" w:rsidP="00FB791E">
            <w:pPr>
              <w:pStyle w:val="Tablebullet"/>
              <w:rPr>
                <w:del w:id="368" w:author="Martikainen Tuomas" w:date="2017-09-27T17:51:00Z"/>
              </w:rPr>
            </w:pPr>
            <w:del w:id="369" w:author="Martikainen Tuomas" w:date="2017-09-27T17:51:00Z">
              <w:r w:rsidRPr="008E0DA8" w:rsidDel="00E41020">
                <w:delText xml:space="preserve"> request for ship identification such as position, course made good and speed over the ground;</w:delText>
              </w:r>
            </w:del>
          </w:p>
          <w:p w:rsidR="00D504F2" w:rsidRPr="008E0DA8" w:rsidDel="00E41020" w:rsidRDefault="00D504F2" w:rsidP="00FB791E">
            <w:pPr>
              <w:pStyle w:val="Tablebullet"/>
              <w:rPr>
                <w:del w:id="370" w:author="Martikainen Tuomas" w:date="2017-09-27T17:51:00Z"/>
                <w:rFonts w:cstheme="minorHAnsi"/>
                <w:b/>
                <w:bCs/>
                <w:color w:val="407DCA"/>
              </w:rPr>
            </w:pPr>
            <w:del w:id="371" w:author="Martikainen Tuomas" w:date="2017-09-27T17:51:00Z">
              <w:r w:rsidRPr="008E0DA8" w:rsidDel="00E41020">
                <w:delText>status of ship's equipment; etc.</w:delText>
              </w:r>
              <w:r w:rsidRPr="008E0DA8" w:rsidDel="00E41020">
                <w:rPr>
                  <w:rFonts w:cstheme="minorHAnsi"/>
                  <w:b/>
                  <w:bCs/>
                  <w:color w:val="407DCA"/>
                </w:rPr>
                <w:delText xml:space="preserve"> </w:delText>
              </w:r>
            </w:del>
          </w:p>
        </w:tc>
      </w:tr>
      <w:tr w:rsidR="00D504F2" w:rsidDel="00E41020" w:rsidTr="00FB791E">
        <w:trPr>
          <w:del w:id="372" w:author="Martikainen Tuomas" w:date="2017-09-27T17:51:00Z"/>
        </w:trPr>
        <w:tc>
          <w:tcPr>
            <w:tcW w:w="2943" w:type="dxa"/>
          </w:tcPr>
          <w:p w:rsidR="00D504F2" w:rsidRPr="008E0DA8" w:rsidDel="00E41020" w:rsidRDefault="00D504F2" w:rsidP="00FB791E">
            <w:pPr>
              <w:autoSpaceDE w:val="0"/>
              <w:autoSpaceDN w:val="0"/>
              <w:adjustRightInd w:val="0"/>
              <w:spacing w:line="240" w:lineRule="auto"/>
              <w:rPr>
                <w:del w:id="373" w:author="Martikainen Tuomas" w:date="2017-09-27T17:51:00Z"/>
                <w:rFonts w:cstheme="minorHAnsi"/>
                <w:color w:val="000000"/>
                <w:sz w:val="20"/>
                <w:szCs w:val="20"/>
              </w:rPr>
            </w:pPr>
            <w:del w:id="374" w:author="Martikainen Tuomas" w:date="2017-09-27T17:51:00Z">
              <w:r w:rsidRPr="008E0DA8" w:rsidDel="00E41020">
                <w:rPr>
                  <w:rFonts w:cstheme="minorHAnsi"/>
                  <w:color w:val="000000"/>
                  <w:sz w:val="20"/>
                  <w:szCs w:val="20"/>
                </w:rPr>
                <w:delText>Navigational information</w:delText>
              </w:r>
            </w:del>
          </w:p>
          <w:p w:rsidR="00D504F2" w:rsidRPr="008E0DA8" w:rsidDel="00E41020" w:rsidRDefault="00D504F2" w:rsidP="00FB791E">
            <w:pPr>
              <w:autoSpaceDE w:val="0"/>
              <w:autoSpaceDN w:val="0"/>
              <w:adjustRightInd w:val="0"/>
              <w:spacing w:line="240" w:lineRule="auto"/>
              <w:rPr>
                <w:del w:id="375" w:author="Martikainen Tuomas" w:date="2017-09-27T17:51:00Z"/>
                <w:rFonts w:cstheme="minorHAnsi"/>
                <w:color w:val="000000"/>
                <w:sz w:val="20"/>
                <w:szCs w:val="20"/>
              </w:rPr>
            </w:pPr>
            <w:del w:id="376" w:author="Martikainen Tuomas" w:date="2017-09-27T17:51:00Z">
              <w:r w:rsidRPr="008E0DA8" w:rsidDel="00E41020">
                <w:rPr>
                  <w:rFonts w:cstheme="minorHAnsi"/>
                  <w:color w:val="000000"/>
                  <w:sz w:val="20"/>
                  <w:szCs w:val="20"/>
                </w:rPr>
                <w:delText>(including position and course</w:delText>
              </w:r>
            </w:del>
          </w:p>
          <w:p w:rsidR="00D504F2" w:rsidRPr="008E0DA8" w:rsidDel="00E41020" w:rsidRDefault="00D504F2" w:rsidP="00FB791E">
            <w:pPr>
              <w:autoSpaceDE w:val="0"/>
              <w:autoSpaceDN w:val="0"/>
              <w:adjustRightInd w:val="0"/>
              <w:spacing w:line="240" w:lineRule="auto"/>
              <w:rPr>
                <w:del w:id="377" w:author="Martikainen Tuomas" w:date="2017-09-27T17:51:00Z"/>
                <w:rFonts w:cstheme="minorHAnsi"/>
                <w:color w:val="000000"/>
                <w:sz w:val="20"/>
                <w:szCs w:val="20"/>
              </w:rPr>
            </w:pPr>
            <w:del w:id="378" w:author="Martikainen Tuomas" w:date="2017-09-27T17:51:00Z">
              <w:r w:rsidRPr="008E0DA8" w:rsidDel="00E41020">
                <w:rPr>
                  <w:rFonts w:cstheme="minorHAnsi"/>
                  <w:color w:val="000000"/>
                  <w:sz w:val="20"/>
                  <w:szCs w:val="20"/>
                </w:rPr>
                <w:delText>information)</w:delText>
              </w:r>
            </w:del>
          </w:p>
          <w:p w:rsidR="00D504F2" w:rsidRPr="008E0DA8" w:rsidDel="00E41020" w:rsidRDefault="00D504F2" w:rsidP="00FB791E">
            <w:pPr>
              <w:autoSpaceDE w:val="0"/>
              <w:autoSpaceDN w:val="0"/>
              <w:adjustRightInd w:val="0"/>
              <w:spacing w:line="240" w:lineRule="auto"/>
              <w:rPr>
                <w:del w:id="379" w:author="Martikainen Tuomas" w:date="2017-09-27T17:51:00Z"/>
                <w:rFonts w:cstheme="minorHAnsi"/>
                <w:b/>
                <w:bCs/>
                <w:color w:val="407DCA"/>
                <w:sz w:val="20"/>
                <w:szCs w:val="20"/>
              </w:rPr>
            </w:pPr>
          </w:p>
        </w:tc>
        <w:tc>
          <w:tcPr>
            <w:tcW w:w="7478" w:type="dxa"/>
          </w:tcPr>
          <w:p w:rsidR="00D504F2" w:rsidRPr="008E0DA8" w:rsidDel="00E41020" w:rsidRDefault="00D504F2" w:rsidP="00FB791E">
            <w:pPr>
              <w:pStyle w:val="Tablebullet"/>
              <w:rPr>
                <w:del w:id="380" w:author="Martikainen Tuomas" w:date="2017-09-27T17:51:00Z"/>
                <w:rFonts w:cstheme="minorHAnsi"/>
                <w:color w:val="000000"/>
              </w:rPr>
            </w:pPr>
            <w:del w:id="381" w:author="Martikainen Tuomas" w:date="2017-09-27T17:51:00Z">
              <w:r w:rsidRPr="008E0DA8" w:rsidDel="00E41020">
                <w:rPr>
                  <w:rFonts w:cstheme="minorHAnsi"/>
                  <w:color w:val="000000"/>
                </w:rPr>
                <w:delText>Examples provided to an individual vessel:</w:delText>
              </w:r>
            </w:del>
          </w:p>
          <w:p w:rsidR="00D504F2" w:rsidRPr="008E0DA8" w:rsidDel="00E41020" w:rsidRDefault="00D504F2" w:rsidP="00FB791E">
            <w:pPr>
              <w:pStyle w:val="Tablebullet"/>
              <w:rPr>
                <w:del w:id="382" w:author="Martikainen Tuomas" w:date="2017-09-27T17:51:00Z"/>
              </w:rPr>
            </w:pPr>
            <w:del w:id="383" w:author="Martikainen Tuomas" w:date="2017-09-27T17:51:00Z">
              <w:r w:rsidRPr="008E0DA8" w:rsidDel="00E41020">
                <w:delText xml:space="preserve">provide range and bearing from fixed objects, fairway/channel or way‐points; </w:delText>
              </w:r>
              <w:r w:rsidRPr="008E0DA8" w:rsidDel="00E41020">
                <w:rPr>
                  <w:rFonts w:cstheme="minorHAnsi"/>
                  <w:color w:val="000000"/>
                </w:rPr>
                <w:delText>proximity to navigational hazards, etc.</w:delText>
              </w:r>
            </w:del>
          </w:p>
          <w:p w:rsidR="00D504F2" w:rsidRPr="008E0DA8" w:rsidDel="00E41020" w:rsidRDefault="00D504F2" w:rsidP="00FB791E">
            <w:pPr>
              <w:pStyle w:val="Tablebullet"/>
              <w:rPr>
                <w:del w:id="384" w:author="Martikainen Tuomas" w:date="2017-09-27T17:51:00Z"/>
                <w:rFonts w:cstheme="minorHAnsi"/>
                <w:b/>
                <w:bCs/>
                <w:color w:val="407DCA"/>
              </w:rPr>
            </w:pPr>
            <w:del w:id="385" w:author="Martikainen Tuomas" w:date="2017-09-27T17:51:00Z">
              <w:r w:rsidRPr="008E0DA8" w:rsidDel="00E41020">
                <w:delText>provide information related to navigating into a channel/fairway/lane (i.e.</w:delText>
              </w:r>
              <w:r w:rsidRPr="008E0DA8" w:rsidDel="00E41020">
                <w:rPr>
                  <w:rFonts w:cstheme="minorHAnsi"/>
                  <w:color w:val="000000"/>
                </w:rPr>
                <w:delText>track is parallel/diverging/converging with/from/to reference line); etc.</w:delText>
              </w:r>
              <w:r w:rsidRPr="008E0DA8" w:rsidDel="00E41020">
                <w:rPr>
                  <w:rFonts w:cstheme="minorHAnsi"/>
                  <w:b/>
                  <w:bCs/>
                  <w:color w:val="407DCA"/>
                </w:rPr>
                <w:delText xml:space="preserve"> </w:delText>
              </w:r>
            </w:del>
          </w:p>
        </w:tc>
      </w:tr>
      <w:tr w:rsidR="00D504F2" w:rsidDel="00E41020" w:rsidTr="00FB791E">
        <w:trPr>
          <w:del w:id="386" w:author="Martikainen Tuomas" w:date="2017-09-27T17:51:00Z"/>
        </w:trPr>
        <w:tc>
          <w:tcPr>
            <w:tcW w:w="2943" w:type="dxa"/>
          </w:tcPr>
          <w:p w:rsidR="00D504F2" w:rsidRPr="008E0DA8" w:rsidDel="00E41020" w:rsidRDefault="00D504F2" w:rsidP="00FB791E">
            <w:pPr>
              <w:autoSpaceDE w:val="0"/>
              <w:autoSpaceDN w:val="0"/>
              <w:adjustRightInd w:val="0"/>
              <w:spacing w:line="240" w:lineRule="auto"/>
              <w:rPr>
                <w:del w:id="387" w:author="Martikainen Tuomas" w:date="2017-09-27T17:51:00Z"/>
                <w:rFonts w:cstheme="minorHAnsi"/>
                <w:b/>
                <w:bCs/>
                <w:color w:val="407DCA"/>
                <w:sz w:val="20"/>
                <w:szCs w:val="20"/>
              </w:rPr>
            </w:pPr>
            <w:del w:id="388" w:author="Martikainen Tuomas" w:date="2017-09-27T17:51:00Z">
              <w:r w:rsidRPr="008E0DA8" w:rsidDel="00E41020">
                <w:rPr>
                  <w:rFonts w:cstheme="minorHAnsi"/>
                  <w:color w:val="000000"/>
                  <w:sz w:val="20"/>
                  <w:szCs w:val="20"/>
                </w:rPr>
                <w:delText>Advice (or instruction)</w:delText>
              </w:r>
            </w:del>
          </w:p>
        </w:tc>
        <w:tc>
          <w:tcPr>
            <w:tcW w:w="7478" w:type="dxa"/>
          </w:tcPr>
          <w:p w:rsidR="00D504F2" w:rsidRPr="008E0DA8" w:rsidDel="00E41020" w:rsidRDefault="00D504F2" w:rsidP="00FB791E">
            <w:pPr>
              <w:pStyle w:val="Tablebullet"/>
              <w:rPr>
                <w:del w:id="389" w:author="Martikainen Tuomas" w:date="2017-09-27T17:51:00Z"/>
              </w:rPr>
            </w:pPr>
            <w:del w:id="390" w:author="Martikainen Tuomas" w:date="2017-09-27T17:51:00Z">
              <w:r w:rsidRPr="008E0DA8" w:rsidDel="00E41020">
                <w:rPr>
                  <w:rFonts w:eastAsia="SymbolMT"/>
                  <w:color w:val="00558E"/>
                </w:rPr>
                <w:delText xml:space="preserve"> </w:delText>
              </w:r>
              <w:r w:rsidRPr="008E0DA8" w:rsidDel="00E41020">
                <w:delText>advise (or instruct) a ship to alter the course, speed;</w:delText>
              </w:r>
            </w:del>
          </w:p>
          <w:p w:rsidR="00D504F2" w:rsidRPr="008E0DA8" w:rsidDel="00E41020" w:rsidRDefault="00D504F2" w:rsidP="00FB791E">
            <w:pPr>
              <w:pStyle w:val="Tablebullet"/>
              <w:rPr>
                <w:del w:id="391" w:author="Martikainen Tuomas" w:date="2017-09-27T17:51:00Z"/>
                <w:rFonts w:cstheme="minorHAnsi"/>
                <w:b/>
                <w:bCs/>
                <w:color w:val="407DCA"/>
              </w:rPr>
            </w:pPr>
            <w:del w:id="392" w:author="Martikainen Tuomas" w:date="2017-09-27T17:51:00Z">
              <w:r w:rsidRPr="008E0DA8" w:rsidDel="00E41020">
                <w:delText>advise (or instruct) to keep clear from area/position, close up/drop back</w:delText>
              </w:r>
              <w:r w:rsidRPr="008E0DA8" w:rsidDel="00E41020">
                <w:rPr>
                  <w:rFonts w:cstheme="minorHAnsi"/>
                  <w:color w:val="000000"/>
                </w:rPr>
                <w:delText>on/from vessels; etc.</w:delText>
              </w:r>
              <w:r w:rsidRPr="008E0DA8" w:rsidDel="00E41020">
                <w:rPr>
                  <w:rFonts w:cstheme="minorHAnsi"/>
                  <w:b/>
                  <w:bCs/>
                  <w:color w:val="407DCA"/>
                </w:rPr>
                <w:delText xml:space="preserve"> </w:delText>
              </w:r>
            </w:del>
          </w:p>
        </w:tc>
      </w:tr>
      <w:tr w:rsidR="00D504F2" w:rsidDel="00E41020" w:rsidTr="00FB791E">
        <w:trPr>
          <w:del w:id="393" w:author="Martikainen Tuomas" w:date="2017-09-27T17:51:00Z"/>
        </w:trPr>
        <w:tc>
          <w:tcPr>
            <w:tcW w:w="2943" w:type="dxa"/>
          </w:tcPr>
          <w:p w:rsidR="00D504F2" w:rsidRPr="008E0DA8" w:rsidDel="00E41020" w:rsidRDefault="00D504F2" w:rsidP="00FB791E">
            <w:pPr>
              <w:autoSpaceDE w:val="0"/>
              <w:autoSpaceDN w:val="0"/>
              <w:adjustRightInd w:val="0"/>
              <w:spacing w:line="240" w:lineRule="auto"/>
              <w:rPr>
                <w:del w:id="394" w:author="Martikainen Tuomas" w:date="2017-09-27T17:51:00Z"/>
                <w:rFonts w:cstheme="minorHAnsi"/>
                <w:b/>
                <w:bCs/>
                <w:color w:val="407DCA"/>
                <w:sz w:val="20"/>
                <w:szCs w:val="20"/>
              </w:rPr>
            </w:pPr>
            <w:del w:id="395" w:author="Martikainen Tuomas" w:date="2017-09-27T17:51:00Z">
              <w:r w:rsidRPr="008E0DA8" w:rsidDel="00E41020">
                <w:rPr>
                  <w:rFonts w:cstheme="minorHAnsi"/>
                  <w:color w:val="000000"/>
                  <w:sz w:val="20"/>
                  <w:szCs w:val="20"/>
                </w:rPr>
                <w:delText>Warning</w:delText>
              </w:r>
            </w:del>
          </w:p>
        </w:tc>
        <w:tc>
          <w:tcPr>
            <w:tcW w:w="7478" w:type="dxa"/>
            <w:shd w:val="clear" w:color="auto" w:fill="auto"/>
          </w:tcPr>
          <w:p w:rsidR="00D504F2" w:rsidRPr="008E0DA8" w:rsidDel="00E41020" w:rsidRDefault="00D504F2" w:rsidP="00FB791E">
            <w:pPr>
              <w:pStyle w:val="Tabletext"/>
              <w:rPr>
                <w:del w:id="396" w:author="Martikainen Tuomas" w:date="2017-09-27T17:51:00Z"/>
                <w:b/>
                <w:bCs/>
                <w:color w:val="407DCA"/>
              </w:rPr>
            </w:pPr>
            <w:del w:id="397" w:author="Martikainen Tuomas" w:date="2017-09-27T17:51:00Z">
              <w:r w:rsidRPr="009B77A6" w:rsidDel="00E41020">
                <w:delText>Diverging from the recommended track towards dangerous wrecks, obstacles not otherwise promulgated; diving operations; vessels not under command; etc.</w:delText>
              </w:r>
              <w:r w:rsidRPr="009B77A6" w:rsidDel="00E41020">
                <w:rPr>
                  <w:b/>
                  <w:bCs/>
                </w:rPr>
                <w:delText xml:space="preserve"> </w:delText>
              </w:r>
            </w:del>
          </w:p>
        </w:tc>
      </w:tr>
    </w:tbl>
    <w:p w:rsidR="00D504F2" w:rsidDel="00E41020" w:rsidRDefault="00D504F2" w:rsidP="00794C67">
      <w:pPr>
        <w:pStyle w:val="BodyText"/>
        <w:rPr>
          <w:del w:id="398" w:author="Martikainen Tuomas" w:date="2017-09-27T17:51:00Z"/>
        </w:rPr>
      </w:pPr>
    </w:p>
    <w:p w:rsidR="00732596" w:rsidRPr="00F3144A" w:rsidDel="00E41020" w:rsidRDefault="00732596" w:rsidP="00732596">
      <w:pPr>
        <w:pStyle w:val="BodyText"/>
        <w:rPr>
          <w:del w:id="399" w:author="Martikainen Tuomas" w:date="2017-09-27T17:51:00Z"/>
        </w:rPr>
      </w:pPr>
      <w:del w:id="400" w:author="Martikainen Tuomas" w:date="2017-09-27T17:51:00Z">
        <w:r w:rsidRPr="00F3144A" w:rsidDel="00E41020">
          <w:delText xml:space="preserve">Table  Y - Examples of the type of information that may be provided by a VTS operating a Navigational Assistance Service (IALA 1089). </w:delText>
        </w:r>
      </w:del>
    </w:p>
    <w:p w:rsidR="00732596" w:rsidRPr="00E41020" w:rsidRDefault="00732596" w:rsidP="00732596">
      <w:pPr>
        <w:pStyle w:val="BodyText"/>
        <w:spacing w:after="0"/>
        <w:rPr>
          <w:strike/>
        </w:rPr>
      </w:pPr>
      <w:commentRangeStart w:id="401"/>
      <w:r w:rsidRPr="00E41020">
        <w:rPr>
          <w:strike/>
        </w:rPr>
        <w:t xml:space="preserve">Navigational Assistance Service </w:t>
      </w:r>
      <w:proofErr w:type="gramStart"/>
      <w:r w:rsidRPr="00E41020">
        <w:rPr>
          <w:strike/>
        </w:rPr>
        <w:t>has been implemented</w:t>
      </w:r>
      <w:proofErr w:type="gramEnd"/>
      <w:r w:rsidRPr="00E41020">
        <w:rPr>
          <w:strike/>
        </w:rPr>
        <w:t xml:space="preserve"> to respond mainly to time critical situations and for that purpose, communication between VTS and vessel must be </w:t>
      </w:r>
      <w:r w:rsidRPr="00E41020">
        <w:rPr>
          <w:strike/>
          <w:lang w:val="en-CA"/>
        </w:rPr>
        <w:t xml:space="preserve">unambiguous and clearly understood by both parties </w:t>
      </w:r>
      <w:r w:rsidRPr="00E41020">
        <w:rPr>
          <w:strike/>
        </w:rPr>
        <w:t xml:space="preserve">in order to avoid confusion or misinterpretation of the manoeuver (IALA Guideline No. 1089). Examples of communication phraseology to use is provided </w:t>
      </w:r>
      <w:proofErr w:type="spellStart"/>
      <w:r w:rsidRPr="00E41020">
        <w:rPr>
          <w:strike/>
        </w:rPr>
        <w:t>int</w:t>
      </w:r>
      <w:proofErr w:type="spellEnd"/>
      <w:r w:rsidRPr="00E41020">
        <w:rPr>
          <w:strike/>
        </w:rPr>
        <w:t xml:space="preserve"> </w:t>
      </w:r>
      <w:r w:rsidRPr="00E41020">
        <w:rPr>
          <w:strike/>
          <w:lang w:val="en-CA"/>
        </w:rPr>
        <w:t xml:space="preserve">the </w:t>
      </w:r>
      <w:r w:rsidRPr="00E41020">
        <w:rPr>
          <w:strike/>
        </w:rPr>
        <w:t xml:space="preserve">Standard Marine Communication Phrases (IMO Resolution </w:t>
      </w:r>
      <w:proofErr w:type="gramStart"/>
      <w:r w:rsidRPr="00E41020">
        <w:rPr>
          <w:strike/>
        </w:rPr>
        <w:t>A.918(</w:t>
      </w:r>
      <w:proofErr w:type="gramEnd"/>
      <w:r w:rsidRPr="00E41020">
        <w:rPr>
          <w:strike/>
        </w:rPr>
        <w:t xml:space="preserve">22)). </w:t>
      </w:r>
    </w:p>
    <w:p w:rsidR="00732596" w:rsidRPr="00E41020" w:rsidRDefault="00732596" w:rsidP="00732596">
      <w:pPr>
        <w:pStyle w:val="BodyText"/>
        <w:spacing w:after="0"/>
        <w:rPr>
          <w:strike/>
        </w:rPr>
      </w:pPr>
    </w:p>
    <w:p w:rsidR="00732596" w:rsidRPr="00E41020" w:rsidRDefault="00732596" w:rsidP="00732596">
      <w:pPr>
        <w:pStyle w:val="BodyText"/>
        <w:rPr>
          <w:strike/>
        </w:rPr>
      </w:pPr>
      <w:r w:rsidRPr="00E41020">
        <w:rPr>
          <w:strike/>
        </w:rPr>
        <w:t xml:space="preserve">Responding to critical situations through electronic communication in a timely manner may represent several challenges with respect to equipment standards (all ships will need to have the same performance standards implemented), capacity of the officers on board to interpret properly the information provided electronically, and the interaction with the VTS </w:t>
      </w:r>
      <w:proofErr w:type="spellStart"/>
      <w:r w:rsidRPr="00E41020">
        <w:rPr>
          <w:strike/>
        </w:rPr>
        <w:t>center</w:t>
      </w:r>
      <w:proofErr w:type="spellEnd"/>
      <w:r w:rsidRPr="00E41020">
        <w:rPr>
          <w:strike/>
        </w:rPr>
        <w:t xml:space="preserve">.  </w:t>
      </w:r>
    </w:p>
    <w:p w:rsidR="00732596" w:rsidRPr="00E41020" w:rsidRDefault="00732596" w:rsidP="00732596">
      <w:pPr>
        <w:pStyle w:val="BodyText"/>
        <w:rPr>
          <w:strike/>
        </w:rPr>
      </w:pPr>
      <w:r w:rsidRPr="00E41020">
        <w:rPr>
          <w:strike/>
        </w:rPr>
        <w:t xml:space="preserve">Prior the utilization of electronic communication to assist a vessel in difficult situation, national authorities must ensure that all ships under their areas of responsibility are complying with the latest equipment performance standards adopted by international organizations. In addition, national authorities are encouraged to conduct test beds representing different assistance situations and ways to communicate information electronically in order to familiarize as well ships’ officers as VTS </w:t>
      </w:r>
      <w:proofErr w:type="gramStart"/>
      <w:r w:rsidRPr="00E41020">
        <w:rPr>
          <w:strike/>
        </w:rPr>
        <w:t>operators,</w:t>
      </w:r>
      <w:proofErr w:type="gramEnd"/>
      <w:r w:rsidRPr="00E41020">
        <w:rPr>
          <w:strike/>
        </w:rPr>
        <w:t xml:space="preserve"> and to evaluate the clarity and understanding of the information transmitted. Utilization of electronic communications to assist vessel will also require the development and adoption of new procedures by VTS operators.</w:t>
      </w:r>
    </w:p>
    <w:p w:rsidR="00732596" w:rsidRPr="00E41020" w:rsidRDefault="00732596" w:rsidP="00732596">
      <w:pPr>
        <w:pStyle w:val="BodyText"/>
        <w:rPr>
          <w:strike/>
        </w:rPr>
      </w:pPr>
      <w:r w:rsidRPr="00E41020">
        <w:rPr>
          <w:strike/>
        </w:rPr>
        <w:t xml:space="preserve">As long as equipment performance standards and clear communications protocols are not widely implemented and well tested on </w:t>
      </w:r>
      <w:proofErr w:type="gramStart"/>
      <w:r w:rsidRPr="00E41020">
        <w:rPr>
          <w:strike/>
        </w:rPr>
        <w:t>both side</w:t>
      </w:r>
      <w:proofErr w:type="gramEnd"/>
      <w:r w:rsidRPr="00E41020">
        <w:rPr>
          <w:strike/>
        </w:rPr>
        <w:t xml:space="preserve">, vessel and VTS </w:t>
      </w:r>
      <w:proofErr w:type="spellStart"/>
      <w:r w:rsidRPr="00E41020">
        <w:rPr>
          <w:strike/>
        </w:rPr>
        <w:t>centers</w:t>
      </w:r>
      <w:proofErr w:type="spellEnd"/>
      <w:r w:rsidRPr="00E41020">
        <w:rPr>
          <w:strike/>
        </w:rPr>
        <w:t>, assistance to vessel in difficult situation should rely primarily on voice communication with the possibility to introduce electronic communication whenever conditions become suitable and safe.</w:t>
      </w:r>
      <w:commentRangeEnd w:id="401"/>
      <w:r w:rsidR="00435955" w:rsidRPr="00E41020">
        <w:rPr>
          <w:rStyle w:val="CommentReference"/>
          <w:strike/>
        </w:rPr>
        <w:commentReference w:id="401"/>
      </w:r>
    </w:p>
    <w:p w:rsidR="00732596" w:rsidRPr="00F3144A" w:rsidRDefault="00732596" w:rsidP="00732596">
      <w:pPr>
        <w:pStyle w:val="BodyText"/>
      </w:pPr>
      <w:r w:rsidRPr="00F3144A">
        <w:rPr>
          <w:noProof/>
          <w:lang w:eastAsia="en-GB"/>
        </w:rPr>
        <w:drawing>
          <wp:inline distT="0" distB="0" distL="0" distR="0" wp14:anchorId="7A22823E" wp14:editId="18EB7CA3">
            <wp:extent cx="6323330" cy="966470"/>
            <wp:effectExtent l="0" t="0" r="39370" b="24130"/>
            <wp:docPr id="177" name="Diagram 17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7" r:lo="rId48" r:qs="rId49" r:cs="rId50"/>
              </a:graphicData>
            </a:graphic>
          </wp:inline>
        </w:drawing>
      </w:r>
    </w:p>
    <w:p w:rsidR="00732596" w:rsidRPr="00F3144A" w:rsidRDefault="00732596" w:rsidP="00732596">
      <w:pPr>
        <w:pStyle w:val="BodyText"/>
      </w:pPr>
      <w:r w:rsidRPr="00F3144A">
        <w:t>Figure Y - Illustration of the provision of the navigational assistance service over time.</w:t>
      </w:r>
    </w:p>
    <w:p w:rsidR="00732596" w:rsidRPr="00E41020" w:rsidRDefault="00732596" w:rsidP="00732596">
      <w:pPr>
        <w:pStyle w:val="BodyText"/>
        <w:rPr>
          <w:strike/>
        </w:rPr>
      </w:pPr>
      <w:commentRangeStart w:id="402"/>
      <w:r w:rsidRPr="00E41020">
        <w:rPr>
          <w:strike/>
        </w:rPr>
        <w:t xml:space="preserve">Until these conditions </w:t>
      </w:r>
      <w:proofErr w:type="gramStart"/>
      <w:r w:rsidRPr="00E41020">
        <w:rPr>
          <w:strike/>
        </w:rPr>
        <w:t>are met</w:t>
      </w:r>
      <w:proofErr w:type="gramEnd"/>
      <w:r w:rsidRPr="00E41020">
        <w:rPr>
          <w:strike/>
        </w:rPr>
        <w:t xml:space="preserve">, and especially for time critical situations, it is not recommended to provide information electronically with the intent to complement it with VHF communication as it may result in confusing </w:t>
      </w:r>
      <w:r w:rsidRPr="00E41020">
        <w:rPr>
          <w:strike/>
        </w:rPr>
        <w:lastRenderedPageBreak/>
        <w:t xml:space="preserve">messages.  </w:t>
      </w:r>
      <w:commentRangeStart w:id="403"/>
      <w:r w:rsidRPr="00E41020">
        <w:rPr>
          <w:strike/>
        </w:rPr>
        <w:t xml:space="preserve">Prior to starting the navigational assistance procedure, it is recommended both the vessel and VTS centre agree </w:t>
      </w:r>
      <w:commentRangeEnd w:id="403"/>
      <w:r w:rsidR="003532F6" w:rsidRPr="00E41020">
        <w:rPr>
          <w:rStyle w:val="CommentReference"/>
          <w:strike/>
        </w:rPr>
        <w:commentReference w:id="403"/>
      </w:r>
      <w:r w:rsidRPr="00E41020">
        <w:rPr>
          <w:strike/>
        </w:rPr>
        <w:t xml:space="preserve">on the type of communication to be used to keep the same mode of communication during the entire the operation, unless an unpredicted communication problem or electronic malfunction happens. </w:t>
      </w:r>
    </w:p>
    <w:p w:rsidR="00732596" w:rsidRPr="00E41020" w:rsidRDefault="00732596" w:rsidP="005127C8">
      <w:pPr>
        <w:pStyle w:val="BodyText"/>
        <w:rPr>
          <w:strike/>
        </w:rPr>
      </w:pPr>
      <w:r w:rsidRPr="00E41020">
        <w:rPr>
          <w:strike/>
        </w:rPr>
        <w:t>For non-time critical situation, where appropriate, it might be possible to replace VHF voice communication with electronic information only.</w:t>
      </w:r>
    </w:p>
    <w:p w:rsidR="00732596" w:rsidRPr="00E41020" w:rsidRDefault="00732596" w:rsidP="00700B24">
      <w:pPr>
        <w:spacing w:after="200" w:line="276" w:lineRule="auto"/>
        <w:rPr>
          <w:strike/>
          <w:sz w:val="22"/>
          <w:lang w:val="en-CA"/>
        </w:rPr>
      </w:pPr>
      <w:r w:rsidRPr="00E41020">
        <w:rPr>
          <w:strike/>
          <w:sz w:val="22"/>
          <w:lang w:val="en-CA"/>
        </w:rPr>
        <w:t>It is not clear to what extent existing electronic communication means can be used safely in time critical situations and for this reason, it is recommended to proceed first with test beds to evaluate their reliability and potential operational utilization. A training period is highly recommended for ships’ officers and VTS operators to get familiar with these new tools and develop confidence in their use.</w:t>
      </w:r>
      <w:commentRangeEnd w:id="402"/>
      <w:r w:rsidR="003532F6" w:rsidRPr="00E41020">
        <w:rPr>
          <w:rStyle w:val="CommentReference"/>
          <w:strike/>
        </w:rPr>
        <w:commentReference w:id="402"/>
      </w:r>
    </w:p>
    <w:p w:rsidR="00270876" w:rsidRDefault="00270876" w:rsidP="003F2B03">
      <w:pPr>
        <w:pStyle w:val="Heading3"/>
        <w:rPr>
          <w:ins w:id="404" w:author="Martikainen Tuomas" w:date="2017-09-27T17:52:00Z"/>
        </w:rPr>
      </w:pPr>
      <w:bookmarkStart w:id="405" w:name="_Toc493687400"/>
      <w:r>
        <w:t>EXAMPLES</w:t>
      </w:r>
      <w:bookmarkEnd w:id="405"/>
      <w:r w:rsidRPr="00270876">
        <w:rPr>
          <w:highlight w:val="yellow"/>
        </w:rPr>
        <w:t xml:space="preserve"> </w:t>
      </w:r>
    </w:p>
    <w:p w:rsidR="00E41020" w:rsidRPr="00404A52" w:rsidRDefault="00E41020" w:rsidP="00E41020">
      <w:pPr>
        <w:pStyle w:val="Heading4"/>
        <w:rPr>
          <w:ins w:id="406" w:author="Martikainen Tuomas" w:date="2017-09-27T17:52:00Z"/>
        </w:rPr>
      </w:pPr>
      <w:ins w:id="407" w:author="Martikainen Tuomas" w:date="2017-09-27T17:52:00Z">
        <w:r>
          <w:t>Vessel approaching VTS area</w:t>
        </w:r>
        <w:r w:rsidRPr="00404A52">
          <w:t xml:space="preserve"> </w:t>
        </w:r>
      </w:ins>
    </w:p>
    <w:p w:rsidR="00E41020" w:rsidRDefault="00E41020" w:rsidP="00E41020">
      <w:pPr>
        <w:pStyle w:val="BodyText"/>
        <w:rPr>
          <w:ins w:id="408" w:author="Martikainen Tuomas" w:date="2017-09-27T17:52:00Z"/>
        </w:rPr>
      </w:pPr>
      <w:commentRangeStart w:id="409"/>
      <w:ins w:id="410" w:author="Martikainen Tuomas" w:date="2017-09-27T17:52:00Z">
        <w:r w:rsidRPr="008B0B82">
          <w:t xml:space="preserve">Vessel approaches VTS area according to received voyage plan. The VTS application observes and analyses the situation. It alerts the VTS operator, who then confirms that the vessel has deviated from its route. For example based on statistical data/deep learning, the application then provides decision support to the VTS operator on the next course of action. The VTS operator validates and acknowledges the advice, and informs, warns and if necessary instructs / advises the vessel to change course via voice communication. The proposed solution </w:t>
        </w:r>
        <w:proofErr w:type="gramStart"/>
        <w:r w:rsidRPr="008B0B82">
          <w:t>is also presented</w:t>
        </w:r>
        <w:proofErr w:type="gramEnd"/>
        <w:r w:rsidRPr="008B0B82">
          <w:t xml:space="preserve"> on the vessel’s own navigation system. The VTS operator confirms that the vessel has changed course accordingly to the solution. The VTS application continues to monitor the vessel’s voyage. It will alert the VTS operator if new deviation occurs. </w:t>
        </w:r>
        <w:commentRangeEnd w:id="409"/>
        <w:r w:rsidRPr="008B0B82">
          <w:rPr>
            <w:rStyle w:val="CommentReference"/>
          </w:rPr>
          <w:commentReference w:id="409"/>
        </w:r>
      </w:ins>
    </w:p>
    <w:p w:rsidR="00E41020" w:rsidRDefault="00E41020" w:rsidP="00E41020">
      <w:pPr>
        <w:pStyle w:val="BodyText"/>
        <w:rPr>
          <w:ins w:id="411" w:author="Martikainen Tuomas" w:date="2017-09-27T17:52:00Z"/>
        </w:rPr>
      </w:pPr>
      <w:ins w:id="412" w:author="Martikainen Tuomas" w:date="2017-09-27T17:52:00Z">
        <w:r>
          <w:t xml:space="preserve">The categories of services and the associated details </w:t>
        </w:r>
        <w:proofErr w:type="gramStart"/>
        <w:r>
          <w:t>are listed</w:t>
        </w:r>
        <w:proofErr w:type="gramEnd"/>
        <w:r>
          <w:t xml:space="preserve"> in Annex 2, MSP2 Navigational Assistance Service template.</w:t>
        </w:r>
      </w:ins>
    </w:p>
    <w:p w:rsidR="00E41020" w:rsidRDefault="00E41020" w:rsidP="00E41020">
      <w:pPr>
        <w:pStyle w:val="BodyText"/>
        <w:rPr>
          <w:ins w:id="413" w:author="Martikainen Tuomas" w:date="2017-09-27T17:52:00Z"/>
        </w:rPr>
      </w:pPr>
      <w:ins w:id="414" w:author="Martikainen Tuomas" w:date="2017-09-27T17:52:00Z">
        <w:r>
          <w:t>(</w:t>
        </w:r>
        <w:r w:rsidRPr="00AA06E3">
          <w:rPr>
            <w:highlight w:val="yellow"/>
          </w:rPr>
          <w:t xml:space="preserve">In the template, no categories are relevant. Recommend to include </w:t>
        </w:r>
        <w:r w:rsidRPr="00AA06E3">
          <w:rPr>
            <w:i/>
            <w:highlight w:val="yellow"/>
          </w:rPr>
          <w:t>Navigation instruction</w:t>
        </w:r>
        <w:r w:rsidRPr="00AA06E3">
          <w:rPr>
            <w:highlight w:val="yellow"/>
          </w:rPr>
          <w:t xml:space="preserve"> in the template.)</w:t>
        </w:r>
      </w:ins>
    </w:p>
    <w:p w:rsidR="00E41020" w:rsidRDefault="00E41020" w:rsidP="00E41020">
      <w:pPr>
        <w:pStyle w:val="BodyText"/>
        <w:rPr>
          <w:ins w:id="415" w:author="Martikainen Tuomas" w:date="2017-09-27T17:52:00Z"/>
        </w:rPr>
      </w:pPr>
      <w:ins w:id="416" w:author="Martikainen Tuomas" w:date="2017-09-27T17:52:00Z">
        <w:r>
          <w:t>(</w:t>
        </w:r>
        <w:r w:rsidRPr="00AA06E3">
          <w:rPr>
            <w:highlight w:val="yellow"/>
          </w:rPr>
          <w:t xml:space="preserve">Recommend to include </w:t>
        </w:r>
        <w:r w:rsidRPr="00AA06E3">
          <w:rPr>
            <w:i/>
            <w:highlight w:val="yellow"/>
          </w:rPr>
          <w:t>Instruction</w:t>
        </w:r>
        <w:r w:rsidRPr="00AA06E3">
          <w:rPr>
            <w:highlight w:val="yellow"/>
          </w:rPr>
          <w:t xml:space="preserve"> </w:t>
        </w:r>
        <w:r w:rsidRPr="00AA06E3">
          <w:rPr>
            <w:i/>
            <w:highlight w:val="yellow"/>
          </w:rPr>
          <w:t>acknowledge</w:t>
        </w:r>
        <w:r w:rsidRPr="00AA06E3">
          <w:rPr>
            <w:highlight w:val="yellow"/>
          </w:rPr>
          <w:t xml:space="preserve"> in the template</w:t>
        </w:r>
        <w:r>
          <w:t xml:space="preserve">.) </w:t>
        </w:r>
      </w:ins>
    </w:p>
    <w:p w:rsidR="00E41020" w:rsidRDefault="00E41020" w:rsidP="00E41020">
      <w:pPr>
        <w:pStyle w:val="BodyText"/>
        <w:rPr>
          <w:ins w:id="417" w:author="Martikainen Tuomas" w:date="2017-09-27T17:52:00Z"/>
        </w:rPr>
      </w:pPr>
      <w:ins w:id="418" w:author="Martikainen Tuomas" w:date="2017-09-27T17:52:00Z">
        <w:r w:rsidRPr="001A4499">
          <w:rPr>
            <w:lang w:val="en-US"/>
          </w:rPr>
          <w:t xml:space="preserve">The use case is generic </w:t>
        </w:r>
        <w:r>
          <w:rPr>
            <w:lang w:val="en-US"/>
          </w:rPr>
          <w:t xml:space="preserve">and simplified through example </w:t>
        </w:r>
        <w:r w:rsidRPr="001A4499">
          <w:rPr>
            <w:lang w:val="en-US"/>
          </w:rPr>
          <w:t xml:space="preserve">for description purposes only. </w:t>
        </w:r>
        <w:r w:rsidRPr="001A4499">
          <w:t>Actions and template categories may differ for different countries.</w:t>
        </w:r>
        <w:r>
          <w:t xml:space="preserve"> </w:t>
        </w:r>
        <w:r w:rsidRPr="002E002F">
          <w:rPr>
            <w:i/>
          </w:rPr>
          <w:t>Content in the column named “Template Info (technical)” is pending submissions from relevant stakeholders.</w:t>
        </w:r>
        <w:r>
          <w:t xml:space="preserve">  </w:t>
        </w:r>
      </w:ins>
    </w:p>
    <w:tbl>
      <w:tblPr>
        <w:tblStyle w:val="TableGrid"/>
        <w:tblW w:w="0" w:type="auto"/>
        <w:jc w:val="center"/>
        <w:tblLook w:val="04A0" w:firstRow="1" w:lastRow="0" w:firstColumn="1" w:lastColumn="0" w:noHBand="0" w:noVBand="1"/>
      </w:tblPr>
      <w:tblGrid>
        <w:gridCol w:w="1271"/>
        <w:gridCol w:w="3026"/>
        <w:gridCol w:w="2097"/>
        <w:gridCol w:w="1997"/>
        <w:gridCol w:w="1804"/>
      </w:tblGrid>
      <w:tr w:rsidR="00E41020" w:rsidRPr="00E50655" w:rsidTr="00286636">
        <w:trPr>
          <w:tblHeader/>
          <w:jc w:val="center"/>
          <w:ins w:id="419" w:author="Martikainen Tuomas" w:date="2017-09-27T17:52:00Z"/>
        </w:trPr>
        <w:tc>
          <w:tcPr>
            <w:tcW w:w="1271" w:type="dxa"/>
          </w:tcPr>
          <w:p w:rsidR="00E41020" w:rsidRPr="00E50655" w:rsidRDefault="00E41020" w:rsidP="00286636">
            <w:pPr>
              <w:pStyle w:val="Tableheading"/>
              <w:rPr>
                <w:ins w:id="420" w:author="Martikainen Tuomas" w:date="2017-09-27T17:52:00Z"/>
              </w:rPr>
            </w:pPr>
            <w:ins w:id="421" w:author="Martikainen Tuomas" w:date="2017-09-27T17:52:00Z">
              <w:r w:rsidRPr="00E50655">
                <w:t>Time</w:t>
              </w:r>
            </w:ins>
          </w:p>
        </w:tc>
        <w:tc>
          <w:tcPr>
            <w:tcW w:w="3026" w:type="dxa"/>
          </w:tcPr>
          <w:p w:rsidR="00E41020" w:rsidRPr="00E50655" w:rsidRDefault="00E41020" w:rsidP="00286636">
            <w:pPr>
              <w:pStyle w:val="Tableheading"/>
              <w:rPr>
                <w:ins w:id="422" w:author="Martikainen Tuomas" w:date="2017-09-27T17:52:00Z"/>
              </w:rPr>
            </w:pPr>
            <w:ins w:id="423" w:author="Martikainen Tuomas" w:date="2017-09-27T17:52:00Z">
              <w:r w:rsidRPr="00E50655">
                <w:t>Ship Action</w:t>
              </w:r>
            </w:ins>
          </w:p>
        </w:tc>
        <w:tc>
          <w:tcPr>
            <w:tcW w:w="2097" w:type="dxa"/>
          </w:tcPr>
          <w:p w:rsidR="00E41020" w:rsidRPr="00E50655" w:rsidRDefault="00E41020" w:rsidP="00286636">
            <w:pPr>
              <w:pStyle w:val="Tableheading"/>
              <w:rPr>
                <w:ins w:id="424" w:author="Martikainen Tuomas" w:date="2017-09-27T17:52:00Z"/>
              </w:rPr>
            </w:pPr>
            <w:ins w:id="425" w:author="Martikainen Tuomas" w:date="2017-09-27T17:52:00Z">
              <w:r w:rsidRPr="00E50655">
                <w:t>VTS Action</w:t>
              </w:r>
            </w:ins>
          </w:p>
        </w:tc>
        <w:tc>
          <w:tcPr>
            <w:tcW w:w="1997" w:type="dxa"/>
          </w:tcPr>
          <w:p w:rsidR="00E41020" w:rsidRPr="00E50655" w:rsidRDefault="00E41020" w:rsidP="00286636">
            <w:pPr>
              <w:pStyle w:val="Tableheading"/>
              <w:rPr>
                <w:ins w:id="426" w:author="Martikainen Tuomas" w:date="2017-09-27T17:52:00Z"/>
              </w:rPr>
            </w:pPr>
            <w:ins w:id="427" w:author="Martikainen Tuomas" w:date="2017-09-27T17:52:00Z">
              <w:r w:rsidRPr="00E50655">
                <w:t>Template Info (category)</w:t>
              </w:r>
            </w:ins>
          </w:p>
        </w:tc>
        <w:tc>
          <w:tcPr>
            <w:tcW w:w="1804" w:type="dxa"/>
          </w:tcPr>
          <w:p w:rsidR="00E41020" w:rsidRPr="00E50655" w:rsidRDefault="00E41020" w:rsidP="00286636">
            <w:pPr>
              <w:pStyle w:val="Tableheading"/>
              <w:rPr>
                <w:ins w:id="428" w:author="Martikainen Tuomas" w:date="2017-09-27T17:52:00Z"/>
              </w:rPr>
            </w:pPr>
            <w:ins w:id="429" w:author="Martikainen Tuomas" w:date="2017-09-27T17:52:00Z">
              <w:r w:rsidRPr="00E50655">
                <w:t>Template Info (technical)</w:t>
              </w:r>
            </w:ins>
          </w:p>
        </w:tc>
      </w:tr>
      <w:tr w:rsidR="00E41020" w:rsidRPr="00E50655" w:rsidTr="00286636">
        <w:trPr>
          <w:jc w:val="center"/>
          <w:ins w:id="430" w:author="Martikainen Tuomas" w:date="2017-09-27T17:52:00Z"/>
        </w:trPr>
        <w:tc>
          <w:tcPr>
            <w:tcW w:w="1271" w:type="dxa"/>
          </w:tcPr>
          <w:p w:rsidR="00E41020" w:rsidRPr="00E50655" w:rsidRDefault="00E41020" w:rsidP="00286636">
            <w:pPr>
              <w:pStyle w:val="Tabletext"/>
              <w:rPr>
                <w:ins w:id="431" w:author="Martikainen Tuomas" w:date="2017-09-27T17:52:00Z"/>
              </w:rPr>
            </w:pPr>
            <w:ins w:id="432" w:author="Martikainen Tuomas" w:date="2017-09-27T17:52:00Z">
              <w:r w:rsidRPr="00E50655">
                <w:t>01:00</w:t>
              </w:r>
            </w:ins>
          </w:p>
        </w:tc>
        <w:tc>
          <w:tcPr>
            <w:tcW w:w="3026" w:type="dxa"/>
          </w:tcPr>
          <w:p w:rsidR="00E41020" w:rsidRPr="00E50655" w:rsidRDefault="00E41020" w:rsidP="00286636">
            <w:pPr>
              <w:pStyle w:val="Tabletext"/>
              <w:rPr>
                <w:ins w:id="433" w:author="Martikainen Tuomas" w:date="2017-09-27T17:52:00Z"/>
              </w:rPr>
            </w:pPr>
            <w:ins w:id="434" w:author="Martikainen Tuomas" w:date="2017-09-27T17:52:00Z">
              <w:r>
                <w:t>Approaches VTS area</w:t>
              </w:r>
            </w:ins>
          </w:p>
        </w:tc>
        <w:tc>
          <w:tcPr>
            <w:tcW w:w="2097" w:type="dxa"/>
          </w:tcPr>
          <w:p w:rsidR="00E41020" w:rsidRPr="00E50655" w:rsidRDefault="00E41020" w:rsidP="00286636">
            <w:pPr>
              <w:pStyle w:val="Tabletext"/>
              <w:rPr>
                <w:ins w:id="435" w:author="Martikainen Tuomas" w:date="2017-09-27T17:52:00Z"/>
              </w:rPr>
            </w:pPr>
            <w:ins w:id="436" w:author="Martikainen Tuomas" w:date="2017-09-27T17:52:00Z">
              <w:r>
                <w:t>Receive voyage plan and monitor vessels progress</w:t>
              </w:r>
            </w:ins>
          </w:p>
        </w:tc>
        <w:tc>
          <w:tcPr>
            <w:tcW w:w="1997" w:type="dxa"/>
          </w:tcPr>
          <w:p w:rsidR="00E41020" w:rsidRPr="00E50655" w:rsidRDefault="00E41020" w:rsidP="00286636">
            <w:pPr>
              <w:pStyle w:val="Tabletext"/>
              <w:rPr>
                <w:ins w:id="437" w:author="Martikainen Tuomas" w:date="2017-09-27T17:52:00Z"/>
              </w:rPr>
            </w:pPr>
            <w:ins w:id="438" w:author="Martikainen Tuomas" w:date="2017-09-27T17:52:00Z">
              <w:r>
                <w:t>Traffic and Route Information</w:t>
              </w:r>
            </w:ins>
          </w:p>
        </w:tc>
        <w:tc>
          <w:tcPr>
            <w:tcW w:w="1804" w:type="dxa"/>
          </w:tcPr>
          <w:p w:rsidR="00E41020" w:rsidRPr="00E50655" w:rsidRDefault="00E41020" w:rsidP="00286636">
            <w:pPr>
              <w:pStyle w:val="Tabletext"/>
              <w:rPr>
                <w:ins w:id="439" w:author="Martikainen Tuomas" w:date="2017-09-27T17:52:00Z"/>
              </w:rPr>
            </w:pPr>
          </w:p>
        </w:tc>
      </w:tr>
      <w:tr w:rsidR="00E41020" w:rsidRPr="00E50655" w:rsidTr="00286636">
        <w:trPr>
          <w:jc w:val="center"/>
          <w:ins w:id="440" w:author="Martikainen Tuomas" w:date="2017-09-27T17:52:00Z"/>
        </w:trPr>
        <w:tc>
          <w:tcPr>
            <w:tcW w:w="1271" w:type="dxa"/>
          </w:tcPr>
          <w:p w:rsidR="00E41020" w:rsidRPr="00E50655" w:rsidRDefault="00E41020" w:rsidP="00286636">
            <w:pPr>
              <w:pStyle w:val="Tabletext"/>
              <w:rPr>
                <w:ins w:id="441" w:author="Martikainen Tuomas" w:date="2017-09-27T17:52:00Z"/>
              </w:rPr>
            </w:pPr>
            <w:ins w:id="442" w:author="Martikainen Tuomas" w:date="2017-09-27T17:52:00Z">
              <w:r>
                <w:t>01:30</w:t>
              </w:r>
            </w:ins>
          </w:p>
        </w:tc>
        <w:tc>
          <w:tcPr>
            <w:tcW w:w="3026" w:type="dxa"/>
          </w:tcPr>
          <w:p w:rsidR="00E41020" w:rsidRPr="00E50655" w:rsidRDefault="00E41020" w:rsidP="00286636">
            <w:pPr>
              <w:pStyle w:val="Tabletext"/>
              <w:rPr>
                <w:ins w:id="443" w:author="Martikainen Tuomas" w:date="2017-09-27T17:52:00Z"/>
              </w:rPr>
            </w:pPr>
            <w:ins w:id="444" w:author="Martikainen Tuomas" w:date="2017-09-27T17:52:00Z">
              <w:r>
                <w:t>Deviates from her route</w:t>
              </w:r>
            </w:ins>
          </w:p>
        </w:tc>
        <w:tc>
          <w:tcPr>
            <w:tcW w:w="2097" w:type="dxa"/>
          </w:tcPr>
          <w:p w:rsidR="00E41020" w:rsidRPr="00E50655" w:rsidRDefault="00E41020" w:rsidP="00286636">
            <w:pPr>
              <w:pStyle w:val="Tabletext"/>
              <w:rPr>
                <w:ins w:id="445" w:author="Martikainen Tuomas" w:date="2017-09-27T17:52:00Z"/>
              </w:rPr>
            </w:pPr>
            <w:ins w:id="446" w:author="Martikainen Tuomas" w:date="2017-09-27T17:52:00Z">
              <w:r>
                <w:t>Informs, warns and advises / instructs the vessel to change course/speed</w:t>
              </w:r>
            </w:ins>
          </w:p>
        </w:tc>
        <w:tc>
          <w:tcPr>
            <w:tcW w:w="1997" w:type="dxa"/>
          </w:tcPr>
          <w:p w:rsidR="00E41020" w:rsidRPr="00E50655" w:rsidRDefault="00E41020" w:rsidP="00286636">
            <w:pPr>
              <w:pStyle w:val="Tabletext"/>
              <w:rPr>
                <w:ins w:id="447" w:author="Martikainen Tuomas" w:date="2017-09-27T17:52:00Z"/>
              </w:rPr>
            </w:pPr>
            <w:ins w:id="448" w:author="Martikainen Tuomas" w:date="2017-09-27T17:52:00Z">
              <w:r>
                <w:t xml:space="preserve">Navigational </w:t>
              </w:r>
              <w:r w:rsidRPr="00872B2E">
                <w:rPr>
                  <w:highlight w:val="yellow"/>
                </w:rPr>
                <w:t>advice</w:t>
              </w:r>
              <w:r>
                <w:t xml:space="preserve"> </w:t>
              </w:r>
              <w:r>
                <w:rPr>
                  <w:highlight w:val="yellow"/>
                </w:rPr>
                <w:t>(revise to include</w:t>
              </w:r>
              <w:r w:rsidRPr="00872B2E">
                <w:rPr>
                  <w:highlight w:val="yellow"/>
                </w:rPr>
                <w:t xml:space="preserve"> </w:t>
              </w:r>
              <w:r w:rsidRPr="00D4745A">
                <w:rPr>
                  <w:i/>
                  <w:highlight w:val="yellow"/>
                </w:rPr>
                <w:t>Navigation</w:t>
              </w:r>
              <w:r>
                <w:rPr>
                  <w:highlight w:val="yellow"/>
                </w:rPr>
                <w:t xml:space="preserve"> </w:t>
              </w:r>
              <w:r w:rsidRPr="00D4745A">
                <w:rPr>
                  <w:i/>
                  <w:highlight w:val="yellow"/>
                </w:rPr>
                <w:t>instruction</w:t>
              </w:r>
              <w:r>
                <w:rPr>
                  <w:highlight w:val="yellow"/>
                </w:rPr>
                <w:t xml:space="preserve"> in template</w:t>
              </w:r>
              <w:r w:rsidRPr="00872B2E">
                <w:rPr>
                  <w:highlight w:val="yellow"/>
                </w:rPr>
                <w:t>)</w:t>
              </w:r>
            </w:ins>
          </w:p>
        </w:tc>
        <w:tc>
          <w:tcPr>
            <w:tcW w:w="1804" w:type="dxa"/>
          </w:tcPr>
          <w:p w:rsidR="00E41020" w:rsidRPr="00E50655" w:rsidRDefault="00E41020" w:rsidP="00286636">
            <w:pPr>
              <w:pStyle w:val="Tabletext"/>
              <w:rPr>
                <w:ins w:id="449" w:author="Martikainen Tuomas" w:date="2017-09-27T17:52:00Z"/>
              </w:rPr>
            </w:pPr>
          </w:p>
        </w:tc>
      </w:tr>
      <w:tr w:rsidR="00E41020" w:rsidRPr="00E50655" w:rsidTr="00286636">
        <w:trPr>
          <w:cantSplit/>
          <w:jc w:val="center"/>
          <w:ins w:id="450" w:author="Martikainen Tuomas" w:date="2017-09-27T17:52:00Z"/>
        </w:trPr>
        <w:tc>
          <w:tcPr>
            <w:tcW w:w="1271" w:type="dxa"/>
          </w:tcPr>
          <w:p w:rsidR="00E41020" w:rsidRPr="00E50655" w:rsidRDefault="00E41020" w:rsidP="00286636">
            <w:pPr>
              <w:pStyle w:val="Tabletext"/>
              <w:rPr>
                <w:ins w:id="451" w:author="Martikainen Tuomas" w:date="2017-09-27T17:52:00Z"/>
              </w:rPr>
            </w:pPr>
            <w:ins w:id="452" w:author="Martikainen Tuomas" w:date="2017-09-27T17:52:00Z">
              <w:r>
                <w:t>01:35</w:t>
              </w:r>
            </w:ins>
          </w:p>
        </w:tc>
        <w:tc>
          <w:tcPr>
            <w:tcW w:w="3026" w:type="dxa"/>
          </w:tcPr>
          <w:p w:rsidR="00E41020" w:rsidRPr="00E50655" w:rsidRDefault="00E41020" w:rsidP="00286636">
            <w:pPr>
              <w:pStyle w:val="Tabletext"/>
              <w:rPr>
                <w:ins w:id="453" w:author="Martikainen Tuomas" w:date="2017-09-27T17:52:00Z"/>
              </w:rPr>
            </w:pPr>
            <w:ins w:id="454" w:author="Martikainen Tuomas" w:date="2017-09-27T17:52:00Z">
              <w:r>
                <w:t>Changes course</w:t>
              </w:r>
            </w:ins>
          </w:p>
        </w:tc>
        <w:tc>
          <w:tcPr>
            <w:tcW w:w="2097" w:type="dxa"/>
          </w:tcPr>
          <w:p w:rsidR="00E41020" w:rsidRPr="00E50655" w:rsidRDefault="00E41020" w:rsidP="00286636">
            <w:pPr>
              <w:pStyle w:val="Tabletext"/>
              <w:rPr>
                <w:ins w:id="455" w:author="Martikainen Tuomas" w:date="2017-09-27T17:52:00Z"/>
              </w:rPr>
            </w:pPr>
            <w:ins w:id="456" w:author="Martikainen Tuomas" w:date="2017-09-27T17:52:00Z">
              <w:r>
                <w:t>Confirms that vessel has changed course and no longer is in danger</w:t>
              </w:r>
            </w:ins>
          </w:p>
        </w:tc>
        <w:tc>
          <w:tcPr>
            <w:tcW w:w="1997" w:type="dxa"/>
          </w:tcPr>
          <w:p w:rsidR="00E41020" w:rsidRPr="00154B00" w:rsidRDefault="00E41020" w:rsidP="00286636">
            <w:pPr>
              <w:pStyle w:val="Tabletext"/>
              <w:rPr>
                <w:ins w:id="457" w:author="Martikainen Tuomas" w:date="2017-09-27T17:52:00Z"/>
                <w:i/>
                <w:highlight w:val="yellow"/>
              </w:rPr>
            </w:pPr>
            <w:ins w:id="458" w:author="Martikainen Tuomas" w:date="2017-09-27T17:52:00Z">
              <w:r>
                <w:rPr>
                  <w:highlight w:val="yellow"/>
                </w:rPr>
                <w:t>(R</w:t>
              </w:r>
              <w:r w:rsidRPr="00434540">
                <w:rPr>
                  <w:highlight w:val="yellow"/>
                </w:rPr>
                <w:t xml:space="preserve">evise to include </w:t>
              </w:r>
              <w:r w:rsidRPr="00565DF6">
                <w:rPr>
                  <w:i/>
                  <w:highlight w:val="yellow"/>
                </w:rPr>
                <w:t>Instruction</w:t>
              </w:r>
              <w:r>
                <w:rPr>
                  <w:highlight w:val="yellow"/>
                </w:rPr>
                <w:t xml:space="preserve"> </w:t>
              </w:r>
              <w:r>
                <w:rPr>
                  <w:i/>
                  <w:highlight w:val="yellow"/>
                </w:rPr>
                <w:t>acknowledge</w:t>
              </w:r>
              <w:r>
                <w:rPr>
                  <w:highlight w:val="yellow"/>
                </w:rPr>
                <w:t xml:space="preserve"> in template)</w:t>
              </w:r>
            </w:ins>
          </w:p>
        </w:tc>
        <w:tc>
          <w:tcPr>
            <w:tcW w:w="1804" w:type="dxa"/>
          </w:tcPr>
          <w:p w:rsidR="00E41020" w:rsidRPr="00E50655" w:rsidRDefault="00E41020" w:rsidP="00286636">
            <w:pPr>
              <w:pStyle w:val="Tabletext"/>
              <w:rPr>
                <w:ins w:id="459" w:author="Martikainen Tuomas" w:date="2017-09-27T17:52:00Z"/>
              </w:rPr>
            </w:pPr>
          </w:p>
        </w:tc>
      </w:tr>
    </w:tbl>
    <w:p w:rsidR="00E41020" w:rsidRPr="00E41020" w:rsidRDefault="00E41020" w:rsidP="00E41020">
      <w:pPr>
        <w:pStyle w:val="BodyText"/>
      </w:pPr>
    </w:p>
    <w:p w:rsidR="003F2B03" w:rsidRPr="003F2B03" w:rsidDel="00E41020" w:rsidRDefault="00270876" w:rsidP="00270876">
      <w:pPr>
        <w:pStyle w:val="BodyText"/>
        <w:rPr>
          <w:del w:id="460" w:author="Martikainen Tuomas" w:date="2017-09-27T17:52:00Z"/>
        </w:rPr>
      </w:pPr>
      <w:del w:id="461" w:author="Martikainen Tuomas" w:date="2017-09-27T17:52:00Z">
        <w:r w:rsidRPr="00270876" w:rsidDel="00E41020">
          <w:rPr>
            <w:highlight w:val="yellow"/>
          </w:rPr>
          <w:delText>(FIND BETTER EXAMPLES)</w:delText>
        </w:r>
        <w:r w:rsidDel="00E41020">
          <w:delText>Don’t need future here)</w:delText>
        </w:r>
        <w:r w:rsidR="00794C67" w:rsidDel="00E41020">
          <w:delText xml:space="preserve"> </w:delText>
        </w:r>
        <w:r w:rsidDel="00E41020">
          <w:delText>(try to formulate text to avoid examples that don’t cause regulation)</w:delText>
        </w:r>
      </w:del>
    </w:p>
    <w:p w:rsidR="00794C67" w:rsidRPr="001A4499" w:rsidDel="00E41020" w:rsidRDefault="00404A52" w:rsidP="005127C8">
      <w:pPr>
        <w:pStyle w:val="Heading4"/>
        <w:rPr>
          <w:del w:id="462" w:author="Martikainen Tuomas" w:date="2017-09-27T17:52:00Z"/>
        </w:rPr>
      </w:pPr>
      <w:del w:id="463" w:author="Martikainen Tuomas" w:date="2017-09-27T17:52:00Z">
        <w:r w:rsidDel="00E41020">
          <w:lastRenderedPageBreak/>
          <w:delText>Example</w:delText>
        </w:r>
        <w:r w:rsidR="00794C67" w:rsidDel="00E41020">
          <w:delText xml:space="preserve"> – vessel approaches shallow waters</w:delText>
        </w:r>
      </w:del>
    </w:p>
    <w:p w:rsidR="003F2B03" w:rsidDel="00E41020" w:rsidRDefault="003F2B03" w:rsidP="003F2B03">
      <w:pPr>
        <w:pStyle w:val="BodyText"/>
        <w:rPr>
          <w:del w:id="464" w:author="Martikainen Tuomas" w:date="2017-09-27T17:52:00Z"/>
        </w:rPr>
      </w:pPr>
      <w:del w:id="465" w:author="Martikainen Tuomas" w:date="2017-09-27T17:52:00Z">
        <w:r w:rsidDel="00E41020">
          <w:delText xml:space="preserve">The VTS </w:delText>
        </w:r>
        <w:r w:rsidR="00AA06E3" w:rsidDel="00E41020">
          <w:delText xml:space="preserve">operator </w:delText>
        </w:r>
        <w:r w:rsidRPr="00BD6EDA" w:rsidDel="00E41020">
          <w:delText>conclu</w:delText>
        </w:r>
        <w:r w:rsidDel="00E41020">
          <w:delText>de</w:delText>
        </w:r>
        <w:r w:rsidR="00AA06E3" w:rsidDel="00E41020">
          <w:delText>s</w:delText>
        </w:r>
        <w:r w:rsidRPr="00BD6EDA" w:rsidDel="00E41020">
          <w:delText xml:space="preserve"> that the vessel wanted to make </w:delText>
        </w:r>
        <w:r w:rsidR="0035439E" w:rsidDel="00E41020">
          <w:delText>a</w:delText>
        </w:r>
        <w:r w:rsidR="00AA06E3" w:rsidDel="00E41020">
          <w:delText xml:space="preserve"> </w:delText>
        </w:r>
        <w:r w:rsidRPr="00BD6EDA" w:rsidDel="00E41020">
          <w:delText xml:space="preserve">lee </w:delText>
        </w:r>
        <w:r w:rsidR="0035439E" w:rsidDel="00E41020">
          <w:delText>for</w:delText>
        </w:r>
        <w:r w:rsidRPr="00BD6EDA" w:rsidDel="00E41020">
          <w:delText xml:space="preserve"> the pilot boat. Course given by the pilot boat would put the vessel into an even worse situation regarding shallow waters. VTS interrupted the boarding operation and gave instruction and guided the ship </w:delText>
        </w:r>
        <w:r w:rsidR="0035439E" w:rsidDel="00E41020">
          <w:delText>into a safe area for the embarkation of the pilot.</w:delText>
        </w:r>
      </w:del>
    </w:p>
    <w:p w:rsidR="003F2B03" w:rsidRPr="003F2B03" w:rsidDel="00E41020" w:rsidRDefault="003F2B03" w:rsidP="003F2B03">
      <w:pPr>
        <w:pStyle w:val="BodyText"/>
        <w:rPr>
          <w:del w:id="466" w:author="Martikainen Tuomas" w:date="2017-09-27T17:52:00Z"/>
          <w:b/>
        </w:rPr>
      </w:pPr>
      <w:del w:id="467" w:author="Martikainen Tuomas" w:date="2017-09-27T17:52:00Z">
        <w:r w:rsidRPr="00BD6EDA" w:rsidDel="00E41020">
          <w:delText>The VTS requests that the ship states its intention in the VTS area. In response the ship provides its sailing route. In the template</w:delText>
        </w:r>
        <w:r w:rsidDel="00E41020">
          <w:delText>, this action is categoris</w:delText>
        </w:r>
        <w:r w:rsidRPr="00BD6EDA" w:rsidDel="00E41020">
          <w:delText>ed as Navigational information.</w:delText>
        </w:r>
      </w:del>
    </w:p>
    <w:p w:rsidR="003F2B03" w:rsidDel="00E41020" w:rsidRDefault="003F2B03" w:rsidP="003F2B03">
      <w:pPr>
        <w:pStyle w:val="BodyText"/>
        <w:rPr>
          <w:del w:id="468" w:author="Martikainen Tuomas" w:date="2017-09-27T17:52:00Z"/>
        </w:rPr>
      </w:pPr>
      <w:del w:id="469" w:author="Martikainen Tuomas" w:date="2017-09-27T17:52:00Z">
        <w:r w:rsidRPr="00BD6EDA" w:rsidDel="00E41020">
          <w:delText>The VTS gives a warning when the ship has run into shallow waters, upon which the ship confirms that the information has been received. In the template</w:delText>
        </w:r>
        <w:r w:rsidDel="00E41020">
          <w:delText>, this action is categoris</w:delText>
        </w:r>
        <w:r w:rsidRPr="00BD6EDA" w:rsidDel="00E41020">
          <w:delText>ed as Navigational warning.</w:delText>
        </w:r>
      </w:del>
    </w:p>
    <w:p w:rsidR="009A2DD4" w:rsidDel="00E41020" w:rsidRDefault="003F2B03" w:rsidP="003F2B03">
      <w:pPr>
        <w:pStyle w:val="BodyText"/>
        <w:rPr>
          <w:del w:id="470" w:author="Martikainen Tuomas" w:date="2017-09-27T17:52:00Z"/>
        </w:rPr>
      </w:pPr>
      <w:del w:id="471" w:author="Martikainen Tuomas" w:date="2017-09-27T17:52:00Z">
        <w:r w:rsidRPr="00BD6EDA" w:rsidDel="00E41020">
          <w:delText>The VTS ad</w:delText>
        </w:r>
        <w:r w:rsidDel="00E41020">
          <w:delText>vices the ship to change course. Th</w:delText>
        </w:r>
        <w:r w:rsidRPr="00BD6EDA" w:rsidDel="00E41020">
          <w:delText>e ship confirms. In the template</w:delText>
        </w:r>
        <w:r w:rsidDel="00E41020">
          <w:delText>, this action is categoris</w:delText>
        </w:r>
        <w:r w:rsidRPr="00BD6EDA" w:rsidDel="00E41020">
          <w:delText>ed as Navigational advice.</w:delText>
        </w:r>
      </w:del>
    </w:p>
    <w:p w:rsidR="00794C67" w:rsidRPr="003F2B03" w:rsidDel="00E41020" w:rsidRDefault="003F2B03" w:rsidP="003F2B03">
      <w:pPr>
        <w:pStyle w:val="BodyText"/>
        <w:rPr>
          <w:del w:id="472" w:author="Martikainen Tuomas" w:date="2017-09-27T17:52:00Z"/>
        </w:rPr>
      </w:pPr>
      <w:del w:id="473" w:author="Martikainen Tuomas" w:date="2017-09-27T17:52:00Z">
        <w:r w:rsidRPr="00BD6EDA" w:rsidDel="00E41020">
          <w:delText>The VTS instructs the ship to alter its course, upon which the ship confirms. In the template</w:delText>
        </w:r>
        <w:r w:rsidDel="00E41020">
          <w:delText>, this action is categoris</w:delText>
        </w:r>
        <w:r w:rsidRPr="00BD6EDA" w:rsidDel="00E41020">
          <w:delText>ed as Navigational instruction.</w:delText>
        </w:r>
      </w:del>
    </w:p>
    <w:tbl>
      <w:tblPr>
        <w:tblStyle w:val="TableGrid"/>
        <w:tblW w:w="10195" w:type="dxa"/>
        <w:jc w:val="center"/>
        <w:tblLook w:val="04A0" w:firstRow="1" w:lastRow="0" w:firstColumn="1" w:lastColumn="0" w:noHBand="0" w:noVBand="1"/>
      </w:tblPr>
      <w:tblGrid>
        <w:gridCol w:w="2040"/>
        <w:gridCol w:w="2277"/>
        <w:gridCol w:w="2163"/>
        <w:gridCol w:w="1972"/>
        <w:gridCol w:w="1743"/>
      </w:tblGrid>
      <w:tr w:rsidR="00794C67" w:rsidRPr="00BD6EDA" w:rsidDel="00E41020" w:rsidTr="009A2DD4">
        <w:trPr>
          <w:tblHeader/>
          <w:jc w:val="center"/>
          <w:del w:id="474" w:author="Martikainen Tuomas" w:date="2017-09-27T17:52:00Z"/>
        </w:trPr>
        <w:tc>
          <w:tcPr>
            <w:tcW w:w="2040" w:type="dxa"/>
          </w:tcPr>
          <w:p w:rsidR="00794C67" w:rsidRPr="00BD6EDA" w:rsidDel="00E41020" w:rsidRDefault="00794C67" w:rsidP="003F2B03">
            <w:pPr>
              <w:pStyle w:val="Tableheading"/>
              <w:rPr>
                <w:del w:id="475" w:author="Martikainen Tuomas" w:date="2017-09-27T17:52:00Z"/>
              </w:rPr>
            </w:pPr>
            <w:del w:id="476" w:author="Martikainen Tuomas" w:date="2017-09-27T17:52:00Z">
              <w:r w:rsidRPr="00BD6EDA" w:rsidDel="00E41020">
                <w:delText>Time</w:delText>
              </w:r>
            </w:del>
          </w:p>
        </w:tc>
        <w:tc>
          <w:tcPr>
            <w:tcW w:w="2277" w:type="dxa"/>
          </w:tcPr>
          <w:p w:rsidR="00794C67" w:rsidRPr="00BD6EDA" w:rsidDel="00E41020" w:rsidRDefault="00794C67" w:rsidP="003F2B03">
            <w:pPr>
              <w:pStyle w:val="Tableheading"/>
              <w:rPr>
                <w:del w:id="477" w:author="Martikainen Tuomas" w:date="2017-09-27T17:52:00Z"/>
              </w:rPr>
            </w:pPr>
            <w:del w:id="478" w:author="Martikainen Tuomas" w:date="2017-09-27T17:52:00Z">
              <w:r w:rsidRPr="00BD6EDA" w:rsidDel="00E41020">
                <w:delText>VTS Action</w:delText>
              </w:r>
            </w:del>
          </w:p>
        </w:tc>
        <w:tc>
          <w:tcPr>
            <w:tcW w:w="2163" w:type="dxa"/>
          </w:tcPr>
          <w:p w:rsidR="00794C67" w:rsidRPr="00BD6EDA" w:rsidDel="00E41020" w:rsidRDefault="00794C67" w:rsidP="003F2B03">
            <w:pPr>
              <w:pStyle w:val="Tableheading"/>
              <w:rPr>
                <w:del w:id="479" w:author="Martikainen Tuomas" w:date="2017-09-27T17:52:00Z"/>
              </w:rPr>
            </w:pPr>
            <w:del w:id="480" w:author="Martikainen Tuomas" w:date="2017-09-27T17:52:00Z">
              <w:r w:rsidRPr="00BD6EDA" w:rsidDel="00E41020">
                <w:delText>Ship Action</w:delText>
              </w:r>
            </w:del>
          </w:p>
        </w:tc>
        <w:tc>
          <w:tcPr>
            <w:tcW w:w="1972" w:type="dxa"/>
          </w:tcPr>
          <w:p w:rsidR="00794C67" w:rsidRPr="00BD6EDA" w:rsidDel="00E41020" w:rsidRDefault="00794C67" w:rsidP="003F2B03">
            <w:pPr>
              <w:pStyle w:val="Tableheading"/>
              <w:rPr>
                <w:del w:id="481" w:author="Martikainen Tuomas" w:date="2017-09-27T17:52:00Z"/>
              </w:rPr>
            </w:pPr>
            <w:del w:id="482" w:author="Martikainen Tuomas" w:date="2017-09-27T17:52:00Z">
              <w:r w:rsidRPr="00BD6EDA" w:rsidDel="00E41020">
                <w:delText>Template Info (category)</w:delText>
              </w:r>
            </w:del>
          </w:p>
        </w:tc>
        <w:tc>
          <w:tcPr>
            <w:tcW w:w="1743" w:type="dxa"/>
          </w:tcPr>
          <w:p w:rsidR="00794C67" w:rsidRPr="00BD6EDA" w:rsidDel="00E41020" w:rsidRDefault="00794C67" w:rsidP="003F2B03">
            <w:pPr>
              <w:pStyle w:val="Tableheading"/>
              <w:rPr>
                <w:del w:id="483" w:author="Martikainen Tuomas" w:date="2017-09-27T17:52:00Z"/>
              </w:rPr>
            </w:pPr>
            <w:del w:id="484" w:author="Martikainen Tuomas" w:date="2017-09-27T17:52:00Z">
              <w:r w:rsidRPr="00E50655" w:rsidDel="00E41020">
                <w:delText>Template Info (technical)</w:delText>
              </w:r>
            </w:del>
          </w:p>
        </w:tc>
      </w:tr>
      <w:tr w:rsidR="00794C67" w:rsidRPr="00BD6EDA" w:rsidDel="00E41020" w:rsidTr="009A2DD4">
        <w:trPr>
          <w:jc w:val="center"/>
          <w:del w:id="485" w:author="Martikainen Tuomas" w:date="2017-09-27T17:52:00Z"/>
        </w:trPr>
        <w:tc>
          <w:tcPr>
            <w:tcW w:w="2040" w:type="dxa"/>
          </w:tcPr>
          <w:p w:rsidR="00794C67" w:rsidRPr="00BD6EDA" w:rsidDel="00E41020" w:rsidRDefault="00794C67" w:rsidP="003F2B03">
            <w:pPr>
              <w:pStyle w:val="Tabletext"/>
              <w:rPr>
                <w:del w:id="486" w:author="Martikainen Tuomas" w:date="2017-09-27T17:52:00Z"/>
              </w:rPr>
            </w:pPr>
            <w:del w:id="487" w:author="Martikainen Tuomas" w:date="2017-09-27T17:52:00Z">
              <w:r w:rsidRPr="00BD6EDA" w:rsidDel="00E41020">
                <w:delText>00:00</w:delText>
              </w:r>
            </w:del>
          </w:p>
        </w:tc>
        <w:tc>
          <w:tcPr>
            <w:tcW w:w="2277" w:type="dxa"/>
          </w:tcPr>
          <w:p w:rsidR="00794C67" w:rsidRPr="00BD6EDA" w:rsidDel="00E41020" w:rsidRDefault="00794C67" w:rsidP="003F2B03">
            <w:pPr>
              <w:pStyle w:val="Tabletext"/>
              <w:rPr>
                <w:del w:id="488" w:author="Martikainen Tuomas" w:date="2017-09-27T17:52:00Z"/>
              </w:rPr>
            </w:pPr>
            <w:del w:id="489" w:author="Martikainen Tuomas" w:date="2017-09-27T17:52:00Z">
              <w:r w:rsidRPr="00BD6EDA" w:rsidDel="00E41020">
                <w:delText>Question: What is your intention?</w:delText>
              </w:r>
            </w:del>
          </w:p>
        </w:tc>
        <w:tc>
          <w:tcPr>
            <w:tcW w:w="2163" w:type="dxa"/>
          </w:tcPr>
          <w:p w:rsidR="00794C67" w:rsidRPr="00BD6EDA" w:rsidDel="00E41020" w:rsidRDefault="00794C67" w:rsidP="003F2B03">
            <w:pPr>
              <w:pStyle w:val="Tabletext"/>
              <w:rPr>
                <w:del w:id="490" w:author="Martikainen Tuomas" w:date="2017-09-27T17:52:00Z"/>
              </w:rPr>
            </w:pPr>
            <w:del w:id="491" w:author="Martikainen Tuomas" w:date="2017-09-27T17:52:00Z">
              <w:r w:rsidRPr="00BD6EDA" w:rsidDel="00E41020">
                <w:delText>Provides sailing route</w:delText>
              </w:r>
            </w:del>
          </w:p>
        </w:tc>
        <w:tc>
          <w:tcPr>
            <w:tcW w:w="1972" w:type="dxa"/>
          </w:tcPr>
          <w:p w:rsidR="00794C67" w:rsidRPr="00BD6EDA" w:rsidDel="00E41020" w:rsidRDefault="00794C67" w:rsidP="003F2B03">
            <w:pPr>
              <w:pStyle w:val="Tabletext"/>
              <w:rPr>
                <w:del w:id="492" w:author="Martikainen Tuomas" w:date="2017-09-27T17:52:00Z"/>
              </w:rPr>
            </w:pPr>
            <w:del w:id="493" w:author="Martikainen Tuomas" w:date="2017-09-27T17:52:00Z">
              <w:r w:rsidRPr="00BD6EDA" w:rsidDel="00E41020">
                <w:delText>Navigation Information</w:delText>
              </w:r>
            </w:del>
          </w:p>
        </w:tc>
        <w:tc>
          <w:tcPr>
            <w:tcW w:w="1743" w:type="dxa"/>
          </w:tcPr>
          <w:p w:rsidR="00794C67" w:rsidRPr="00BD6EDA" w:rsidDel="00E41020" w:rsidRDefault="00794C67" w:rsidP="003F2B03">
            <w:pPr>
              <w:pStyle w:val="Tabletext"/>
              <w:rPr>
                <w:del w:id="494" w:author="Martikainen Tuomas" w:date="2017-09-27T17:52:00Z"/>
              </w:rPr>
            </w:pPr>
          </w:p>
        </w:tc>
      </w:tr>
      <w:tr w:rsidR="00794C67" w:rsidRPr="00BD6EDA" w:rsidDel="00E41020" w:rsidTr="009A2DD4">
        <w:trPr>
          <w:jc w:val="center"/>
          <w:del w:id="495" w:author="Martikainen Tuomas" w:date="2017-09-27T17:52:00Z"/>
        </w:trPr>
        <w:tc>
          <w:tcPr>
            <w:tcW w:w="2040" w:type="dxa"/>
          </w:tcPr>
          <w:p w:rsidR="00794C67" w:rsidRPr="00BD6EDA" w:rsidDel="00E41020" w:rsidRDefault="00794C67" w:rsidP="003F2B03">
            <w:pPr>
              <w:pStyle w:val="Tabletext"/>
              <w:rPr>
                <w:del w:id="496" w:author="Martikainen Tuomas" w:date="2017-09-27T17:52:00Z"/>
              </w:rPr>
            </w:pPr>
            <w:del w:id="497" w:author="Martikainen Tuomas" w:date="2017-09-27T17:52:00Z">
              <w:r w:rsidRPr="00BD6EDA" w:rsidDel="00E41020">
                <w:delText>02:00</w:delText>
              </w:r>
            </w:del>
          </w:p>
        </w:tc>
        <w:tc>
          <w:tcPr>
            <w:tcW w:w="2277" w:type="dxa"/>
          </w:tcPr>
          <w:p w:rsidR="00794C67" w:rsidRPr="00BD6EDA" w:rsidDel="00E41020" w:rsidRDefault="00794C67" w:rsidP="003F2B03">
            <w:pPr>
              <w:pStyle w:val="Tabletext"/>
              <w:rPr>
                <w:del w:id="498" w:author="Martikainen Tuomas" w:date="2017-09-27T17:52:00Z"/>
              </w:rPr>
            </w:pPr>
            <w:del w:id="499" w:author="Martikainen Tuomas" w:date="2017-09-27T17:52:00Z">
              <w:r w:rsidRPr="00BD6EDA" w:rsidDel="00E41020">
                <w:delText>Warning: You are running into danger - shallow waters...</w:delText>
              </w:r>
            </w:del>
          </w:p>
        </w:tc>
        <w:tc>
          <w:tcPr>
            <w:tcW w:w="2163" w:type="dxa"/>
          </w:tcPr>
          <w:p w:rsidR="00794C67" w:rsidRPr="00BD6EDA" w:rsidDel="00E41020" w:rsidRDefault="00794C67" w:rsidP="003F2B03">
            <w:pPr>
              <w:pStyle w:val="Tabletext"/>
              <w:rPr>
                <w:del w:id="500" w:author="Martikainen Tuomas" w:date="2017-09-27T17:52:00Z"/>
              </w:rPr>
            </w:pPr>
            <w:del w:id="501" w:author="Martikainen Tuomas" w:date="2017-09-27T17:52:00Z">
              <w:r w:rsidRPr="00BD6EDA" w:rsidDel="00E41020">
                <w:delText>Confirms</w:delText>
              </w:r>
            </w:del>
          </w:p>
        </w:tc>
        <w:tc>
          <w:tcPr>
            <w:tcW w:w="1972" w:type="dxa"/>
          </w:tcPr>
          <w:p w:rsidR="00794C67" w:rsidRPr="00BD6EDA" w:rsidDel="00E41020" w:rsidRDefault="00794C67" w:rsidP="003F2B03">
            <w:pPr>
              <w:pStyle w:val="Tabletext"/>
              <w:rPr>
                <w:del w:id="502" w:author="Martikainen Tuomas" w:date="2017-09-27T17:52:00Z"/>
              </w:rPr>
            </w:pPr>
            <w:del w:id="503" w:author="Martikainen Tuomas" w:date="2017-09-27T17:52:00Z">
              <w:r w:rsidRPr="00BD6EDA" w:rsidDel="00E41020">
                <w:delText>Navigational warning</w:delText>
              </w:r>
            </w:del>
          </w:p>
        </w:tc>
        <w:tc>
          <w:tcPr>
            <w:tcW w:w="1743" w:type="dxa"/>
          </w:tcPr>
          <w:p w:rsidR="00794C67" w:rsidRPr="00BD6EDA" w:rsidDel="00E41020" w:rsidRDefault="00794C67" w:rsidP="003F2B03">
            <w:pPr>
              <w:pStyle w:val="Tabletext"/>
              <w:rPr>
                <w:del w:id="504" w:author="Martikainen Tuomas" w:date="2017-09-27T17:52:00Z"/>
              </w:rPr>
            </w:pPr>
          </w:p>
        </w:tc>
      </w:tr>
      <w:tr w:rsidR="00794C67" w:rsidRPr="00BD6EDA" w:rsidDel="00E41020" w:rsidTr="009A2DD4">
        <w:trPr>
          <w:cantSplit/>
          <w:jc w:val="center"/>
          <w:del w:id="505" w:author="Martikainen Tuomas" w:date="2017-09-27T17:52:00Z"/>
        </w:trPr>
        <w:tc>
          <w:tcPr>
            <w:tcW w:w="2040" w:type="dxa"/>
          </w:tcPr>
          <w:p w:rsidR="00794C67" w:rsidRPr="00BD6EDA" w:rsidDel="00E41020" w:rsidRDefault="00794C67" w:rsidP="003F2B03">
            <w:pPr>
              <w:pStyle w:val="Tabletext"/>
              <w:rPr>
                <w:del w:id="506" w:author="Martikainen Tuomas" w:date="2017-09-27T17:52:00Z"/>
              </w:rPr>
            </w:pPr>
            <w:del w:id="507" w:author="Martikainen Tuomas" w:date="2017-09-27T17:52:00Z">
              <w:r w:rsidRPr="00BD6EDA" w:rsidDel="00E41020">
                <w:delText>02:10</w:delText>
              </w:r>
            </w:del>
          </w:p>
        </w:tc>
        <w:tc>
          <w:tcPr>
            <w:tcW w:w="2277" w:type="dxa"/>
          </w:tcPr>
          <w:p w:rsidR="00794C67" w:rsidRPr="00BD6EDA" w:rsidDel="00E41020" w:rsidRDefault="00794C67" w:rsidP="003F2B03">
            <w:pPr>
              <w:pStyle w:val="Tabletext"/>
              <w:rPr>
                <w:del w:id="508" w:author="Martikainen Tuomas" w:date="2017-09-27T17:52:00Z"/>
              </w:rPr>
            </w:pPr>
            <w:del w:id="509" w:author="Martikainen Tuomas" w:date="2017-09-27T17:52:00Z">
              <w:r w:rsidRPr="00BD6EDA" w:rsidDel="00E41020">
                <w:delText>Advice: Recommended course to make good...</w:delText>
              </w:r>
            </w:del>
          </w:p>
        </w:tc>
        <w:tc>
          <w:tcPr>
            <w:tcW w:w="2163" w:type="dxa"/>
          </w:tcPr>
          <w:p w:rsidR="00794C67" w:rsidRPr="00BD6EDA" w:rsidDel="00E41020" w:rsidRDefault="00794C67" w:rsidP="003F2B03">
            <w:pPr>
              <w:pStyle w:val="Tabletext"/>
              <w:rPr>
                <w:del w:id="510" w:author="Martikainen Tuomas" w:date="2017-09-27T17:52:00Z"/>
              </w:rPr>
            </w:pPr>
            <w:del w:id="511" w:author="Martikainen Tuomas" w:date="2017-09-27T17:52:00Z">
              <w:r w:rsidRPr="00BD6EDA" w:rsidDel="00E41020">
                <w:delText>Confirms</w:delText>
              </w:r>
            </w:del>
          </w:p>
        </w:tc>
        <w:tc>
          <w:tcPr>
            <w:tcW w:w="1972" w:type="dxa"/>
          </w:tcPr>
          <w:p w:rsidR="00794C67" w:rsidRPr="00BD6EDA" w:rsidDel="00E41020" w:rsidRDefault="00794C67" w:rsidP="003F2B03">
            <w:pPr>
              <w:pStyle w:val="Tabletext"/>
              <w:rPr>
                <w:del w:id="512" w:author="Martikainen Tuomas" w:date="2017-09-27T17:52:00Z"/>
              </w:rPr>
            </w:pPr>
            <w:del w:id="513" w:author="Martikainen Tuomas" w:date="2017-09-27T17:52:00Z">
              <w:r w:rsidRPr="00BD6EDA" w:rsidDel="00E41020">
                <w:delText>Navigational advice</w:delText>
              </w:r>
            </w:del>
          </w:p>
        </w:tc>
        <w:tc>
          <w:tcPr>
            <w:tcW w:w="1743" w:type="dxa"/>
          </w:tcPr>
          <w:p w:rsidR="00794C67" w:rsidRPr="00BD6EDA" w:rsidDel="00E41020" w:rsidRDefault="00794C67" w:rsidP="003F2B03">
            <w:pPr>
              <w:pStyle w:val="Tabletext"/>
              <w:rPr>
                <w:del w:id="514" w:author="Martikainen Tuomas" w:date="2017-09-27T17:52:00Z"/>
              </w:rPr>
            </w:pPr>
          </w:p>
        </w:tc>
      </w:tr>
      <w:tr w:rsidR="00794C67" w:rsidRPr="00BD6EDA" w:rsidDel="00E41020" w:rsidTr="009A2DD4">
        <w:trPr>
          <w:jc w:val="center"/>
          <w:del w:id="515" w:author="Martikainen Tuomas" w:date="2017-09-27T17:52:00Z"/>
        </w:trPr>
        <w:tc>
          <w:tcPr>
            <w:tcW w:w="2040" w:type="dxa"/>
          </w:tcPr>
          <w:p w:rsidR="00794C67" w:rsidRPr="00BD6EDA" w:rsidDel="00E41020" w:rsidRDefault="00794C67" w:rsidP="003F2B03">
            <w:pPr>
              <w:pStyle w:val="Tabletext"/>
              <w:rPr>
                <w:del w:id="516" w:author="Martikainen Tuomas" w:date="2017-09-27T17:52:00Z"/>
              </w:rPr>
            </w:pPr>
            <w:del w:id="517" w:author="Martikainen Tuomas" w:date="2017-09-27T17:52:00Z">
              <w:r w:rsidRPr="00BD6EDA" w:rsidDel="00E41020">
                <w:delText>02:20</w:delText>
              </w:r>
            </w:del>
          </w:p>
        </w:tc>
        <w:tc>
          <w:tcPr>
            <w:tcW w:w="2277" w:type="dxa"/>
          </w:tcPr>
          <w:p w:rsidR="00794C67" w:rsidRPr="00BD6EDA" w:rsidDel="00E41020" w:rsidRDefault="00794C67" w:rsidP="003F2B03">
            <w:pPr>
              <w:pStyle w:val="Tabletext"/>
              <w:rPr>
                <w:del w:id="518" w:author="Martikainen Tuomas" w:date="2017-09-27T17:52:00Z"/>
              </w:rPr>
            </w:pPr>
            <w:del w:id="519" w:author="Martikainen Tuomas" w:date="2017-09-27T17:52:00Z">
              <w:r w:rsidRPr="00BD6EDA" w:rsidDel="00E41020">
                <w:delText>Instruction: Alter course to south-west...</w:delText>
              </w:r>
            </w:del>
          </w:p>
        </w:tc>
        <w:tc>
          <w:tcPr>
            <w:tcW w:w="2163" w:type="dxa"/>
          </w:tcPr>
          <w:p w:rsidR="00794C67" w:rsidRPr="00BD6EDA" w:rsidDel="00E41020" w:rsidRDefault="00794C67" w:rsidP="003F2B03">
            <w:pPr>
              <w:pStyle w:val="Tabletext"/>
              <w:rPr>
                <w:del w:id="520" w:author="Martikainen Tuomas" w:date="2017-09-27T17:52:00Z"/>
              </w:rPr>
            </w:pPr>
            <w:del w:id="521" w:author="Martikainen Tuomas" w:date="2017-09-27T17:52:00Z">
              <w:r w:rsidRPr="00BD6EDA" w:rsidDel="00E41020">
                <w:delText>Confirms</w:delText>
              </w:r>
            </w:del>
          </w:p>
        </w:tc>
        <w:tc>
          <w:tcPr>
            <w:tcW w:w="1972" w:type="dxa"/>
          </w:tcPr>
          <w:p w:rsidR="00794C67" w:rsidRPr="00BD6EDA" w:rsidDel="00E41020" w:rsidRDefault="00794C67" w:rsidP="003F2B03">
            <w:pPr>
              <w:pStyle w:val="Tabletext"/>
              <w:rPr>
                <w:del w:id="522" w:author="Martikainen Tuomas" w:date="2017-09-27T17:52:00Z"/>
              </w:rPr>
            </w:pPr>
            <w:del w:id="523" w:author="Martikainen Tuomas" w:date="2017-09-27T17:52:00Z">
              <w:r w:rsidRPr="00BD6EDA" w:rsidDel="00E41020">
                <w:delText xml:space="preserve">Navigational </w:delText>
              </w:r>
              <w:r w:rsidRPr="00872B2E" w:rsidDel="00E41020">
                <w:rPr>
                  <w:highlight w:val="yellow"/>
                </w:rPr>
                <w:delText>advice</w:delText>
              </w:r>
              <w:r w:rsidDel="00E41020">
                <w:delText xml:space="preserve"> </w:delText>
              </w:r>
              <w:r w:rsidDel="00E41020">
                <w:rPr>
                  <w:highlight w:val="yellow"/>
                </w:rPr>
                <w:delText>(revise to include</w:delText>
              </w:r>
              <w:r w:rsidRPr="00872B2E" w:rsidDel="00E41020">
                <w:rPr>
                  <w:highlight w:val="yellow"/>
                </w:rPr>
                <w:delText xml:space="preserve"> </w:delText>
              </w:r>
              <w:r w:rsidRPr="008D5512" w:rsidDel="00E41020">
                <w:rPr>
                  <w:i/>
                  <w:highlight w:val="yellow"/>
                </w:rPr>
                <w:delText>Navigation instruction</w:delText>
              </w:r>
              <w:r w:rsidDel="00E41020">
                <w:rPr>
                  <w:highlight w:val="yellow"/>
                </w:rPr>
                <w:delText xml:space="preserve"> in template</w:delText>
              </w:r>
              <w:r w:rsidRPr="00872B2E" w:rsidDel="00E41020">
                <w:rPr>
                  <w:highlight w:val="yellow"/>
                </w:rPr>
                <w:delText>)</w:delText>
              </w:r>
            </w:del>
          </w:p>
        </w:tc>
        <w:tc>
          <w:tcPr>
            <w:tcW w:w="1743" w:type="dxa"/>
          </w:tcPr>
          <w:p w:rsidR="00794C67" w:rsidRPr="00BD6EDA" w:rsidDel="00E41020" w:rsidRDefault="00794C67" w:rsidP="003F2B03">
            <w:pPr>
              <w:pStyle w:val="Tabletext"/>
              <w:rPr>
                <w:del w:id="524" w:author="Martikainen Tuomas" w:date="2017-09-27T17:52:00Z"/>
              </w:rPr>
            </w:pPr>
          </w:p>
        </w:tc>
      </w:tr>
    </w:tbl>
    <w:p w:rsidR="009A2DD4" w:rsidDel="00E41020" w:rsidRDefault="009A2DD4" w:rsidP="009A2DD4">
      <w:pPr>
        <w:pStyle w:val="BodyText"/>
        <w:rPr>
          <w:del w:id="525" w:author="Martikainen Tuomas" w:date="2017-09-27T17:52:00Z"/>
        </w:rPr>
      </w:pPr>
    </w:p>
    <w:p w:rsidR="009A2DD4" w:rsidDel="00E41020" w:rsidRDefault="009A2DD4" w:rsidP="009A2DD4">
      <w:pPr>
        <w:pStyle w:val="BodyText"/>
        <w:rPr>
          <w:del w:id="526" w:author="Martikainen Tuomas" w:date="2017-09-27T17:52:00Z"/>
        </w:rPr>
      </w:pPr>
      <w:del w:id="527" w:author="Martikainen Tuomas" w:date="2017-09-27T17:52:00Z">
        <w:r w:rsidDel="00E41020">
          <w:delText>The VTS application</w:delText>
        </w:r>
        <w:r w:rsidR="007D1092" w:rsidDel="00E41020">
          <w:delText xml:space="preserve"> indicate</w:delText>
        </w:r>
        <w:r w:rsidDel="00E41020">
          <w:delText xml:space="preserve"> to the VTS operator the situation and suggests an appropriate decision. The VTS operator selects </w:delText>
        </w:r>
        <w:r w:rsidR="007D1092" w:rsidDel="00E41020">
          <w:delText xml:space="preserve">the correct decision </w:delText>
        </w:r>
        <w:r w:rsidDel="00E41020">
          <w:delText>from the</w:delText>
        </w:r>
        <w:r w:rsidR="007D1092" w:rsidDel="00E41020">
          <w:delText xml:space="preserve"> VTS </w:delText>
        </w:r>
        <w:r w:rsidDel="00E41020">
          <w:delText xml:space="preserve">application and provides it digitally to the vessel .The vessel verifies the decision and takes appropriate action. </w:delText>
        </w:r>
      </w:del>
    </w:p>
    <w:p w:rsidR="009A2DD4" w:rsidDel="00E41020" w:rsidRDefault="009A2DD4" w:rsidP="009A2DD4">
      <w:pPr>
        <w:pStyle w:val="BodyText"/>
        <w:rPr>
          <w:del w:id="528" w:author="Martikainen Tuomas" w:date="2017-09-27T17:52:00Z"/>
        </w:rPr>
      </w:pPr>
    </w:p>
    <w:p w:rsidR="009D7AEE" w:rsidRPr="00BD6EDA" w:rsidRDefault="009D7AEE" w:rsidP="009D7AEE">
      <w:pPr>
        <w:pStyle w:val="Heading3"/>
      </w:pPr>
      <w:bookmarkStart w:id="529" w:name="_Toc493687401"/>
      <w:r>
        <w:t>Relation to other MSPs</w:t>
      </w:r>
      <w:bookmarkEnd w:id="529"/>
    </w:p>
    <w:p w:rsidR="009D6D44" w:rsidRDefault="009D6D44" w:rsidP="009D6D44">
      <w:pPr>
        <w:pStyle w:val="BodyText"/>
      </w:pPr>
      <w:r>
        <w:t>MSP2 has relationships with other MSPs where it affects the VTS:</w:t>
      </w:r>
    </w:p>
    <w:p w:rsidR="009D6D44" w:rsidRDefault="00E41020" w:rsidP="009D6D44">
      <w:pPr>
        <w:pStyle w:val="BodyText"/>
        <w:rPr>
          <w:ins w:id="530" w:author="Martikainen Tuomas" w:date="2017-09-27T17:53:00Z"/>
        </w:rPr>
      </w:pPr>
      <w:ins w:id="531" w:author="Martikainen Tuomas" w:date="2017-09-27T17:53:00Z">
        <w:r>
          <w:t xml:space="preserve">Examples may </w:t>
        </w:r>
      </w:ins>
      <w:del w:id="532" w:author="Martikainen Tuomas" w:date="2017-09-27T17:53:00Z">
        <w:r w:rsidR="009D6D44" w:rsidDel="00E41020">
          <w:delText>May</w:delText>
        </w:r>
      </w:del>
      <w:r w:rsidR="009D6D44">
        <w:t xml:space="preserve"> be different depending on the coastal state arrangements.</w:t>
      </w:r>
    </w:p>
    <w:tbl>
      <w:tblPr>
        <w:tblStyle w:val="TableGrid"/>
        <w:tblW w:w="0" w:type="auto"/>
        <w:tblLook w:val="04A0" w:firstRow="1" w:lastRow="0" w:firstColumn="1" w:lastColumn="0" w:noHBand="0" w:noVBand="1"/>
      </w:tblPr>
      <w:tblGrid>
        <w:gridCol w:w="3794"/>
        <w:gridCol w:w="6627"/>
      </w:tblGrid>
      <w:tr w:rsidR="00E41020" w:rsidTr="00286636">
        <w:trPr>
          <w:ins w:id="533" w:author="Martikainen Tuomas" w:date="2017-09-27T17:53:00Z"/>
        </w:trPr>
        <w:tc>
          <w:tcPr>
            <w:tcW w:w="3794" w:type="dxa"/>
            <w:shd w:val="clear" w:color="auto" w:fill="C6EDFF" w:themeFill="accent2" w:themeFillTint="33"/>
          </w:tcPr>
          <w:p w:rsidR="00E41020" w:rsidRPr="00180E66" w:rsidRDefault="00E41020" w:rsidP="00286636">
            <w:pPr>
              <w:autoSpaceDE w:val="0"/>
              <w:autoSpaceDN w:val="0"/>
              <w:adjustRightInd w:val="0"/>
              <w:spacing w:line="240" w:lineRule="auto"/>
              <w:rPr>
                <w:ins w:id="534" w:author="Martikainen Tuomas" w:date="2017-09-27T17:53:00Z"/>
                <w:rFonts w:cstheme="minorHAnsi"/>
                <w:b/>
                <w:bCs/>
                <w:color w:val="407DCA"/>
                <w:sz w:val="20"/>
                <w:szCs w:val="20"/>
              </w:rPr>
            </w:pPr>
            <w:ins w:id="535" w:author="Martikainen Tuomas" w:date="2017-09-27T17:53:00Z">
              <w:r w:rsidRPr="00180E66">
                <w:rPr>
                  <w:rFonts w:cstheme="minorHAnsi"/>
                  <w:b/>
                  <w:bCs/>
                  <w:color w:val="407DCA"/>
                  <w:sz w:val="20"/>
                  <w:szCs w:val="20"/>
                </w:rPr>
                <w:t>Description</w:t>
              </w:r>
            </w:ins>
          </w:p>
        </w:tc>
        <w:tc>
          <w:tcPr>
            <w:tcW w:w="6627" w:type="dxa"/>
            <w:shd w:val="clear" w:color="auto" w:fill="C6EDFF" w:themeFill="accent2" w:themeFillTint="33"/>
          </w:tcPr>
          <w:p w:rsidR="00E41020" w:rsidRPr="00180E66" w:rsidRDefault="00E41020" w:rsidP="00286636">
            <w:pPr>
              <w:autoSpaceDE w:val="0"/>
              <w:autoSpaceDN w:val="0"/>
              <w:adjustRightInd w:val="0"/>
              <w:spacing w:line="240" w:lineRule="auto"/>
              <w:rPr>
                <w:ins w:id="536" w:author="Martikainen Tuomas" w:date="2017-09-27T17:53:00Z"/>
                <w:rFonts w:cstheme="minorHAnsi"/>
                <w:b/>
                <w:bCs/>
                <w:color w:val="407DCA"/>
                <w:sz w:val="20"/>
                <w:szCs w:val="20"/>
              </w:rPr>
            </w:pPr>
            <w:ins w:id="537" w:author="Martikainen Tuomas" w:date="2017-09-27T17:53:00Z">
              <w:r w:rsidRPr="00180E66">
                <w:rPr>
                  <w:rFonts w:cstheme="minorHAnsi"/>
                  <w:b/>
                  <w:bCs/>
                  <w:color w:val="407DCA"/>
                  <w:sz w:val="20"/>
                  <w:szCs w:val="20"/>
                </w:rPr>
                <w:t>Examples of data that could be of interest for MSP 2</w:t>
              </w:r>
            </w:ins>
          </w:p>
        </w:tc>
      </w:tr>
      <w:tr w:rsidR="00E41020" w:rsidTr="00286636">
        <w:trPr>
          <w:ins w:id="538" w:author="Martikainen Tuomas" w:date="2017-09-27T17:53:00Z"/>
        </w:trPr>
        <w:tc>
          <w:tcPr>
            <w:tcW w:w="3794" w:type="dxa"/>
          </w:tcPr>
          <w:p w:rsidR="00E41020" w:rsidRPr="0068031B" w:rsidRDefault="00E41020" w:rsidP="00286636">
            <w:pPr>
              <w:pStyle w:val="BodyText"/>
              <w:rPr>
                <w:ins w:id="539" w:author="Martikainen Tuomas" w:date="2017-09-27T17:53:00Z"/>
                <w:sz w:val="20"/>
                <w:szCs w:val="20"/>
              </w:rPr>
            </w:pPr>
            <w:ins w:id="540" w:author="Martikainen Tuomas" w:date="2017-09-27T17:53:00Z">
              <w:r>
                <w:rPr>
                  <w:sz w:val="20"/>
                  <w:szCs w:val="20"/>
                </w:rPr>
                <w:t>MSP 1 VTS INS</w:t>
              </w:r>
            </w:ins>
          </w:p>
        </w:tc>
        <w:tc>
          <w:tcPr>
            <w:tcW w:w="6627" w:type="dxa"/>
          </w:tcPr>
          <w:p w:rsidR="00E41020" w:rsidRPr="00DB2B73" w:rsidRDefault="00E41020" w:rsidP="00286636">
            <w:pPr>
              <w:pStyle w:val="BodyText"/>
              <w:rPr>
                <w:ins w:id="541" w:author="Martikainen Tuomas" w:date="2017-09-27T17:53:00Z"/>
                <w:sz w:val="20"/>
                <w:szCs w:val="20"/>
              </w:rPr>
            </w:pPr>
            <w:ins w:id="542" w:author="Martikainen Tuomas" w:date="2017-09-27T17:53:00Z">
              <w:r>
                <w:rPr>
                  <w:sz w:val="20"/>
                  <w:szCs w:val="20"/>
                </w:rPr>
                <w:t xml:space="preserve">See </w:t>
              </w:r>
              <w:r w:rsidRPr="00DB2B73">
                <w:rPr>
                  <w:sz w:val="20"/>
                  <w:szCs w:val="20"/>
                </w:rPr>
                <w:t>Annex 1, MSP 1, Information Service Template</w:t>
              </w:r>
            </w:ins>
          </w:p>
        </w:tc>
      </w:tr>
      <w:tr w:rsidR="00E41020" w:rsidTr="00286636">
        <w:trPr>
          <w:ins w:id="543" w:author="Martikainen Tuomas" w:date="2017-09-27T17:53:00Z"/>
        </w:trPr>
        <w:tc>
          <w:tcPr>
            <w:tcW w:w="3794" w:type="dxa"/>
          </w:tcPr>
          <w:p w:rsidR="00E41020" w:rsidRPr="0068031B" w:rsidRDefault="00E41020" w:rsidP="00286636">
            <w:pPr>
              <w:pStyle w:val="BodyText"/>
              <w:rPr>
                <w:ins w:id="544" w:author="Martikainen Tuomas" w:date="2017-09-27T17:53:00Z"/>
                <w:sz w:val="20"/>
                <w:szCs w:val="20"/>
              </w:rPr>
            </w:pPr>
            <w:ins w:id="545" w:author="Martikainen Tuomas" w:date="2017-09-27T17:53:00Z">
              <w:r>
                <w:rPr>
                  <w:sz w:val="20"/>
                  <w:szCs w:val="20"/>
                </w:rPr>
                <w:t>MSP 2 VTS NAS</w:t>
              </w:r>
            </w:ins>
          </w:p>
        </w:tc>
        <w:tc>
          <w:tcPr>
            <w:tcW w:w="6627" w:type="dxa"/>
          </w:tcPr>
          <w:p w:rsidR="00E41020" w:rsidRPr="00DB2B73" w:rsidRDefault="00E41020" w:rsidP="00286636">
            <w:pPr>
              <w:pStyle w:val="BodyText"/>
              <w:rPr>
                <w:ins w:id="546" w:author="Martikainen Tuomas" w:date="2017-09-27T17:53:00Z"/>
                <w:sz w:val="20"/>
                <w:szCs w:val="20"/>
              </w:rPr>
            </w:pPr>
            <w:ins w:id="547" w:author="Martikainen Tuomas" w:date="2017-09-27T17:53:00Z">
              <w:r>
                <w:rPr>
                  <w:sz w:val="20"/>
                  <w:szCs w:val="20"/>
                </w:rPr>
                <w:t xml:space="preserve">See </w:t>
              </w:r>
              <w:r w:rsidRPr="00DB2B73">
                <w:rPr>
                  <w:sz w:val="20"/>
                  <w:szCs w:val="20"/>
                </w:rPr>
                <w:t>Annex 2, MSP 2, Navigation Assistance Service Template</w:t>
              </w:r>
            </w:ins>
          </w:p>
        </w:tc>
      </w:tr>
      <w:tr w:rsidR="00E41020" w:rsidTr="00286636">
        <w:trPr>
          <w:ins w:id="548" w:author="Martikainen Tuomas" w:date="2017-09-27T17:53:00Z"/>
        </w:trPr>
        <w:tc>
          <w:tcPr>
            <w:tcW w:w="3794" w:type="dxa"/>
          </w:tcPr>
          <w:p w:rsidR="00E41020" w:rsidRPr="0068031B" w:rsidRDefault="00E41020" w:rsidP="00286636">
            <w:pPr>
              <w:pStyle w:val="BodyText"/>
              <w:rPr>
                <w:ins w:id="549" w:author="Martikainen Tuomas" w:date="2017-09-27T17:53:00Z"/>
                <w:sz w:val="20"/>
                <w:szCs w:val="20"/>
              </w:rPr>
            </w:pPr>
            <w:ins w:id="550" w:author="Martikainen Tuomas" w:date="2017-09-27T17:53:00Z">
              <w:r>
                <w:rPr>
                  <w:sz w:val="20"/>
                  <w:szCs w:val="20"/>
                </w:rPr>
                <w:t>MSP 3 VTS TOS</w:t>
              </w:r>
            </w:ins>
          </w:p>
        </w:tc>
        <w:tc>
          <w:tcPr>
            <w:tcW w:w="6627" w:type="dxa"/>
          </w:tcPr>
          <w:p w:rsidR="00E41020" w:rsidRPr="00DB2B73" w:rsidRDefault="00E41020" w:rsidP="00286636">
            <w:pPr>
              <w:pStyle w:val="BodyText"/>
              <w:rPr>
                <w:ins w:id="551" w:author="Martikainen Tuomas" w:date="2017-09-27T17:53:00Z"/>
                <w:sz w:val="20"/>
                <w:szCs w:val="20"/>
              </w:rPr>
            </w:pPr>
            <w:ins w:id="552" w:author="Martikainen Tuomas" w:date="2017-09-27T17:53:00Z">
              <w:r>
                <w:rPr>
                  <w:sz w:val="20"/>
                  <w:szCs w:val="20"/>
                </w:rPr>
                <w:t xml:space="preserve">See </w:t>
              </w:r>
              <w:r w:rsidRPr="00DB2B73">
                <w:rPr>
                  <w:sz w:val="20"/>
                  <w:szCs w:val="20"/>
                </w:rPr>
                <w:t>Annex 3, MSP 3, Traffic Organisation Service Template</w:t>
              </w:r>
            </w:ins>
          </w:p>
        </w:tc>
      </w:tr>
      <w:tr w:rsidR="00E41020" w:rsidTr="00286636">
        <w:trPr>
          <w:ins w:id="553" w:author="Martikainen Tuomas" w:date="2017-09-27T17:53:00Z"/>
        </w:trPr>
        <w:tc>
          <w:tcPr>
            <w:tcW w:w="3794" w:type="dxa"/>
          </w:tcPr>
          <w:p w:rsidR="00E41020" w:rsidRPr="0068031B" w:rsidRDefault="00E41020" w:rsidP="00286636">
            <w:pPr>
              <w:pStyle w:val="BodyText"/>
              <w:rPr>
                <w:ins w:id="554" w:author="Martikainen Tuomas" w:date="2017-09-27T17:53:00Z"/>
                <w:sz w:val="20"/>
                <w:szCs w:val="20"/>
              </w:rPr>
            </w:pPr>
            <w:ins w:id="555" w:author="Martikainen Tuomas" w:date="2017-09-27T17:53:00Z">
              <w:r w:rsidRPr="0068031B">
                <w:rPr>
                  <w:sz w:val="20"/>
                  <w:szCs w:val="20"/>
                </w:rPr>
                <w:t>MSP 4 Local Port Service</w:t>
              </w:r>
            </w:ins>
          </w:p>
        </w:tc>
        <w:tc>
          <w:tcPr>
            <w:tcW w:w="6627" w:type="dxa"/>
          </w:tcPr>
          <w:p w:rsidR="00E41020" w:rsidRPr="00B815D3" w:rsidRDefault="00E41020" w:rsidP="00286636">
            <w:pPr>
              <w:pStyle w:val="BodyText"/>
              <w:rPr>
                <w:ins w:id="556" w:author="Martikainen Tuomas" w:date="2017-09-27T17:53:00Z"/>
                <w:sz w:val="20"/>
                <w:szCs w:val="20"/>
              </w:rPr>
            </w:pPr>
            <w:ins w:id="557" w:author="Martikainen Tuomas" w:date="2017-09-27T17:53:00Z">
              <w:r w:rsidRPr="00B815D3">
                <w:rPr>
                  <w:sz w:val="20"/>
                  <w:szCs w:val="20"/>
                </w:rPr>
                <w:t>Delays, obstruction, cargo operations, port availability</w:t>
              </w:r>
              <w:r>
                <w:rPr>
                  <w:sz w:val="20"/>
                  <w:szCs w:val="20"/>
                </w:rPr>
                <w:t xml:space="preserve"> and anchorage area in the port, ISPS state, </w:t>
              </w:r>
              <w:proofErr w:type="spellStart"/>
              <w:r>
                <w:rPr>
                  <w:sz w:val="20"/>
                  <w:szCs w:val="20"/>
                </w:rPr>
                <w:t>Marsec</w:t>
              </w:r>
              <w:proofErr w:type="spellEnd"/>
              <w:r>
                <w:rPr>
                  <w:sz w:val="20"/>
                  <w:szCs w:val="20"/>
                </w:rPr>
                <w:t xml:space="preserve"> level</w:t>
              </w:r>
            </w:ins>
          </w:p>
        </w:tc>
      </w:tr>
      <w:tr w:rsidR="00E41020" w:rsidTr="00286636">
        <w:trPr>
          <w:ins w:id="558" w:author="Martikainen Tuomas" w:date="2017-09-27T17:53:00Z"/>
        </w:trPr>
        <w:tc>
          <w:tcPr>
            <w:tcW w:w="3794" w:type="dxa"/>
          </w:tcPr>
          <w:p w:rsidR="00E41020" w:rsidRPr="0068031B" w:rsidRDefault="00E41020" w:rsidP="00286636">
            <w:pPr>
              <w:pStyle w:val="BodyText"/>
              <w:rPr>
                <w:ins w:id="559" w:author="Martikainen Tuomas" w:date="2017-09-27T17:53:00Z"/>
                <w:sz w:val="20"/>
                <w:szCs w:val="20"/>
              </w:rPr>
            </w:pPr>
            <w:ins w:id="560" w:author="Martikainen Tuomas" w:date="2017-09-27T17:53:00Z">
              <w:r>
                <w:rPr>
                  <w:sz w:val="20"/>
                  <w:szCs w:val="20"/>
                </w:rPr>
                <w:t>MSP 5 Maritime Safety Information</w:t>
              </w:r>
            </w:ins>
          </w:p>
        </w:tc>
        <w:tc>
          <w:tcPr>
            <w:tcW w:w="6627" w:type="dxa"/>
          </w:tcPr>
          <w:p w:rsidR="00E41020" w:rsidRPr="00B815D3" w:rsidRDefault="00E41020" w:rsidP="00286636">
            <w:pPr>
              <w:pStyle w:val="BodyText"/>
              <w:rPr>
                <w:ins w:id="561" w:author="Martikainen Tuomas" w:date="2017-09-27T17:53:00Z"/>
                <w:sz w:val="20"/>
                <w:szCs w:val="20"/>
              </w:rPr>
            </w:pPr>
            <w:ins w:id="562" w:author="Martikainen Tuomas" w:date="2017-09-27T17:53:00Z">
              <w:r>
                <w:rPr>
                  <w:sz w:val="20"/>
                  <w:szCs w:val="20"/>
                </w:rPr>
                <w:t>All information depending on structure of MSI</w:t>
              </w:r>
            </w:ins>
          </w:p>
        </w:tc>
      </w:tr>
      <w:tr w:rsidR="00E41020" w:rsidTr="00286636">
        <w:trPr>
          <w:ins w:id="563" w:author="Martikainen Tuomas" w:date="2017-09-27T17:53:00Z"/>
        </w:trPr>
        <w:tc>
          <w:tcPr>
            <w:tcW w:w="3794" w:type="dxa"/>
          </w:tcPr>
          <w:p w:rsidR="00E41020" w:rsidRPr="0068031B" w:rsidRDefault="00E41020" w:rsidP="00286636">
            <w:pPr>
              <w:pStyle w:val="BodyText"/>
              <w:rPr>
                <w:ins w:id="564" w:author="Martikainen Tuomas" w:date="2017-09-27T17:53:00Z"/>
                <w:sz w:val="20"/>
                <w:szCs w:val="20"/>
              </w:rPr>
            </w:pPr>
            <w:ins w:id="565" w:author="Martikainen Tuomas" w:date="2017-09-27T17:53:00Z">
              <w:r w:rsidRPr="0068031B">
                <w:rPr>
                  <w:sz w:val="20"/>
                  <w:szCs w:val="20"/>
                </w:rPr>
                <w:lastRenderedPageBreak/>
                <w:t>MSP 6</w:t>
              </w:r>
              <w:r>
                <w:rPr>
                  <w:sz w:val="20"/>
                  <w:szCs w:val="20"/>
                </w:rPr>
                <w:t xml:space="preserve"> Pilotage Service</w:t>
              </w:r>
            </w:ins>
          </w:p>
        </w:tc>
        <w:tc>
          <w:tcPr>
            <w:tcW w:w="6627" w:type="dxa"/>
          </w:tcPr>
          <w:p w:rsidR="00E41020" w:rsidRPr="00B815D3" w:rsidRDefault="00E41020" w:rsidP="00286636">
            <w:pPr>
              <w:pStyle w:val="BodyText"/>
              <w:rPr>
                <w:ins w:id="566" w:author="Martikainen Tuomas" w:date="2017-09-27T17:53:00Z"/>
                <w:sz w:val="20"/>
                <w:szCs w:val="20"/>
              </w:rPr>
            </w:pPr>
            <w:ins w:id="567" w:author="Martikainen Tuomas" w:date="2017-09-27T17:53:00Z">
              <w:r>
                <w:rPr>
                  <w:sz w:val="20"/>
                  <w:szCs w:val="20"/>
                </w:rPr>
                <w:t>Pilot orders and updates</w:t>
              </w:r>
            </w:ins>
          </w:p>
        </w:tc>
      </w:tr>
      <w:tr w:rsidR="00E41020" w:rsidTr="00286636">
        <w:trPr>
          <w:ins w:id="568" w:author="Martikainen Tuomas" w:date="2017-09-27T17:53:00Z"/>
        </w:trPr>
        <w:tc>
          <w:tcPr>
            <w:tcW w:w="3794" w:type="dxa"/>
          </w:tcPr>
          <w:p w:rsidR="00E41020" w:rsidRPr="0068031B" w:rsidRDefault="00E41020" w:rsidP="00286636">
            <w:pPr>
              <w:pStyle w:val="BodyText"/>
              <w:rPr>
                <w:ins w:id="569" w:author="Martikainen Tuomas" w:date="2017-09-27T17:53:00Z"/>
                <w:sz w:val="20"/>
                <w:szCs w:val="20"/>
              </w:rPr>
            </w:pPr>
            <w:ins w:id="570" w:author="Martikainen Tuomas" w:date="2017-09-27T17:53:00Z">
              <w:r w:rsidRPr="0068031B">
                <w:rPr>
                  <w:sz w:val="20"/>
                  <w:szCs w:val="20"/>
                </w:rPr>
                <w:t>MSP 7</w:t>
              </w:r>
              <w:r>
                <w:rPr>
                  <w:sz w:val="20"/>
                  <w:szCs w:val="20"/>
                </w:rPr>
                <w:t xml:space="preserve"> Tug Service</w:t>
              </w:r>
            </w:ins>
          </w:p>
        </w:tc>
        <w:tc>
          <w:tcPr>
            <w:tcW w:w="6627" w:type="dxa"/>
          </w:tcPr>
          <w:p w:rsidR="00E41020" w:rsidRPr="00B815D3" w:rsidRDefault="00E41020" w:rsidP="00286636">
            <w:pPr>
              <w:pStyle w:val="BodyText"/>
              <w:rPr>
                <w:ins w:id="571" w:author="Martikainen Tuomas" w:date="2017-09-27T17:53:00Z"/>
                <w:sz w:val="20"/>
                <w:szCs w:val="20"/>
              </w:rPr>
            </w:pPr>
            <w:ins w:id="572" w:author="Martikainen Tuomas" w:date="2017-09-27T17:53:00Z">
              <w:r>
                <w:rPr>
                  <w:sz w:val="20"/>
                  <w:szCs w:val="20"/>
                </w:rPr>
                <w:t>Tug order and updates</w:t>
              </w:r>
            </w:ins>
          </w:p>
        </w:tc>
      </w:tr>
      <w:tr w:rsidR="00E41020" w:rsidTr="00286636">
        <w:trPr>
          <w:ins w:id="573" w:author="Martikainen Tuomas" w:date="2017-09-27T17:53:00Z"/>
        </w:trPr>
        <w:tc>
          <w:tcPr>
            <w:tcW w:w="3794" w:type="dxa"/>
          </w:tcPr>
          <w:p w:rsidR="00E41020" w:rsidRPr="0068031B" w:rsidRDefault="00E41020" w:rsidP="00286636">
            <w:pPr>
              <w:pStyle w:val="BodyText"/>
              <w:rPr>
                <w:ins w:id="574" w:author="Martikainen Tuomas" w:date="2017-09-27T17:53:00Z"/>
                <w:sz w:val="20"/>
                <w:szCs w:val="20"/>
              </w:rPr>
            </w:pPr>
            <w:ins w:id="575" w:author="Martikainen Tuomas" w:date="2017-09-27T17:53:00Z">
              <w:r w:rsidRPr="0068031B">
                <w:rPr>
                  <w:sz w:val="20"/>
                  <w:szCs w:val="20"/>
                </w:rPr>
                <w:t>MSP 8</w:t>
              </w:r>
              <w:r>
                <w:rPr>
                  <w:sz w:val="20"/>
                  <w:szCs w:val="20"/>
                </w:rPr>
                <w:t xml:space="preserve"> Vessel Shore Reporting</w:t>
              </w:r>
            </w:ins>
          </w:p>
        </w:tc>
        <w:tc>
          <w:tcPr>
            <w:tcW w:w="6627" w:type="dxa"/>
          </w:tcPr>
          <w:p w:rsidR="00E41020" w:rsidRPr="00B815D3" w:rsidRDefault="00E41020" w:rsidP="00286636">
            <w:pPr>
              <w:pStyle w:val="BodyText"/>
              <w:rPr>
                <w:ins w:id="576" w:author="Martikainen Tuomas" w:date="2017-09-27T17:53:00Z"/>
                <w:sz w:val="20"/>
                <w:szCs w:val="20"/>
              </w:rPr>
            </w:pPr>
            <w:ins w:id="577" w:author="Martikainen Tuomas" w:date="2017-09-27T17:53:00Z">
              <w:r>
                <w:rPr>
                  <w:sz w:val="20"/>
                  <w:szCs w:val="20"/>
                </w:rPr>
                <w:t>Notification of arrival, dangerous cargo etc.</w:t>
              </w:r>
            </w:ins>
          </w:p>
        </w:tc>
      </w:tr>
      <w:tr w:rsidR="00E41020" w:rsidTr="00286636">
        <w:trPr>
          <w:ins w:id="578" w:author="Martikainen Tuomas" w:date="2017-09-27T17:53:00Z"/>
        </w:trPr>
        <w:tc>
          <w:tcPr>
            <w:tcW w:w="3794" w:type="dxa"/>
          </w:tcPr>
          <w:p w:rsidR="00E41020" w:rsidRPr="0068031B" w:rsidRDefault="00E41020" w:rsidP="00286636">
            <w:pPr>
              <w:pStyle w:val="BodyText"/>
              <w:rPr>
                <w:ins w:id="579" w:author="Martikainen Tuomas" w:date="2017-09-27T17:53:00Z"/>
                <w:sz w:val="20"/>
                <w:szCs w:val="20"/>
              </w:rPr>
            </w:pPr>
            <w:ins w:id="580" w:author="Martikainen Tuomas" w:date="2017-09-27T17:53:00Z">
              <w:r w:rsidRPr="0068031B">
                <w:rPr>
                  <w:sz w:val="20"/>
                  <w:szCs w:val="20"/>
                </w:rPr>
                <w:t>MSP 9</w:t>
              </w:r>
              <w:r>
                <w:rPr>
                  <w:sz w:val="20"/>
                  <w:szCs w:val="20"/>
                </w:rPr>
                <w:t xml:space="preserve"> </w:t>
              </w:r>
              <w:proofErr w:type="spellStart"/>
              <w:r>
                <w:rPr>
                  <w:sz w:val="20"/>
                  <w:szCs w:val="20"/>
                </w:rPr>
                <w:t>Telemedical</w:t>
              </w:r>
              <w:proofErr w:type="spellEnd"/>
            </w:ins>
          </w:p>
        </w:tc>
        <w:tc>
          <w:tcPr>
            <w:tcW w:w="6627" w:type="dxa"/>
          </w:tcPr>
          <w:p w:rsidR="00E41020" w:rsidRPr="00B815D3" w:rsidRDefault="00E41020" w:rsidP="00286636">
            <w:pPr>
              <w:pStyle w:val="BodyText"/>
              <w:rPr>
                <w:ins w:id="581" w:author="Martikainen Tuomas" w:date="2017-09-27T17:53:00Z"/>
                <w:sz w:val="20"/>
                <w:szCs w:val="20"/>
              </w:rPr>
            </w:pPr>
            <w:ins w:id="582" w:author="Martikainen Tuomas" w:date="2017-09-27T17:53:00Z">
              <w:r>
                <w:rPr>
                  <w:sz w:val="20"/>
                  <w:szCs w:val="20"/>
                </w:rPr>
                <w:t>Delays</w:t>
              </w:r>
            </w:ins>
          </w:p>
        </w:tc>
      </w:tr>
      <w:tr w:rsidR="00E41020" w:rsidTr="00286636">
        <w:trPr>
          <w:ins w:id="583" w:author="Martikainen Tuomas" w:date="2017-09-27T17:53:00Z"/>
        </w:trPr>
        <w:tc>
          <w:tcPr>
            <w:tcW w:w="3794" w:type="dxa"/>
          </w:tcPr>
          <w:p w:rsidR="00E41020" w:rsidRPr="0068031B" w:rsidRDefault="00E41020" w:rsidP="00286636">
            <w:pPr>
              <w:pStyle w:val="BodyText"/>
              <w:rPr>
                <w:ins w:id="584" w:author="Martikainen Tuomas" w:date="2017-09-27T17:53:00Z"/>
                <w:sz w:val="20"/>
                <w:szCs w:val="20"/>
              </w:rPr>
            </w:pPr>
            <w:ins w:id="585" w:author="Martikainen Tuomas" w:date="2017-09-27T17:53:00Z">
              <w:r w:rsidRPr="0068031B">
                <w:rPr>
                  <w:sz w:val="20"/>
                  <w:szCs w:val="20"/>
                </w:rPr>
                <w:t>MSP 10</w:t>
              </w:r>
              <w:r>
                <w:rPr>
                  <w:sz w:val="20"/>
                  <w:szCs w:val="20"/>
                </w:rPr>
                <w:t xml:space="preserve"> Maritime Assistance Service</w:t>
              </w:r>
            </w:ins>
          </w:p>
        </w:tc>
        <w:tc>
          <w:tcPr>
            <w:tcW w:w="6627" w:type="dxa"/>
          </w:tcPr>
          <w:p w:rsidR="00E41020" w:rsidRPr="00B815D3" w:rsidRDefault="00E41020" w:rsidP="00286636">
            <w:pPr>
              <w:pStyle w:val="BodyText"/>
              <w:rPr>
                <w:ins w:id="586" w:author="Martikainen Tuomas" w:date="2017-09-27T17:53:00Z"/>
                <w:sz w:val="20"/>
                <w:szCs w:val="20"/>
              </w:rPr>
            </w:pPr>
            <w:ins w:id="587" w:author="Martikainen Tuomas" w:date="2017-09-27T17:53:00Z">
              <w:r>
                <w:rPr>
                  <w:sz w:val="20"/>
                  <w:szCs w:val="20"/>
                </w:rPr>
                <w:t>Notifications, routing, places of refuge</w:t>
              </w:r>
            </w:ins>
          </w:p>
        </w:tc>
      </w:tr>
      <w:tr w:rsidR="00E41020" w:rsidTr="00286636">
        <w:trPr>
          <w:ins w:id="588" w:author="Martikainen Tuomas" w:date="2017-09-27T17:53:00Z"/>
        </w:trPr>
        <w:tc>
          <w:tcPr>
            <w:tcW w:w="3794" w:type="dxa"/>
          </w:tcPr>
          <w:p w:rsidR="00E41020" w:rsidRPr="0068031B" w:rsidRDefault="00E41020" w:rsidP="00286636">
            <w:pPr>
              <w:pStyle w:val="BodyText"/>
              <w:rPr>
                <w:ins w:id="589" w:author="Martikainen Tuomas" w:date="2017-09-27T17:53:00Z"/>
                <w:sz w:val="20"/>
                <w:szCs w:val="20"/>
              </w:rPr>
            </w:pPr>
            <w:ins w:id="590" w:author="Martikainen Tuomas" w:date="2017-09-27T17:53:00Z">
              <w:r w:rsidRPr="0068031B">
                <w:rPr>
                  <w:sz w:val="20"/>
                  <w:szCs w:val="20"/>
                </w:rPr>
                <w:t>MSP 11</w:t>
              </w:r>
              <w:r>
                <w:rPr>
                  <w:sz w:val="20"/>
                  <w:szCs w:val="20"/>
                </w:rPr>
                <w:t xml:space="preserve"> Nautical Chart Service</w:t>
              </w:r>
            </w:ins>
          </w:p>
        </w:tc>
        <w:tc>
          <w:tcPr>
            <w:tcW w:w="6627" w:type="dxa"/>
          </w:tcPr>
          <w:p w:rsidR="00E41020" w:rsidRPr="00B815D3" w:rsidRDefault="00E41020" w:rsidP="00286636">
            <w:pPr>
              <w:pStyle w:val="BodyText"/>
              <w:rPr>
                <w:ins w:id="591" w:author="Martikainen Tuomas" w:date="2017-09-27T17:53:00Z"/>
                <w:sz w:val="20"/>
                <w:szCs w:val="20"/>
              </w:rPr>
            </w:pPr>
            <w:ins w:id="592" w:author="Martikainen Tuomas" w:date="2017-09-27T17:53:00Z">
              <w:r>
                <w:rPr>
                  <w:sz w:val="20"/>
                  <w:szCs w:val="20"/>
                </w:rPr>
                <w:t>Local Area updates, chart updates</w:t>
              </w:r>
            </w:ins>
          </w:p>
        </w:tc>
      </w:tr>
      <w:tr w:rsidR="00E41020" w:rsidTr="00286636">
        <w:trPr>
          <w:ins w:id="593" w:author="Martikainen Tuomas" w:date="2017-09-27T17:53:00Z"/>
        </w:trPr>
        <w:tc>
          <w:tcPr>
            <w:tcW w:w="3794" w:type="dxa"/>
          </w:tcPr>
          <w:p w:rsidR="00E41020" w:rsidRPr="0068031B" w:rsidRDefault="00E41020" w:rsidP="00286636">
            <w:pPr>
              <w:pStyle w:val="BodyText"/>
              <w:rPr>
                <w:ins w:id="594" w:author="Martikainen Tuomas" w:date="2017-09-27T17:53:00Z"/>
                <w:sz w:val="20"/>
                <w:szCs w:val="20"/>
              </w:rPr>
            </w:pPr>
            <w:ins w:id="595" w:author="Martikainen Tuomas" w:date="2017-09-27T17:53:00Z">
              <w:r>
                <w:rPr>
                  <w:sz w:val="20"/>
                  <w:szCs w:val="20"/>
                </w:rPr>
                <w:t>MSP 12 Nautical Publication Service</w:t>
              </w:r>
            </w:ins>
          </w:p>
        </w:tc>
        <w:tc>
          <w:tcPr>
            <w:tcW w:w="6627" w:type="dxa"/>
          </w:tcPr>
          <w:p w:rsidR="00E41020" w:rsidRPr="00B815D3" w:rsidRDefault="00E41020" w:rsidP="00286636">
            <w:pPr>
              <w:pStyle w:val="BodyText"/>
              <w:rPr>
                <w:ins w:id="596" w:author="Martikainen Tuomas" w:date="2017-09-27T17:53:00Z"/>
                <w:sz w:val="20"/>
                <w:szCs w:val="20"/>
              </w:rPr>
            </w:pPr>
            <w:ins w:id="597" w:author="Martikainen Tuomas" w:date="2017-09-27T17:53:00Z">
              <w:r>
                <w:rPr>
                  <w:sz w:val="20"/>
                  <w:szCs w:val="20"/>
                </w:rPr>
                <w:t>Updates to publication</w:t>
              </w:r>
            </w:ins>
          </w:p>
        </w:tc>
      </w:tr>
      <w:tr w:rsidR="00E41020" w:rsidTr="00286636">
        <w:trPr>
          <w:ins w:id="598" w:author="Martikainen Tuomas" w:date="2017-09-27T17:53:00Z"/>
        </w:trPr>
        <w:tc>
          <w:tcPr>
            <w:tcW w:w="3794" w:type="dxa"/>
          </w:tcPr>
          <w:p w:rsidR="00E41020" w:rsidRPr="0068031B" w:rsidRDefault="00E41020" w:rsidP="00286636">
            <w:pPr>
              <w:pStyle w:val="BodyText"/>
              <w:rPr>
                <w:ins w:id="599" w:author="Martikainen Tuomas" w:date="2017-09-27T17:53:00Z"/>
                <w:sz w:val="20"/>
                <w:szCs w:val="20"/>
              </w:rPr>
            </w:pPr>
            <w:ins w:id="600" w:author="Martikainen Tuomas" w:date="2017-09-27T17:53:00Z">
              <w:r>
                <w:rPr>
                  <w:sz w:val="20"/>
                  <w:szCs w:val="20"/>
                </w:rPr>
                <w:t>MSP 13 Ice Navigation Service</w:t>
              </w:r>
            </w:ins>
          </w:p>
        </w:tc>
        <w:tc>
          <w:tcPr>
            <w:tcW w:w="6627" w:type="dxa"/>
          </w:tcPr>
          <w:p w:rsidR="00E41020" w:rsidRPr="00B815D3" w:rsidRDefault="00E41020" w:rsidP="00286636">
            <w:pPr>
              <w:pStyle w:val="BodyText"/>
              <w:rPr>
                <w:ins w:id="601" w:author="Martikainen Tuomas" w:date="2017-09-27T17:53:00Z"/>
                <w:sz w:val="20"/>
                <w:szCs w:val="20"/>
              </w:rPr>
            </w:pPr>
            <w:ins w:id="602" w:author="Martikainen Tuomas" w:date="2017-09-27T17:53:00Z">
              <w:r>
                <w:rPr>
                  <w:sz w:val="20"/>
                  <w:szCs w:val="20"/>
                </w:rPr>
                <w:t>Ice routes, ice conditions, ice breaking assistance</w:t>
              </w:r>
            </w:ins>
          </w:p>
        </w:tc>
      </w:tr>
      <w:tr w:rsidR="00E41020" w:rsidTr="00286636">
        <w:trPr>
          <w:ins w:id="603" w:author="Martikainen Tuomas" w:date="2017-09-27T17:53:00Z"/>
        </w:trPr>
        <w:tc>
          <w:tcPr>
            <w:tcW w:w="3794" w:type="dxa"/>
          </w:tcPr>
          <w:p w:rsidR="00E41020" w:rsidRPr="0068031B" w:rsidRDefault="00E41020" w:rsidP="00286636">
            <w:pPr>
              <w:pStyle w:val="BodyText"/>
              <w:rPr>
                <w:ins w:id="604" w:author="Martikainen Tuomas" w:date="2017-09-27T17:53:00Z"/>
                <w:sz w:val="20"/>
                <w:szCs w:val="20"/>
              </w:rPr>
            </w:pPr>
            <w:ins w:id="605" w:author="Martikainen Tuomas" w:date="2017-09-27T17:53:00Z">
              <w:r>
                <w:rPr>
                  <w:sz w:val="20"/>
                  <w:szCs w:val="20"/>
                </w:rPr>
                <w:t>MSP 14 Meteorological Service</w:t>
              </w:r>
            </w:ins>
          </w:p>
        </w:tc>
        <w:tc>
          <w:tcPr>
            <w:tcW w:w="6627" w:type="dxa"/>
          </w:tcPr>
          <w:p w:rsidR="00E41020" w:rsidRPr="00B815D3" w:rsidRDefault="00E41020" w:rsidP="00286636">
            <w:pPr>
              <w:pStyle w:val="BodyText"/>
              <w:rPr>
                <w:ins w:id="606" w:author="Martikainen Tuomas" w:date="2017-09-27T17:53:00Z"/>
                <w:sz w:val="20"/>
                <w:szCs w:val="20"/>
              </w:rPr>
            </w:pPr>
            <w:ins w:id="607" w:author="Martikainen Tuomas" w:date="2017-09-27T17:53:00Z">
              <w:r>
                <w:rPr>
                  <w:sz w:val="20"/>
                  <w:szCs w:val="20"/>
                </w:rPr>
                <w:t>VTS area weather</w:t>
              </w:r>
            </w:ins>
          </w:p>
        </w:tc>
      </w:tr>
      <w:tr w:rsidR="00E41020" w:rsidTr="00286636">
        <w:trPr>
          <w:ins w:id="608" w:author="Martikainen Tuomas" w:date="2017-09-27T17:53:00Z"/>
        </w:trPr>
        <w:tc>
          <w:tcPr>
            <w:tcW w:w="3794" w:type="dxa"/>
          </w:tcPr>
          <w:p w:rsidR="00E41020" w:rsidRPr="0068031B" w:rsidRDefault="00E41020" w:rsidP="00286636">
            <w:pPr>
              <w:pStyle w:val="BodyText"/>
              <w:rPr>
                <w:ins w:id="609" w:author="Martikainen Tuomas" w:date="2017-09-27T17:53:00Z"/>
                <w:sz w:val="20"/>
                <w:szCs w:val="20"/>
              </w:rPr>
            </w:pPr>
            <w:ins w:id="610" w:author="Martikainen Tuomas" w:date="2017-09-27T17:53:00Z">
              <w:r>
                <w:rPr>
                  <w:sz w:val="20"/>
                  <w:szCs w:val="20"/>
                </w:rPr>
                <w:t xml:space="preserve">MSP 15 Real Time Hydro and </w:t>
              </w:r>
              <w:proofErr w:type="spellStart"/>
              <w:r>
                <w:rPr>
                  <w:sz w:val="20"/>
                  <w:szCs w:val="20"/>
                </w:rPr>
                <w:t>Inf</w:t>
              </w:r>
              <w:proofErr w:type="spellEnd"/>
              <w:r>
                <w:rPr>
                  <w:sz w:val="20"/>
                  <w:szCs w:val="20"/>
                </w:rPr>
                <w:t xml:space="preserve"> Service</w:t>
              </w:r>
            </w:ins>
          </w:p>
        </w:tc>
        <w:tc>
          <w:tcPr>
            <w:tcW w:w="6627" w:type="dxa"/>
          </w:tcPr>
          <w:p w:rsidR="00E41020" w:rsidRPr="00B815D3" w:rsidRDefault="00E41020" w:rsidP="00286636">
            <w:pPr>
              <w:pStyle w:val="BodyText"/>
              <w:rPr>
                <w:ins w:id="611" w:author="Martikainen Tuomas" w:date="2017-09-27T17:53:00Z"/>
                <w:sz w:val="20"/>
                <w:szCs w:val="20"/>
              </w:rPr>
            </w:pPr>
            <w:ins w:id="612" w:author="Martikainen Tuomas" w:date="2017-09-27T17:53:00Z">
              <w:r>
                <w:rPr>
                  <w:sz w:val="20"/>
                  <w:szCs w:val="20"/>
                </w:rPr>
                <w:t>Horizontal and vertical Tidal information in VTS area, available water column</w:t>
              </w:r>
            </w:ins>
          </w:p>
        </w:tc>
      </w:tr>
      <w:tr w:rsidR="00E41020" w:rsidTr="00286636">
        <w:trPr>
          <w:ins w:id="613" w:author="Martikainen Tuomas" w:date="2017-09-27T17:53:00Z"/>
        </w:trPr>
        <w:tc>
          <w:tcPr>
            <w:tcW w:w="3794" w:type="dxa"/>
          </w:tcPr>
          <w:p w:rsidR="00E41020" w:rsidRPr="0068031B" w:rsidRDefault="00E41020" w:rsidP="00286636">
            <w:pPr>
              <w:pStyle w:val="BodyText"/>
              <w:rPr>
                <w:ins w:id="614" w:author="Martikainen Tuomas" w:date="2017-09-27T17:53:00Z"/>
                <w:sz w:val="20"/>
                <w:szCs w:val="20"/>
              </w:rPr>
            </w:pPr>
            <w:ins w:id="615" w:author="Martikainen Tuomas" w:date="2017-09-27T17:53:00Z">
              <w:r>
                <w:rPr>
                  <w:sz w:val="20"/>
                  <w:szCs w:val="20"/>
                </w:rPr>
                <w:t>MSP 16 Search and Rescue service</w:t>
              </w:r>
            </w:ins>
          </w:p>
        </w:tc>
        <w:tc>
          <w:tcPr>
            <w:tcW w:w="6627" w:type="dxa"/>
          </w:tcPr>
          <w:p w:rsidR="00E41020" w:rsidRPr="00B815D3" w:rsidRDefault="00E41020" w:rsidP="00286636">
            <w:pPr>
              <w:pStyle w:val="BodyText"/>
              <w:rPr>
                <w:ins w:id="616" w:author="Martikainen Tuomas" w:date="2017-09-27T17:53:00Z"/>
                <w:sz w:val="20"/>
                <w:szCs w:val="20"/>
              </w:rPr>
            </w:pPr>
            <w:ins w:id="617" w:author="Martikainen Tuomas" w:date="2017-09-27T17:53:00Z">
              <w:r>
                <w:rPr>
                  <w:sz w:val="20"/>
                  <w:szCs w:val="20"/>
                </w:rPr>
                <w:t xml:space="preserve">Search pattern and vessel  of opportunity  </w:t>
              </w:r>
            </w:ins>
          </w:p>
        </w:tc>
      </w:tr>
    </w:tbl>
    <w:p w:rsidR="00E41020" w:rsidRDefault="00E41020" w:rsidP="009D6D44">
      <w:pPr>
        <w:pStyle w:val="BodyText"/>
        <w:rPr>
          <w:ins w:id="618" w:author="Martikainen Tuomas" w:date="2017-09-27T17:53:00Z"/>
        </w:rPr>
      </w:pPr>
    </w:p>
    <w:p w:rsidR="00E41020" w:rsidRDefault="00E41020" w:rsidP="009D6D44">
      <w:pPr>
        <w:pStyle w:val="BodyText"/>
      </w:pPr>
    </w:p>
    <w:tbl>
      <w:tblPr>
        <w:tblStyle w:val="TableGrid"/>
        <w:tblW w:w="0" w:type="auto"/>
        <w:tblLook w:val="04A0" w:firstRow="1" w:lastRow="0" w:firstColumn="1" w:lastColumn="0" w:noHBand="0" w:noVBand="1"/>
      </w:tblPr>
      <w:tblGrid>
        <w:gridCol w:w="3794"/>
        <w:gridCol w:w="6627"/>
      </w:tblGrid>
      <w:tr w:rsidR="009D6D44" w:rsidTr="00DF393A">
        <w:tc>
          <w:tcPr>
            <w:tcW w:w="3794" w:type="dxa"/>
          </w:tcPr>
          <w:p w:rsidR="009D6D44" w:rsidRPr="0068031B" w:rsidRDefault="009D6D44" w:rsidP="00DF393A">
            <w:pPr>
              <w:pStyle w:val="BodyText"/>
              <w:rPr>
                <w:sz w:val="20"/>
                <w:szCs w:val="20"/>
              </w:rPr>
            </w:pPr>
            <w:del w:id="619" w:author="Martikainen Tuomas" w:date="2017-09-27T17:53:00Z">
              <w:r w:rsidDel="00E41020">
                <w:rPr>
                  <w:sz w:val="20"/>
                  <w:szCs w:val="20"/>
                </w:rPr>
                <w:delText>MSP 1 VTS INS</w:delText>
              </w:r>
            </w:del>
          </w:p>
        </w:tc>
        <w:tc>
          <w:tcPr>
            <w:tcW w:w="6627" w:type="dxa"/>
            <w:vMerge w:val="restart"/>
          </w:tcPr>
          <w:p w:rsidR="009D6D44" w:rsidDel="00E41020" w:rsidRDefault="009D6D44" w:rsidP="00DF393A">
            <w:pPr>
              <w:pStyle w:val="BodyText"/>
              <w:rPr>
                <w:del w:id="620" w:author="Martikainen Tuomas" w:date="2017-09-27T17:53:00Z"/>
                <w:sz w:val="20"/>
                <w:szCs w:val="20"/>
              </w:rPr>
            </w:pPr>
          </w:p>
          <w:p w:rsidR="009D6D44" w:rsidRPr="00B815D3" w:rsidRDefault="009D6D44" w:rsidP="00DF393A">
            <w:pPr>
              <w:pStyle w:val="BodyText"/>
              <w:rPr>
                <w:sz w:val="20"/>
                <w:szCs w:val="20"/>
              </w:rPr>
            </w:pPr>
            <w:del w:id="621" w:author="Martikainen Tuomas" w:date="2017-09-27T17:53:00Z">
              <w:r w:rsidDel="00E41020">
                <w:rPr>
                  <w:sz w:val="20"/>
                  <w:szCs w:val="20"/>
                </w:rPr>
                <w:delText>Associated</w:delText>
              </w:r>
            </w:del>
          </w:p>
        </w:tc>
      </w:tr>
      <w:tr w:rsidR="009D6D44" w:rsidTr="00DF393A">
        <w:tc>
          <w:tcPr>
            <w:tcW w:w="3794" w:type="dxa"/>
          </w:tcPr>
          <w:p w:rsidR="009D6D44" w:rsidRPr="0068031B" w:rsidRDefault="009D6D44" w:rsidP="00DF393A">
            <w:pPr>
              <w:pStyle w:val="BodyText"/>
              <w:rPr>
                <w:sz w:val="20"/>
                <w:szCs w:val="20"/>
              </w:rPr>
            </w:pPr>
            <w:del w:id="622" w:author="Martikainen Tuomas" w:date="2017-09-27T17:53:00Z">
              <w:r w:rsidDel="00E41020">
                <w:rPr>
                  <w:sz w:val="20"/>
                  <w:szCs w:val="20"/>
                </w:rPr>
                <w:delText>MSP 2 VTS NAS</w:delText>
              </w:r>
            </w:del>
          </w:p>
        </w:tc>
        <w:tc>
          <w:tcPr>
            <w:tcW w:w="6627" w:type="dxa"/>
            <w:vMerge/>
          </w:tcPr>
          <w:p w:rsidR="009D6D44" w:rsidRPr="00B815D3" w:rsidRDefault="009D6D44" w:rsidP="00DF393A">
            <w:pPr>
              <w:pStyle w:val="BodyText"/>
              <w:rPr>
                <w:sz w:val="20"/>
                <w:szCs w:val="20"/>
              </w:rPr>
            </w:pPr>
          </w:p>
        </w:tc>
      </w:tr>
      <w:tr w:rsidR="009D6D44" w:rsidTr="00DF393A">
        <w:tc>
          <w:tcPr>
            <w:tcW w:w="3794" w:type="dxa"/>
          </w:tcPr>
          <w:p w:rsidR="009D6D44" w:rsidRPr="0068031B" w:rsidRDefault="009D6D44" w:rsidP="00DF393A">
            <w:pPr>
              <w:pStyle w:val="BodyText"/>
              <w:rPr>
                <w:sz w:val="20"/>
                <w:szCs w:val="20"/>
              </w:rPr>
            </w:pPr>
            <w:del w:id="623" w:author="Martikainen Tuomas" w:date="2017-09-27T17:53:00Z">
              <w:r w:rsidDel="00E41020">
                <w:rPr>
                  <w:sz w:val="20"/>
                  <w:szCs w:val="20"/>
                </w:rPr>
                <w:delText>MSP3 VTS TOS</w:delText>
              </w:r>
            </w:del>
          </w:p>
        </w:tc>
        <w:tc>
          <w:tcPr>
            <w:tcW w:w="6627" w:type="dxa"/>
            <w:vMerge/>
          </w:tcPr>
          <w:p w:rsidR="009D6D44" w:rsidRPr="00B815D3" w:rsidRDefault="009D6D44" w:rsidP="00DF393A">
            <w:pPr>
              <w:pStyle w:val="BodyText"/>
              <w:rPr>
                <w:sz w:val="20"/>
                <w:szCs w:val="20"/>
              </w:rPr>
            </w:pPr>
          </w:p>
        </w:tc>
      </w:tr>
      <w:tr w:rsidR="009D6D44" w:rsidTr="00DF393A">
        <w:tc>
          <w:tcPr>
            <w:tcW w:w="3794" w:type="dxa"/>
          </w:tcPr>
          <w:p w:rsidR="009D6D44" w:rsidRPr="0068031B" w:rsidRDefault="009D6D44" w:rsidP="00DF393A">
            <w:pPr>
              <w:pStyle w:val="BodyText"/>
              <w:rPr>
                <w:sz w:val="20"/>
                <w:szCs w:val="20"/>
              </w:rPr>
            </w:pPr>
            <w:del w:id="624" w:author="Martikainen Tuomas" w:date="2017-09-27T17:53:00Z">
              <w:r w:rsidRPr="0068031B" w:rsidDel="00E41020">
                <w:rPr>
                  <w:sz w:val="20"/>
                  <w:szCs w:val="20"/>
                </w:rPr>
                <w:delText>MSP 4 Local Port Service</w:delText>
              </w:r>
            </w:del>
          </w:p>
        </w:tc>
        <w:tc>
          <w:tcPr>
            <w:tcW w:w="6627" w:type="dxa"/>
          </w:tcPr>
          <w:p w:rsidR="009D6D44" w:rsidRPr="00B815D3" w:rsidRDefault="009D6D44" w:rsidP="00DF393A">
            <w:pPr>
              <w:pStyle w:val="BodyText"/>
              <w:rPr>
                <w:sz w:val="20"/>
                <w:szCs w:val="20"/>
              </w:rPr>
            </w:pPr>
            <w:del w:id="625" w:author="Martikainen Tuomas" w:date="2017-09-27T17:53:00Z">
              <w:r w:rsidRPr="00B815D3" w:rsidDel="00E41020">
                <w:rPr>
                  <w:sz w:val="20"/>
                  <w:szCs w:val="20"/>
                </w:rPr>
                <w:delText>Delays, obstruction, cargo operations, port availability</w:delText>
              </w:r>
              <w:r w:rsidDel="00E41020">
                <w:rPr>
                  <w:sz w:val="20"/>
                  <w:szCs w:val="20"/>
                </w:rPr>
                <w:delText>,</w:delText>
              </w:r>
            </w:del>
          </w:p>
        </w:tc>
      </w:tr>
      <w:tr w:rsidR="009D6D44" w:rsidTr="00DF393A">
        <w:tc>
          <w:tcPr>
            <w:tcW w:w="3794" w:type="dxa"/>
          </w:tcPr>
          <w:p w:rsidR="009D6D44" w:rsidRPr="0068031B" w:rsidRDefault="009D6D44" w:rsidP="00DF393A">
            <w:pPr>
              <w:pStyle w:val="BodyText"/>
              <w:rPr>
                <w:sz w:val="20"/>
                <w:szCs w:val="20"/>
              </w:rPr>
            </w:pPr>
            <w:del w:id="626" w:author="Martikainen Tuomas" w:date="2017-09-27T17:53:00Z">
              <w:r w:rsidRPr="0068031B" w:rsidDel="00E41020">
                <w:rPr>
                  <w:sz w:val="20"/>
                  <w:szCs w:val="20"/>
                </w:rPr>
                <w:delText>MSP 5 Maritime Information Service</w:delText>
              </w:r>
            </w:del>
          </w:p>
        </w:tc>
        <w:tc>
          <w:tcPr>
            <w:tcW w:w="6627" w:type="dxa"/>
          </w:tcPr>
          <w:p w:rsidR="009D6D44" w:rsidRPr="00B815D3" w:rsidRDefault="009D6D44" w:rsidP="00DF393A">
            <w:pPr>
              <w:pStyle w:val="BodyText"/>
              <w:rPr>
                <w:sz w:val="20"/>
                <w:szCs w:val="20"/>
              </w:rPr>
            </w:pPr>
            <w:del w:id="627" w:author="Martikainen Tuomas" w:date="2017-09-27T17:53:00Z">
              <w:r w:rsidDel="00E41020">
                <w:rPr>
                  <w:sz w:val="20"/>
                  <w:szCs w:val="20"/>
                </w:rPr>
                <w:delText>All information depending on structure of MIS</w:delText>
              </w:r>
            </w:del>
          </w:p>
        </w:tc>
      </w:tr>
      <w:tr w:rsidR="009D6D44" w:rsidTr="00DF393A">
        <w:tc>
          <w:tcPr>
            <w:tcW w:w="3794" w:type="dxa"/>
          </w:tcPr>
          <w:p w:rsidR="009D6D44" w:rsidRPr="0068031B" w:rsidRDefault="009D6D44" w:rsidP="00DF393A">
            <w:pPr>
              <w:pStyle w:val="BodyText"/>
              <w:rPr>
                <w:sz w:val="20"/>
                <w:szCs w:val="20"/>
              </w:rPr>
            </w:pPr>
            <w:del w:id="628" w:author="Martikainen Tuomas" w:date="2017-09-27T17:53:00Z">
              <w:r w:rsidRPr="0068031B" w:rsidDel="00E41020">
                <w:rPr>
                  <w:sz w:val="20"/>
                  <w:szCs w:val="20"/>
                </w:rPr>
                <w:delText>MSP 6</w:delText>
              </w:r>
              <w:r w:rsidDel="00E41020">
                <w:rPr>
                  <w:sz w:val="20"/>
                  <w:szCs w:val="20"/>
                </w:rPr>
                <w:delText xml:space="preserve"> Pilotage Service</w:delText>
              </w:r>
            </w:del>
          </w:p>
        </w:tc>
        <w:tc>
          <w:tcPr>
            <w:tcW w:w="6627" w:type="dxa"/>
          </w:tcPr>
          <w:p w:rsidR="009D6D44" w:rsidRPr="00B815D3" w:rsidRDefault="009D6D44" w:rsidP="00DF393A">
            <w:pPr>
              <w:pStyle w:val="BodyText"/>
              <w:rPr>
                <w:sz w:val="20"/>
                <w:szCs w:val="20"/>
              </w:rPr>
            </w:pPr>
            <w:del w:id="629" w:author="Martikainen Tuomas" w:date="2017-09-27T17:53:00Z">
              <w:r w:rsidRPr="00B815D3" w:rsidDel="00E41020">
                <w:rPr>
                  <w:sz w:val="20"/>
                  <w:szCs w:val="20"/>
                </w:rPr>
                <w:delText>Updates</w:delText>
              </w:r>
              <w:r w:rsidDel="00E41020">
                <w:rPr>
                  <w:sz w:val="20"/>
                  <w:szCs w:val="20"/>
                </w:rPr>
                <w:delText xml:space="preserve">, delays, </w:delText>
              </w:r>
            </w:del>
          </w:p>
        </w:tc>
      </w:tr>
      <w:tr w:rsidR="009D6D44" w:rsidTr="00DF393A">
        <w:tc>
          <w:tcPr>
            <w:tcW w:w="3794" w:type="dxa"/>
          </w:tcPr>
          <w:p w:rsidR="009D6D44" w:rsidRPr="0068031B" w:rsidRDefault="009D6D44" w:rsidP="00DF393A">
            <w:pPr>
              <w:pStyle w:val="BodyText"/>
              <w:rPr>
                <w:sz w:val="20"/>
                <w:szCs w:val="20"/>
              </w:rPr>
            </w:pPr>
            <w:del w:id="630" w:author="Martikainen Tuomas" w:date="2017-09-27T17:53:00Z">
              <w:r w:rsidRPr="0068031B" w:rsidDel="00E41020">
                <w:rPr>
                  <w:sz w:val="20"/>
                  <w:szCs w:val="20"/>
                </w:rPr>
                <w:delText>MSP 7</w:delText>
              </w:r>
              <w:r w:rsidDel="00E41020">
                <w:rPr>
                  <w:sz w:val="20"/>
                  <w:szCs w:val="20"/>
                </w:rPr>
                <w:delText xml:space="preserve"> Tug Service</w:delText>
              </w:r>
            </w:del>
          </w:p>
        </w:tc>
        <w:tc>
          <w:tcPr>
            <w:tcW w:w="6627" w:type="dxa"/>
          </w:tcPr>
          <w:p w:rsidR="009D6D44" w:rsidRPr="00B815D3" w:rsidRDefault="009D6D44" w:rsidP="00DF393A">
            <w:pPr>
              <w:pStyle w:val="BodyText"/>
              <w:rPr>
                <w:sz w:val="20"/>
                <w:szCs w:val="20"/>
              </w:rPr>
            </w:pPr>
            <w:del w:id="631" w:author="Martikainen Tuomas" w:date="2017-09-27T17:53:00Z">
              <w:r w:rsidDel="00E41020">
                <w:rPr>
                  <w:sz w:val="20"/>
                  <w:szCs w:val="20"/>
                </w:rPr>
                <w:delText>Updates, delays,</w:delText>
              </w:r>
            </w:del>
          </w:p>
        </w:tc>
      </w:tr>
      <w:tr w:rsidR="009D6D44" w:rsidTr="00DF393A">
        <w:tc>
          <w:tcPr>
            <w:tcW w:w="3794" w:type="dxa"/>
          </w:tcPr>
          <w:p w:rsidR="009D6D44" w:rsidRPr="0068031B" w:rsidRDefault="009D6D44" w:rsidP="00DF393A">
            <w:pPr>
              <w:pStyle w:val="BodyText"/>
              <w:rPr>
                <w:sz w:val="20"/>
                <w:szCs w:val="20"/>
              </w:rPr>
            </w:pPr>
            <w:del w:id="632" w:author="Martikainen Tuomas" w:date="2017-09-27T17:53:00Z">
              <w:r w:rsidRPr="0068031B" w:rsidDel="00E41020">
                <w:rPr>
                  <w:sz w:val="20"/>
                  <w:szCs w:val="20"/>
                </w:rPr>
                <w:delText>MSP 8</w:delText>
              </w:r>
              <w:r w:rsidDel="00E41020">
                <w:rPr>
                  <w:sz w:val="20"/>
                  <w:szCs w:val="20"/>
                </w:rPr>
                <w:delText xml:space="preserve"> Vessel Shore Reporting</w:delText>
              </w:r>
            </w:del>
          </w:p>
        </w:tc>
        <w:tc>
          <w:tcPr>
            <w:tcW w:w="6627" w:type="dxa"/>
          </w:tcPr>
          <w:p w:rsidR="009D6D44" w:rsidRPr="00B815D3" w:rsidRDefault="009D6D44" w:rsidP="00DF393A">
            <w:pPr>
              <w:pStyle w:val="BodyText"/>
              <w:rPr>
                <w:sz w:val="20"/>
                <w:szCs w:val="20"/>
              </w:rPr>
            </w:pPr>
            <w:del w:id="633" w:author="Martikainen Tuomas" w:date="2017-09-27T17:53:00Z">
              <w:r w:rsidDel="00E41020">
                <w:rPr>
                  <w:sz w:val="20"/>
                  <w:szCs w:val="20"/>
                </w:rPr>
                <w:delText>Notification of arrival, dangerous cargo etc</w:delText>
              </w:r>
            </w:del>
          </w:p>
        </w:tc>
      </w:tr>
      <w:tr w:rsidR="009D6D44" w:rsidTr="00DF393A">
        <w:tc>
          <w:tcPr>
            <w:tcW w:w="3794" w:type="dxa"/>
          </w:tcPr>
          <w:p w:rsidR="009D6D44" w:rsidRPr="0068031B" w:rsidRDefault="009D6D44" w:rsidP="00DF393A">
            <w:pPr>
              <w:pStyle w:val="BodyText"/>
              <w:rPr>
                <w:sz w:val="20"/>
                <w:szCs w:val="20"/>
              </w:rPr>
            </w:pPr>
            <w:del w:id="634" w:author="Martikainen Tuomas" w:date="2017-09-27T17:53:00Z">
              <w:r w:rsidRPr="0068031B" w:rsidDel="00E41020">
                <w:rPr>
                  <w:sz w:val="20"/>
                  <w:szCs w:val="20"/>
                </w:rPr>
                <w:delText>MSP 9</w:delText>
              </w:r>
              <w:r w:rsidDel="00E41020">
                <w:rPr>
                  <w:sz w:val="20"/>
                  <w:szCs w:val="20"/>
                </w:rPr>
                <w:delText xml:space="preserve"> Telemedical</w:delText>
              </w:r>
            </w:del>
          </w:p>
        </w:tc>
        <w:tc>
          <w:tcPr>
            <w:tcW w:w="6627" w:type="dxa"/>
          </w:tcPr>
          <w:p w:rsidR="009D6D44" w:rsidRPr="00B815D3" w:rsidRDefault="009D6D44" w:rsidP="00DF393A">
            <w:pPr>
              <w:pStyle w:val="BodyText"/>
              <w:rPr>
                <w:sz w:val="20"/>
                <w:szCs w:val="20"/>
              </w:rPr>
            </w:pPr>
            <w:del w:id="635" w:author="Martikainen Tuomas" w:date="2017-09-27T17:53:00Z">
              <w:r w:rsidDel="00E41020">
                <w:rPr>
                  <w:sz w:val="20"/>
                  <w:szCs w:val="20"/>
                </w:rPr>
                <w:delText xml:space="preserve">Delays, </w:delText>
              </w:r>
            </w:del>
          </w:p>
        </w:tc>
      </w:tr>
      <w:tr w:rsidR="009D6D44" w:rsidTr="00DF393A">
        <w:tc>
          <w:tcPr>
            <w:tcW w:w="3794" w:type="dxa"/>
          </w:tcPr>
          <w:p w:rsidR="009D6D44" w:rsidRPr="0068031B" w:rsidRDefault="009D6D44" w:rsidP="00DF393A">
            <w:pPr>
              <w:pStyle w:val="BodyText"/>
              <w:rPr>
                <w:sz w:val="20"/>
                <w:szCs w:val="20"/>
              </w:rPr>
            </w:pPr>
            <w:del w:id="636" w:author="Martikainen Tuomas" w:date="2017-09-27T17:53:00Z">
              <w:r w:rsidRPr="0068031B" w:rsidDel="00E41020">
                <w:rPr>
                  <w:sz w:val="20"/>
                  <w:szCs w:val="20"/>
                </w:rPr>
                <w:delText>MSP 10</w:delText>
              </w:r>
              <w:r w:rsidDel="00E41020">
                <w:rPr>
                  <w:sz w:val="20"/>
                  <w:szCs w:val="20"/>
                </w:rPr>
                <w:delText xml:space="preserve"> Maritime Assistance Service</w:delText>
              </w:r>
            </w:del>
          </w:p>
        </w:tc>
        <w:tc>
          <w:tcPr>
            <w:tcW w:w="6627" w:type="dxa"/>
          </w:tcPr>
          <w:p w:rsidR="009D6D44" w:rsidRPr="00B815D3" w:rsidRDefault="009D6D44" w:rsidP="00DF393A">
            <w:pPr>
              <w:pStyle w:val="BodyText"/>
              <w:rPr>
                <w:sz w:val="20"/>
                <w:szCs w:val="20"/>
              </w:rPr>
            </w:pPr>
            <w:del w:id="637" w:author="Martikainen Tuomas" w:date="2017-09-27T17:53:00Z">
              <w:r w:rsidDel="00E41020">
                <w:rPr>
                  <w:sz w:val="20"/>
                  <w:szCs w:val="20"/>
                </w:rPr>
                <w:delText>Notifications, routing, places of refuge</w:delText>
              </w:r>
            </w:del>
          </w:p>
        </w:tc>
      </w:tr>
      <w:tr w:rsidR="009D6D44" w:rsidTr="00DF393A">
        <w:tc>
          <w:tcPr>
            <w:tcW w:w="3794" w:type="dxa"/>
          </w:tcPr>
          <w:p w:rsidR="009D6D44" w:rsidRPr="0068031B" w:rsidRDefault="009D6D44" w:rsidP="00DF393A">
            <w:pPr>
              <w:pStyle w:val="BodyText"/>
              <w:rPr>
                <w:sz w:val="20"/>
                <w:szCs w:val="20"/>
              </w:rPr>
            </w:pPr>
            <w:del w:id="638" w:author="Martikainen Tuomas" w:date="2017-09-27T17:53:00Z">
              <w:r w:rsidRPr="0068031B" w:rsidDel="00E41020">
                <w:rPr>
                  <w:sz w:val="20"/>
                  <w:szCs w:val="20"/>
                </w:rPr>
                <w:delText>MSP 11</w:delText>
              </w:r>
              <w:r w:rsidDel="00E41020">
                <w:rPr>
                  <w:sz w:val="20"/>
                  <w:szCs w:val="20"/>
                </w:rPr>
                <w:delText xml:space="preserve"> Nautical Chart Service</w:delText>
              </w:r>
            </w:del>
          </w:p>
        </w:tc>
        <w:tc>
          <w:tcPr>
            <w:tcW w:w="6627" w:type="dxa"/>
          </w:tcPr>
          <w:p w:rsidR="009D6D44" w:rsidRPr="00B815D3" w:rsidRDefault="009D6D44" w:rsidP="00DF393A">
            <w:pPr>
              <w:pStyle w:val="BodyText"/>
              <w:rPr>
                <w:sz w:val="20"/>
                <w:szCs w:val="20"/>
              </w:rPr>
            </w:pPr>
            <w:del w:id="639" w:author="Martikainen Tuomas" w:date="2017-09-27T17:53:00Z">
              <w:r w:rsidDel="00E41020">
                <w:rPr>
                  <w:sz w:val="20"/>
                  <w:szCs w:val="20"/>
                </w:rPr>
                <w:delText>Local Area updates, chart updates</w:delText>
              </w:r>
            </w:del>
          </w:p>
        </w:tc>
      </w:tr>
      <w:tr w:rsidR="009D6D44" w:rsidTr="00DF393A">
        <w:tc>
          <w:tcPr>
            <w:tcW w:w="3794" w:type="dxa"/>
          </w:tcPr>
          <w:p w:rsidR="009D6D44" w:rsidRPr="0068031B" w:rsidRDefault="009D6D44" w:rsidP="00DF393A">
            <w:pPr>
              <w:pStyle w:val="BodyText"/>
              <w:rPr>
                <w:sz w:val="20"/>
                <w:szCs w:val="20"/>
              </w:rPr>
            </w:pPr>
            <w:del w:id="640" w:author="Martikainen Tuomas" w:date="2017-09-27T17:53:00Z">
              <w:r w:rsidDel="00E41020">
                <w:rPr>
                  <w:sz w:val="20"/>
                  <w:szCs w:val="20"/>
                </w:rPr>
                <w:delText>MSP 12 Nautical Publication Service</w:delText>
              </w:r>
            </w:del>
          </w:p>
        </w:tc>
        <w:tc>
          <w:tcPr>
            <w:tcW w:w="6627" w:type="dxa"/>
          </w:tcPr>
          <w:p w:rsidR="009D6D44" w:rsidRPr="00B815D3" w:rsidRDefault="009D6D44" w:rsidP="00DF393A">
            <w:pPr>
              <w:pStyle w:val="BodyText"/>
              <w:rPr>
                <w:sz w:val="20"/>
                <w:szCs w:val="20"/>
              </w:rPr>
            </w:pPr>
            <w:del w:id="641" w:author="Martikainen Tuomas" w:date="2017-09-27T17:53:00Z">
              <w:r w:rsidDel="00E41020">
                <w:rPr>
                  <w:sz w:val="20"/>
                  <w:szCs w:val="20"/>
                </w:rPr>
                <w:delText>Updates to publication</w:delText>
              </w:r>
            </w:del>
          </w:p>
        </w:tc>
      </w:tr>
      <w:tr w:rsidR="009D6D44" w:rsidTr="00DF393A">
        <w:tc>
          <w:tcPr>
            <w:tcW w:w="3794" w:type="dxa"/>
          </w:tcPr>
          <w:p w:rsidR="009D6D44" w:rsidRPr="0068031B" w:rsidRDefault="009D6D44" w:rsidP="00DF393A">
            <w:pPr>
              <w:pStyle w:val="BodyText"/>
              <w:rPr>
                <w:sz w:val="20"/>
                <w:szCs w:val="20"/>
              </w:rPr>
            </w:pPr>
            <w:del w:id="642" w:author="Martikainen Tuomas" w:date="2017-09-27T17:53:00Z">
              <w:r w:rsidDel="00E41020">
                <w:rPr>
                  <w:sz w:val="20"/>
                  <w:szCs w:val="20"/>
                </w:rPr>
                <w:delText>MSP 13 Ice Navigation Service</w:delText>
              </w:r>
            </w:del>
          </w:p>
        </w:tc>
        <w:tc>
          <w:tcPr>
            <w:tcW w:w="6627" w:type="dxa"/>
          </w:tcPr>
          <w:p w:rsidR="009D6D44" w:rsidRPr="00B815D3" w:rsidRDefault="009D6D44" w:rsidP="00DF393A">
            <w:pPr>
              <w:pStyle w:val="BodyText"/>
              <w:rPr>
                <w:sz w:val="20"/>
                <w:szCs w:val="20"/>
              </w:rPr>
            </w:pPr>
            <w:del w:id="643" w:author="Martikainen Tuomas" w:date="2017-09-27T17:53:00Z">
              <w:r w:rsidDel="00E41020">
                <w:rPr>
                  <w:sz w:val="20"/>
                  <w:szCs w:val="20"/>
                </w:rPr>
                <w:delText>Ice channels, ice information</w:delText>
              </w:r>
            </w:del>
          </w:p>
        </w:tc>
      </w:tr>
      <w:tr w:rsidR="009D6D44" w:rsidTr="00DF393A">
        <w:tc>
          <w:tcPr>
            <w:tcW w:w="3794" w:type="dxa"/>
          </w:tcPr>
          <w:p w:rsidR="009D6D44" w:rsidRPr="0068031B" w:rsidRDefault="009D6D44" w:rsidP="00DF393A">
            <w:pPr>
              <w:pStyle w:val="BodyText"/>
              <w:rPr>
                <w:sz w:val="20"/>
                <w:szCs w:val="20"/>
              </w:rPr>
            </w:pPr>
            <w:del w:id="644" w:author="Martikainen Tuomas" w:date="2017-09-27T17:53:00Z">
              <w:r w:rsidDel="00E41020">
                <w:rPr>
                  <w:sz w:val="20"/>
                  <w:szCs w:val="20"/>
                </w:rPr>
                <w:delText>MSP 14 Meteorological Service</w:delText>
              </w:r>
            </w:del>
          </w:p>
        </w:tc>
        <w:tc>
          <w:tcPr>
            <w:tcW w:w="6627" w:type="dxa"/>
          </w:tcPr>
          <w:p w:rsidR="009D6D44" w:rsidRPr="00B815D3" w:rsidRDefault="009D6D44" w:rsidP="00DF393A">
            <w:pPr>
              <w:pStyle w:val="BodyText"/>
              <w:rPr>
                <w:sz w:val="20"/>
                <w:szCs w:val="20"/>
              </w:rPr>
            </w:pPr>
            <w:del w:id="645" w:author="Martikainen Tuomas" w:date="2017-09-27T17:53:00Z">
              <w:r w:rsidDel="00E41020">
                <w:rPr>
                  <w:sz w:val="20"/>
                  <w:szCs w:val="20"/>
                </w:rPr>
                <w:delText>VTS area weather</w:delText>
              </w:r>
            </w:del>
          </w:p>
        </w:tc>
      </w:tr>
      <w:tr w:rsidR="009D6D44" w:rsidTr="00DF393A">
        <w:tc>
          <w:tcPr>
            <w:tcW w:w="3794" w:type="dxa"/>
          </w:tcPr>
          <w:p w:rsidR="009D6D44" w:rsidRPr="0068031B" w:rsidRDefault="009D6D44" w:rsidP="00DF393A">
            <w:pPr>
              <w:pStyle w:val="BodyText"/>
              <w:rPr>
                <w:sz w:val="20"/>
                <w:szCs w:val="20"/>
              </w:rPr>
            </w:pPr>
            <w:del w:id="646" w:author="Martikainen Tuomas" w:date="2017-09-27T17:53:00Z">
              <w:r w:rsidDel="00E41020">
                <w:rPr>
                  <w:sz w:val="20"/>
                  <w:szCs w:val="20"/>
                </w:rPr>
                <w:delText>MSP 15 Real Time Hydro and Inf Service</w:delText>
              </w:r>
            </w:del>
          </w:p>
        </w:tc>
        <w:tc>
          <w:tcPr>
            <w:tcW w:w="6627" w:type="dxa"/>
          </w:tcPr>
          <w:p w:rsidR="009D6D44" w:rsidRPr="00B815D3" w:rsidRDefault="009D6D44" w:rsidP="00DF393A">
            <w:pPr>
              <w:pStyle w:val="BodyText"/>
              <w:rPr>
                <w:sz w:val="20"/>
                <w:szCs w:val="20"/>
              </w:rPr>
            </w:pPr>
            <w:del w:id="647" w:author="Martikainen Tuomas" w:date="2017-09-27T17:53:00Z">
              <w:r w:rsidDel="00E41020">
                <w:rPr>
                  <w:sz w:val="20"/>
                  <w:szCs w:val="20"/>
                </w:rPr>
                <w:delText>Tidal information in VTS area</w:delText>
              </w:r>
            </w:del>
          </w:p>
        </w:tc>
      </w:tr>
      <w:tr w:rsidR="009D6D44" w:rsidTr="00DF393A">
        <w:tc>
          <w:tcPr>
            <w:tcW w:w="3794" w:type="dxa"/>
          </w:tcPr>
          <w:p w:rsidR="009D6D44" w:rsidRPr="0068031B" w:rsidRDefault="009D6D44" w:rsidP="00DF393A">
            <w:pPr>
              <w:pStyle w:val="BodyText"/>
              <w:rPr>
                <w:sz w:val="20"/>
                <w:szCs w:val="20"/>
              </w:rPr>
            </w:pPr>
            <w:del w:id="648" w:author="Martikainen Tuomas" w:date="2017-09-27T17:53:00Z">
              <w:r w:rsidDel="00E41020">
                <w:rPr>
                  <w:sz w:val="20"/>
                  <w:szCs w:val="20"/>
                </w:rPr>
                <w:delText>MSP 16 Search and Rescue service</w:delText>
              </w:r>
            </w:del>
          </w:p>
        </w:tc>
        <w:tc>
          <w:tcPr>
            <w:tcW w:w="6627" w:type="dxa"/>
          </w:tcPr>
          <w:p w:rsidR="009D6D44" w:rsidRPr="00B815D3" w:rsidRDefault="009D6D44" w:rsidP="00DF393A">
            <w:pPr>
              <w:pStyle w:val="BodyText"/>
              <w:rPr>
                <w:sz w:val="20"/>
                <w:szCs w:val="20"/>
              </w:rPr>
            </w:pPr>
            <w:del w:id="649" w:author="Martikainen Tuomas" w:date="2017-09-27T17:53:00Z">
              <w:r w:rsidDel="00E41020">
                <w:rPr>
                  <w:sz w:val="20"/>
                  <w:szCs w:val="20"/>
                </w:rPr>
                <w:delText>Search pattern and delays</w:delText>
              </w:r>
            </w:del>
          </w:p>
        </w:tc>
      </w:tr>
    </w:tbl>
    <w:p w:rsidR="009D6D44" w:rsidRDefault="009D6D44" w:rsidP="009D6D44">
      <w:pPr>
        <w:pStyle w:val="BodyText"/>
      </w:pPr>
    </w:p>
    <w:p w:rsidR="00270876" w:rsidRDefault="00270876" w:rsidP="00270876">
      <w:pPr>
        <w:pStyle w:val="Heading3"/>
      </w:pPr>
      <w:bookmarkStart w:id="650" w:name="_Toc493687402"/>
      <w:r>
        <w:t>Associated technical services</w:t>
      </w:r>
      <w:bookmarkEnd w:id="650"/>
    </w:p>
    <w:tbl>
      <w:tblPr>
        <w:tblStyle w:val="TableGrid"/>
        <w:tblW w:w="0" w:type="auto"/>
        <w:tblLook w:val="04A0" w:firstRow="1" w:lastRow="0" w:firstColumn="1" w:lastColumn="0" w:noHBand="0" w:noVBand="1"/>
      </w:tblPr>
      <w:tblGrid>
        <w:gridCol w:w="2084"/>
        <w:gridCol w:w="1426"/>
        <w:gridCol w:w="2742"/>
        <w:gridCol w:w="2084"/>
        <w:gridCol w:w="2085"/>
      </w:tblGrid>
      <w:tr w:rsidR="00270876" w:rsidTr="00FB791E">
        <w:tc>
          <w:tcPr>
            <w:tcW w:w="2084" w:type="dxa"/>
            <w:shd w:val="clear" w:color="auto" w:fill="auto"/>
          </w:tcPr>
          <w:p w:rsidR="00270876" w:rsidRDefault="00270876" w:rsidP="00FB791E">
            <w:pPr>
              <w:pStyle w:val="Tabletext"/>
            </w:pPr>
            <w:r>
              <w:t>Name</w:t>
            </w:r>
          </w:p>
        </w:tc>
        <w:tc>
          <w:tcPr>
            <w:tcW w:w="1426" w:type="dxa"/>
            <w:shd w:val="clear" w:color="auto" w:fill="auto"/>
          </w:tcPr>
          <w:p w:rsidR="00270876" w:rsidRDefault="00270876" w:rsidP="00FB791E">
            <w:pPr>
              <w:pStyle w:val="Tabletext"/>
            </w:pPr>
            <w:r>
              <w:t>ID (MRN)</w:t>
            </w:r>
          </w:p>
        </w:tc>
        <w:tc>
          <w:tcPr>
            <w:tcW w:w="2742" w:type="dxa"/>
            <w:shd w:val="clear" w:color="auto" w:fill="auto"/>
          </w:tcPr>
          <w:p w:rsidR="00270876" w:rsidRDefault="00270876" w:rsidP="00FB791E">
            <w:pPr>
              <w:pStyle w:val="Tabletext"/>
            </w:pPr>
            <w:r>
              <w:t>Description</w:t>
            </w:r>
          </w:p>
        </w:tc>
        <w:tc>
          <w:tcPr>
            <w:tcW w:w="2084" w:type="dxa"/>
            <w:shd w:val="clear" w:color="auto" w:fill="auto"/>
          </w:tcPr>
          <w:p w:rsidR="00270876" w:rsidRDefault="00270876" w:rsidP="00FB791E">
            <w:pPr>
              <w:pStyle w:val="Tabletext"/>
            </w:pPr>
            <w:r>
              <w:t>Architect(s)</w:t>
            </w:r>
          </w:p>
        </w:tc>
        <w:tc>
          <w:tcPr>
            <w:tcW w:w="2085" w:type="dxa"/>
            <w:shd w:val="clear" w:color="auto" w:fill="auto"/>
          </w:tcPr>
          <w:p w:rsidR="00270876" w:rsidRDefault="00270876" w:rsidP="00FB791E">
            <w:pPr>
              <w:pStyle w:val="Tabletext"/>
            </w:pPr>
            <w:r>
              <w:t>Standardisation Body</w:t>
            </w:r>
          </w:p>
        </w:tc>
      </w:tr>
      <w:tr w:rsidR="00270876" w:rsidTr="00FB791E">
        <w:tc>
          <w:tcPr>
            <w:tcW w:w="2084" w:type="dxa"/>
          </w:tcPr>
          <w:p w:rsidR="00270876" w:rsidRDefault="00270876" w:rsidP="00FB791E">
            <w:pPr>
              <w:pStyle w:val="BodyText"/>
            </w:pPr>
          </w:p>
        </w:tc>
        <w:tc>
          <w:tcPr>
            <w:tcW w:w="1426" w:type="dxa"/>
          </w:tcPr>
          <w:p w:rsidR="00270876" w:rsidRDefault="00270876" w:rsidP="00FB791E">
            <w:pPr>
              <w:pStyle w:val="BodyText"/>
            </w:pPr>
          </w:p>
        </w:tc>
        <w:tc>
          <w:tcPr>
            <w:tcW w:w="2742" w:type="dxa"/>
          </w:tcPr>
          <w:p w:rsidR="00270876" w:rsidRDefault="00270876" w:rsidP="00FB791E">
            <w:pPr>
              <w:pStyle w:val="BodyText"/>
            </w:pPr>
          </w:p>
        </w:tc>
        <w:tc>
          <w:tcPr>
            <w:tcW w:w="2084" w:type="dxa"/>
          </w:tcPr>
          <w:p w:rsidR="00270876" w:rsidRDefault="00270876" w:rsidP="00FB791E">
            <w:pPr>
              <w:pStyle w:val="BodyText"/>
            </w:pPr>
          </w:p>
        </w:tc>
        <w:tc>
          <w:tcPr>
            <w:tcW w:w="2085" w:type="dxa"/>
          </w:tcPr>
          <w:p w:rsidR="00270876" w:rsidRDefault="00270876" w:rsidP="00FB791E">
            <w:pPr>
              <w:pStyle w:val="BodyText"/>
            </w:pPr>
          </w:p>
        </w:tc>
      </w:tr>
      <w:tr w:rsidR="00270876" w:rsidTr="00FB791E">
        <w:tc>
          <w:tcPr>
            <w:tcW w:w="2084" w:type="dxa"/>
          </w:tcPr>
          <w:p w:rsidR="00270876" w:rsidRDefault="00270876" w:rsidP="00FB791E">
            <w:pPr>
              <w:pStyle w:val="BodyText"/>
            </w:pPr>
          </w:p>
        </w:tc>
        <w:tc>
          <w:tcPr>
            <w:tcW w:w="1426" w:type="dxa"/>
          </w:tcPr>
          <w:p w:rsidR="00270876" w:rsidRDefault="00270876" w:rsidP="00FB791E">
            <w:pPr>
              <w:pStyle w:val="BodyText"/>
            </w:pPr>
          </w:p>
        </w:tc>
        <w:tc>
          <w:tcPr>
            <w:tcW w:w="2742" w:type="dxa"/>
          </w:tcPr>
          <w:p w:rsidR="00270876" w:rsidRDefault="00270876" w:rsidP="00FB791E">
            <w:pPr>
              <w:pStyle w:val="BodyText"/>
            </w:pPr>
          </w:p>
        </w:tc>
        <w:tc>
          <w:tcPr>
            <w:tcW w:w="2084" w:type="dxa"/>
          </w:tcPr>
          <w:p w:rsidR="00270876" w:rsidRDefault="00270876" w:rsidP="00FB791E">
            <w:pPr>
              <w:pStyle w:val="BodyText"/>
            </w:pPr>
          </w:p>
        </w:tc>
        <w:tc>
          <w:tcPr>
            <w:tcW w:w="2085" w:type="dxa"/>
          </w:tcPr>
          <w:p w:rsidR="00270876" w:rsidRDefault="00270876" w:rsidP="00FB791E">
            <w:pPr>
              <w:pStyle w:val="BodyText"/>
            </w:pPr>
          </w:p>
        </w:tc>
      </w:tr>
      <w:tr w:rsidR="00270876" w:rsidTr="00FB791E">
        <w:tc>
          <w:tcPr>
            <w:tcW w:w="2084" w:type="dxa"/>
          </w:tcPr>
          <w:p w:rsidR="00270876" w:rsidRDefault="00270876" w:rsidP="00FB791E">
            <w:pPr>
              <w:pStyle w:val="BodyText"/>
            </w:pPr>
          </w:p>
        </w:tc>
        <w:tc>
          <w:tcPr>
            <w:tcW w:w="1426" w:type="dxa"/>
          </w:tcPr>
          <w:p w:rsidR="00270876" w:rsidRDefault="00270876" w:rsidP="00FB791E">
            <w:pPr>
              <w:pStyle w:val="BodyText"/>
            </w:pPr>
          </w:p>
        </w:tc>
        <w:tc>
          <w:tcPr>
            <w:tcW w:w="2742" w:type="dxa"/>
          </w:tcPr>
          <w:p w:rsidR="00270876" w:rsidRDefault="00270876" w:rsidP="00FB791E">
            <w:pPr>
              <w:pStyle w:val="BodyText"/>
            </w:pPr>
          </w:p>
        </w:tc>
        <w:tc>
          <w:tcPr>
            <w:tcW w:w="2084" w:type="dxa"/>
          </w:tcPr>
          <w:p w:rsidR="00270876" w:rsidRDefault="00270876" w:rsidP="00FB791E">
            <w:pPr>
              <w:pStyle w:val="BodyText"/>
            </w:pPr>
          </w:p>
        </w:tc>
        <w:tc>
          <w:tcPr>
            <w:tcW w:w="2085" w:type="dxa"/>
          </w:tcPr>
          <w:p w:rsidR="00270876" w:rsidRDefault="00270876" w:rsidP="00FB791E">
            <w:pPr>
              <w:pStyle w:val="BodyText"/>
            </w:pPr>
          </w:p>
        </w:tc>
      </w:tr>
    </w:tbl>
    <w:p w:rsidR="00270876" w:rsidRDefault="00270876" w:rsidP="009D6D44">
      <w:pPr>
        <w:pStyle w:val="BodyText"/>
      </w:pPr>
    </w:p>
    <w:p w:rsidR="004439B4" w:rsidRPr="00883971" w:rsidRDefault="00D02942" w:rsidP="003526D5">
      <w:pPr>
        <w:pStyle w:val="Heading2"/>
      </w:pPr>
      <w:bookmarkStart w:id="651" w:name="_Toc477879608"/>
      <w:bookmarkStart w:id="652" w:name="_Toc477879609"/>
      <w:bookmarkStart w:id="653" w:name="_Toc493687403"/>
      <w:bookmarkEnd w:id="651"/>
      <w:bookmarkEnd w:id="652"/>
      <w:r w:rsidRPr="00883971">
        <w:t>MS</w:t>
      </w:r>
      <w:r w:rsidR="00BD520C">
        <w:t>P</w:t>
      </w:r>
      <w:r w:rsidRPr="00883971">
        <w:t>3 Traffic Organization Service (TOS)</w:t>
      </w:r>
      <w:bookmarkEnd w:id="653"/>
      <w:r w:rsidR="00E5622D">
        <w:t xml:space="preserve"> </w:t>
      </w:r>
    </w:p>
    <w:p w:rsidR="00D02942" w:rsidRDefault="00D02942" w:rsidP="004439B4">
      <w:pPr>
        <w:pStyle w:val="Heading3"/>
      </w:pPr>
      <w:bookmarkStart w:id="654" w:name="_Toc493687404"/>
      <w:r w:rsidRPr="00883971">
        <w:t>Definition</w:t>
      </w:r>
      <w:bookmarkEnd w:id="654"/>
    </w:p>
    <w:p w:rsidR="0033154D" w:rsidRDefault="00CD5B83" w:rsidP="0033154D">
      <w:pPr>
        <w:pStyle w:val="BodyText"/>
      </w:pPr>
      <w:r>
        <w:t xml:space="preserve">Traffic Organization Service </w:t>
      </w:r>
      <w:r w:rsidR="00743D03">
        <w:t>(TOS)</w:t>
      </w:r>
      <w:r w:rsidR="0035439E">
        <w:t xml:space="preserve"> </w:t>
      </w:r>
      <w:r w:rsidR="00D02942" w:rsidRPr="00883971">
        <w:t xml:space="preserve">is defined by IMO as </w:t>
      </w:r>
      <w:r w:rsidR="007B7C55">
        <w:t>“</w:t>
      </w:r>
      <w:r w:rsidR="00D02942" w:rsidRPr="00883971">
        <w:t>a service to prevent the development of dangerous maritime traffic situations and to provide for the safe and efficient movement of vessel traffic within the VTS area</w:t>
      </w:r>
      <w:r w:rsidR="007B7C55">
        <w:t>”</w:t>
      </w:r>
      <w:r w:rsidR="00D02942" w:rsidRPr="00883971">
        <w:t xml:space="preserve"> (</w:t>
      </w:r>
      <w:r w:rsidR="007B7C55">
        <w:t xml:space="preserve">IMO </w:t>
      </w:r>
      <w:proofErr w:type="gramStart"/>
      <w:r w:rsidR="00D02942" w:rsidRPr="00883971">
        <w:t>Res.A857(</w:t>
      </w:r>
      <w:proofErr w:type="gramEnd"/>
      <w:r w:rsidR="00D02942" w:rsidRPr="00883971">
        <w:t>20)).</w:t>
      </w:r>
      <w:r w:rsidR="0033154D" w:rsidRPr="0033154D">
        <w:t xml:space="preserve"> </w:t>
      </w:r>
    </w:p>
    <w:p w:rsidR="0033154D" w:rsidRPr="00883971" w:rsidRDefault="0033154D" w:rsidP="0033154D">
      <w:pPr>
        <w:pStyle w:val="BodyText"/>
      </w:pPr>
      <w:r>
        <w:t xml:space="preserve">The traffic organisation service concerns the operational management of traffic and the forward planning of vessels movements to prevent congestion and dangerous situations, and is particularly relevant in times of </w:t>
      </w:r>
      <w:proofErr w:type="gramStart"/>
      <w:r>
        <w:t>high traffic density or when the movement of special transports may affect the flow of other traffic</w:t>
      </w:r>
      <w:proofErr w:type="gramEnd"/>
      <w:r>
        <w:t xml:space="preserve">. The service may also include establishing and operating a system of traffic clearances or VTS sailing plans or both in relation to priority of movements, allocation of space, mandatory reporting of movements in the VTS area, routes to be followed, </w:t>
      </w:r>
      <w:proofErr w:type="gramStart"/>
      <w:r>
        <w:t>speed</w:t>
      </w:r>
      <w:proofErr w:type="gramEnd"/>
      <w:r>
        <w:t xml:space="preserve"> limits to be observed or other appropriate measures which are considered necessary by the VTS authority. (IMO Res. </w:t>
      </w:r>
      <w:proofErr w:type="gramStart"/>
      <w:r>
        <w:t>A.857(</w:t>
      </w:r>
      <w:proofErr w:type="gramEnd"/>
      <w:r>
        <w:t>20)</w:t>
      </w:r>
    </w:p>
    <w:p w:rsidR="00E0359F" w:rsidRDefault="00906F23" w:rsidP="00906F23">
      <w:pPr>
        <w:pStyle w:val="BodyText"/>
        <w:rPr>
          <w:ins w:id="655" w:author="Martikainen Tuomas" w:date="2017-09-27T17:54:00Z"/>
        </w:rPr>
      </w:pPr>
      <w:r>
        <w:t>IALA Guidelin</w:t>
      </w:r>
      <w:r w:rsidRPr="008C4397">
        <w:t xml:space="preserve">e No. 1089 </w:t>
      </w:r>
      <w:r w:rsidR="0035439E">
        <w:t xml:space="preserve">defines the </w:t>
      </w:r>
      <w:r>
        <w:t xml:space="preserve">Provision of Vessel Traffic Services (INS, TOS &amp; NAS). </w:t>
      </w:r>
    </w:p>
    <w:p w:rsidR="00E41020" w:rsidRDefault="00E41020" w:rsidP="00E41020">
      <w:pPr>
        <w:pStyle w:val="Tablecaption"/>
        <w:rPr>
          <w:ins w:id="656" w:author="Martikainen Tuomas" w:date="2017-09-27T17:54:00Z"/>
        </w:rPr>
      </w:pPr>
      <w:ins w:id="657" w:author="Martikainen Tuomas" w:date="2017-09-27T17:54:00Z">
        <w:r w:rsidRPr="00B603B6">
          <w:t>Examples of types of information that may be provided by the VTS within a Traffic Organization</w:t>
        </w:r>
        <w:r>
          <w:t xml:space="preserve"> </w:t>
        </w:r>
        <w:r w:rsidRPr="00B603B6">
          <w:t>Service</w:t>
        </w:r>
        <w:r w:rsidRPr="00B603B6">
          <w:rPr>
            <w:rFonts w:ascii="Calibri-BoldItalic" w:hAnsi="Calibri-BoldItalic" w:cs="Calibri-BoldItalic"/>
            <w:iCs/>
          </w:rPr>
          <w:t>:</w:t>
        </w:r>
      </w:ins>
    </w:p>
    <w:tbl>
      <w:tblPr>
        <w:tblStyle w:val="TableGrid"/>
        <w:tblW w:w="0" w:type="auto"/>
        <w:tblLook w:val="04A0" w:firstRow="1" w:lastRow="0" w:firstColumn="1" w:lastColumn="0" w:noHBand="0" w:noVBand="1"/>
      </w:tblPr>
      <w:tblGrid>
        <w:gridCol w:w="2235"/>
        <w:gridCol w:w="8186"/>
      </w:tblGrid>
      <w:tr w:rsidR="00E41020" w:rsidTr="00286636">
        <w:trPr>
          <w:ins w:id="658" w:author="Martikainen Tuomas" w:date="2017-09-27T17:54:00Z"/>
        </w:trPr>
        <w:tc>
          <w:tcPr>
            <w:tcW w:w="2235" w:type="dxa"/>
          </w:tcPr>
          <w:p w:rsidR="00E41020" w:rsidRDefault="00E41020" w:rsidP="00286636">
            <w:pPr>
              <w:pStyle w:val="Tableheading"/>
              <w:rPr>
                <w:ins w:id="659" w:author="Martikainen Tuomas" w:date="2017-09-27T17:54:00Z"/>
              </w:rPr>
            </w:pPr>
            <w:ins w:id="660" w:author="Martikainen Tuomas" w:date="2017-09-27T17:54:00Z">
              <w:r>
                <w:t>Information</w:t>
              </w:r>
              <w:r>
                <w:br/>
                <w:t xml:space="preserve">related to: </w:t>
              </w:r>
            </w:ins>
          </w:p>
        </w:tc>
        <w:tc>
          <w:tcPr>
            <w:tcW w:w="8186" w:type="dxa"/>
          </w:tcPr>
          <w:p w:rsidR="00E41020" w:rsidRDefault="00E41020" w:rsidP="00286636">
            <w:pPr>
              <w:pStyle w:val="Tableheading"/>
              <w:rPr>
                <w:ins w:id="661" w:author="Martikainen Tuomas" w:date="2017-09-27T17:54:00Z"/>
              </w:rPr>
            </w:pPr>
            <w:ins w:id="662" w:author="Martikainen Tuomas" w:date="2017-09-27T17:54:00Z">
              <w:r>
                <w:t>Examples</w:t>
              </w:r>
            </w:ins>
          </w:p>
        </w:tc>
      </w:tr>
      <w:tr w:rsidR="00E41020" w:rsidTr="00286636">
        <w:trPr>
          <w:ins w:id="663" w:author="Martikainen Tuomas" w:date="2017-09-27T17:54:00Z"/>
        </w:trPr>
        <w:tc>
          <w:tcPr>
            <w:tcW w:w="2235" w:type="dxa"/>
          </w:tcPr>
          <w:p w:rsidR="00E41020" w:rsidRDefault="00E41020" w:rsidP="00286636">
            <w:pPr>
              <w:pStyle w:val="Tabletext"/>
              <w:rPr>
                <w:ins w:id="664" w:author="Martikainen Tuomas" w:date="2017-09-27T17:54:00Z"/>
              </w:rPr>
            </w:pPr>
            <w:ins w:id="665" w:author="Martikainen Tuomas" w:date="2017-09-27T17:54:00Z">
              <w:r>
                <w:t>Traffic clearance</w:t>
              </w:r>
            </w:ins>
          </w:p>
        </w:tc>
        <w:tc>
          <w:tcPr>
            <w:tcW w:w="8186" w:type="dxa"/>
          </w:tcPr>
          <w:p w:rsidR="00E41020" w:rsidRDefault="00E41020" w:rsidP="00286636">
            <w:pPr>
              <w:pStyle w:val="Tabletext"/>
              <w:ind w:left="0"/>
              <w:rPr>
                <w:ins w:id="666" w:author="Martikainen Tuomas" w:date="2017-09-27T17:54:00Z"/>
              </w:rPr>
            </w:pPr>
            <w:ins w:id="667" w:author="Martikainen Tuomas" w:date="2017-09-27T17:54:00Z">
              <w:r>
                <w:t>Give authorization under conditional circumstances to a vessel when: prior to or entering a VTS area;</w:t>
              </w:r>
            </w:ins>
          </w:p>
          <w:p w:rsidR="00E41020" w:rsidRPr="00DB21D1" w:rsidRDefault="00E41020" w:rsidP="00286636">
            <w:pPr>
              <w:pStyle w:val="Tablebullet"/>
              <w:rPr>
                <w:ins w:id="668" w:author="Martikainen Tuomas" w:date="2017-09-27T17:54:00Z"/>
              </w:rPr>
            </w:pPr>
            <w:ins w:id="669" w:author="Martikainen Tuomas" w:date="2017-09-27T17:54:00Z">
              <w:r w:rsidRPr="00DB21D1">
                <w:t>departing from a berth or an anchorage position within a VTS area;</w:t>
              </w:r>
            </w:ins>
          </w:p>
          <w:p w:rsidR="00E41020" w:rsidRPr="00DB21D1" w:rsidRDefault="00E41020" w:rsidP="00286636">
            <w:pPr>
              <w:pStyle w:val="Tablebullet"/>
              <w:rPr>
                <w:ins w:id="670" w:author="Martikainen Tuomas" w:date="2017-09-27T17:54:00Z"/>
              </w:rPr>
            </w:pPr>
            <w:ins w:id="671" w:author="Martikainen Tuomas" w:date="2017-09-27T17:54:00Z">
              <w:r w:rsidRPr="00DB21D1">
                <w:t>entering into a fairway within a VTS area; or</w:t>
              </w:r>
            </w:ins>
          </w:p>
          <w:p w:rsidR="00E41020" w:rsidRPr="00DB21D1" w:rsidRDefault="00E41020" w:rsidP="00286636">
            <w:pPr>
              <w:pStyle w:val="Tablebullet"/>
              <w:rPr>
                <w:ins w:id="672" w:author="Martikainen Tuomas" w:date="2017-09-27T17:54:00Z"/>
              </w:rPr>
            </w:pPr>
            <w:proofErr w:type="gramStart"/>
            <w:ins w:id="673" w:author="Martikainen Tuomas" w:date="2017-09-27T17:54:00Z">
              <w:r w:rsidRPr="00DB21D1">
                <w:t>prior</w:t>
              </w:r>
              <w:proofErr w:type="gramEnd"/>
              <w:r w:rsidRPr="00DB21D1">
                <w:t xml:space="preserve"> to commencing a manoeuvre that may be detrimental to safe navigation.</w:t>
              </w:r>
            </w:ins>
          </w:p>
          <w:p w:rsidR="00E41020" w:rsidRDefault="00E41020" w:rsidP="00286636">
            <w:pPr>
              <w:pStyle w:val="Tabletext"/>
              <w:ind w:left="0"/>
              <w:rPr>
                <w:ins w:id="674" w:author="Martikainen Tuomas" w:date="2017-09-27T17:54:00Z"/>
              </w:rPr>
            </w:pPr>
            <w:ins w:id="675" w:author="Martikainen Tuomas" w:date="2017-09-27T17:54:00Z">
              <w:r>
                <w:t>Examples of conditions:</w:t>
              </w:r>
            </w:ins>
          </w:p>
          <w:p w:rsidR="00E41020" w:rsidRPr="00DB21D1" w:rsidRDefault="00E41020" w:rsidP="00286636">
            <w:pPr>
              <w:pStyle w:val="Tablebullet"/>
              <w:rPr>
                <w:ins w:id="676" w:author="Martikainen Tuomas" w:date="2017-09-27T17:54:00Z"/>
              </w:rPr>
            </w:pPr>
            <w:ins w:id="677" w:author="Martikainen Tuomas" w:date="2017-09-27T17:54:00Z">
              <w:r w:rsidRPr="00DB21D1">
                <w:t>a VTS sailing plan before entering a VTS area;</w:t>
              </w:r>
            </w:ins>
          </w:p>
          <w:p w:rsidR="00E41020" w:rsidRPr="00DB21D1" w:rsidRDefault="00E41020" w:rsidP="00286636">
            <w:pPr>
              <w:pStyle w:val="Tablebullet"/>
              <w:rPr>
                <w:ins w:id="678" w:author="Martikainen Tuomas" w:date="2017-09-27T17:54:00Z"/>
              </w:rPr>
            </w:pPr>
            <w:ins w:id="679" w:author="Martikainen Tuomas" w:date="2017-09-27T17:54:00Z">
              <w:r w:rsidRPr="00DB21D1">
                <w:t>lock and bridge passage planning;</w:t>
              </w:r>
            </w:ins>
          </w:p>
          <w:p w:rsidR="00E41020" w:rsidRPr="00DB21D1" w:rsidRDefault="00E41020" w:rsidP="00286636">
            <w:pPr>
              <w:pStyle w:val="Tablebullet"/>
              <w:rPr>
                <w:ins w:id="680" w:author="Martikainen Tuomas" w:date="2017-09-27T17:54:00Z"/>
              </w:rPr>
            </w:pPr>
            <w:ins w:id="681" w:author="Martikainen Tuomas" w:date="2017-09-27T17:54:00Z">
              <w:r w:rsidRPr="00DB21D1">
                <w:t>report position at determined reporting point/line/pilot station;</w:t>
              </w:r>
            </w:ins>
          </w:p>
          <w:p w:rsidR="00E41020" w:rsidRPr="00DB21D1" w:rsidRDefault="00E41020" w:rsidP="00286636">
            <w:pPr>
              <w:pStyle w:val="Tablebullet"/>
              <w:rPr>
                <w:ins w:id="682" w:author="Martikainen Tuomas" w:date="2017-09-27T17:54:00Z"/>
              </w:rPr>
            </w:pPr>
            <w:ins w:id="683" w:author="Martikainen Tuomas" w:date="2017-09-27T17:54:00Z">
              <w:r w:rsidRPr="00DB21D1">
                <w:t>use a second fairway in case of bad visibility/weather;</w:t>
              </w:r>
            </w:ins>
          </w:p>
          <w:p w:rsidR="00E41020" w:rsidRPr="00DB21D1" w:rsidRDefault="00E41020" w:rsidP="00286636">
            <w:pPr>
              <w:pStyle w:val="Tablebullet"/>
              <w:rPr>
                <w:ins w:id="684" w:author="Martikainen Tuomas" w:date="2017-09-27T17:54:00Z"/>
              </w:rPr>
            </w:pPr>
            <w:ins w:id="685" w:author="Martikainen Tuomas" w:date="2017-09-27T17:54:00Z">
              <w:r w:rsidRPr="00DB21D1">
                <w:t>use a tug boat in case of strong wind;</w:t>
              </w:r>
            </w:ins>
          </w:p>
          <w:p w:rsidR="00E41020" w:rsidRDefault="00E41020" w:rsidP="00286636">
            <w:pPr>
              <w:pStyle w:val="Tablebullet"/>
              <w:rPr>
                <w:ins w:id="686" w:author="Martikainen Tuomas" w:date="2017-09-27T17:54:00Z"/>
              </w:rPr>
            </w:pPr>
            <w:proofErr w:type="gramStart"/>
            <w:ins w:id="687" w:author="Martikainen Tuomas" w:date="2017-09-27T17:54:00Z">
              <w:r w:rsidRPr="00DB21D1">
                <w:t>dredging</w:t>
              </w:r>
              <w:proofErr w:type="gramEnd"/>
              <w:r w:rsidRPr="00DB21D1">
                <w:t xml:space="preserve"> or compass swing in confined waterway.</w:t>
              </w:r>
              <w:r>
                <w:t xml:space="preserve"> </w:t>
              </w:r>
            </w:ins>
          </w:p>
        </w:tc>
      </w:tr>
      <w:tr w:rsidR="00E41020" w:rsidTr="00286636">
        <w:trPr>
          <w:ins w:id="688" w:author="Martikainen Tuomas" w:date="2017-09-27T17:54:00Z"/>
        </w:trPr>
        <w:tc>
          <w:tcPr>
            <w:tcW w:w="2235" w:type="dxa"/>
          </w:tcPr>
          <w:p w:rsidR="00E41020" w:rsidRDefault="00E41020" w:rsidP="00286636">
            <w:pPr>
              <w:pStyle w:val="BodyText"/>
              <w:rPr>
                <w:ins w:id="689" w:author="Martikainen Tuomas" w:date="2017-09-27T17:54:00Z"/>
              </w:rPr>
            </w:pPr>
            <w:ins w:id="690" w:author="Martikainen Tuomas" w:date="2017-09-27T17:54:00Z">
              <w:r>
                <w:rPr>
                  <w:rFonts w:ascii="Calibri" w:hAnsi="Calibri" w:cs="Calibri"/>
                  <w:color w:val="000000"/>
                  <w:sz w:val="20"/>
                  <w:szCs w:val="20"/>
                </w:rPr>
                <w:t>Anchorage</w:t>
              </w:r>
            </w:ins>
          </w:p>
        </w:tc>
        <w:tc>
          <w:tcPr>
            <w:tcW w:w="8186" w:type="dxa"/>
          </w:tcPr>
          <w:p w:rsidR="00E41020" w:rsidRDefault="00E41020" w:rsidP="00286636">
            <w:pPr>
              <w:autoSpaceDE w:val="0"/>
              <w:autoSpaceDN w:val="0"/>
              <w:adjustRightInd w:val="0"/>
              <w:spacing w:line="240" w:lineRule="auto"/>
              <w:rPr>
                <w:ins w:id="691" w:author="Martikainen Tuomas" w:date="2017-09-27T17:54:00Z"/>
                <w:rFonts w:ascii="Calibri" w:hAnsi="Calibri" w:cs="Calibri"/>
                <w:color w:val="000000"/>
                <w:sz w:val="20"/>
                <w:szCs w:val="20"/>
              </w:rPr>
            </w:pPr>
            <w:ins w:id="692" w:author="Martikainen Tuomas" w:date="2017-09-27T17:54:00Z">
              <w:r>
                <w:rPr>
                  <w:rFonts w:ascii="Calibri" w:hAnsi="Calibri" w:cs="Calibri"/>
                  <w:color w:val="000000"/>
                  <w:sz w:val="20"/>
                  <w:szCs w:val="20"/>
                </w:rPr>
                <w:t>Examples of anchorage situations:</w:t>
              </w:r>
            </w:ins>
          </w:p>
          <w:p w:rsidR="00E41020" w:rsidRPr="00DB21D1" w:rsidRDefault="00E41020" w:rsidP="00286636">
            <w:pPr>
              <w:pStyle w:val="Tablebullet"/>
              <w:rPr>
                <w:ins w:id="693" w:author="Martikainen Tuomas" w:date="2017-09-27T17:54:00Z"/>
              </w:rPr>
            </w:pPr>
            <w:ins w:id="694" w:author="Martikainen Tuomas" w:date="2017-09-27T17:54:00Z">
              <w:r w:rsidRPr="00DB21D1">
                <w:t>organizing the movements to/from an anchorage position/area;</w:t>
              </w:r>
            </w:ins>
          </w:p>
          <w:p w:rsidR="00E41020" w:rsidRPr="00DB21D1" w:rsidRDefault="00E41020" w:rsidP="00286636">
            <w:pPr>
              <w:pStyle w:val="Tablebullet"/>
              <w:rPr>
                <w:ins w:id="695" w:author="Martikainen Tuomas" w:date="2017-09-27T17:54:00Z"/>
              </w:rPr>
            </w:pPr>
            <w:ins w:id="696" w:author="Martikainen Tuomas" w:date="2017-09-27T17:54:00Z">
              <w:r w:rsidRPr="00DB21D1">
                <w:t>assignment of an anchorage position;</w:t>
              </w:r>
            </w:ins>
          </w:p>
          <w:p w:rsidR="00E41020" w:rsidRDefault="00E41020" w:rsidP="00286636">
            <w:pPr>
              <w:pStyle w:val="Tablebullet"/>
              <w:rPr>
                <w:ins w:id="697" w:author="Martikainen Tuomas" w:date="2017-09-27T17:54:00Z"/>
              </w:rPr>
            </w:pPr>
            <w:proofErr w:type="gramStart"/>
            <w:ins w:id="698" w:author="Martikainen Tuomas" w:date="2017-09-27T17:54:00Z">
              <w:r w:rsidRPr="00DB21D1">
                <w:t>assisting</w:t>
              </w:r>
              <w:proofErr w:type="gramEnd"/>
              <w:r w:rsidRPr="00DB21D1">
                <w:t xml:space="preserve"> vessels into anchorage position.</w:t>
              </w:r>
              <w:r>
                <w:t xml:space="preserve"> </w:t>
              </w:r>
            </w:ins>
          </w:p>
        </w:tc>
      </w:tr>
      <w:tr w:rsidR="00E41020" w:rsidTr="00286636">
        <w:trPr>
          <w:ins w:id="699" w:author="Martikainen Tuomas" w:date="2017-09-27T17:54:00Z"/>
        </w:trPr>
        <w:tc>
          <w:tcPr>
            <w:tcW w:w="2235" w:type="dxa"/>
          </w:tcPr>
          <w:p w:rsidR="00E41020" w:rsidRDefault="00E41020" w:rsidP="00286636">
            <w:pPr>
              <w:pStyle w:val="BodyText"/>
              <w:rPr>
                <w:ins w:id="700" w:author="Martikainen Tuomas" w:date="2017-09-27T17:54:00Z"/>
              </w:rPr>
            </w:pPr>
            <w:ins w:id="701" w:author="Martikainen Tuomas" w:date="2017-09-27T17:54:00Z">
              <w:r>
                <w:rPr>
                  <w:rFonts w:ascii="Calibri" w:hAnsi="Calibri" w:cs="Calibri"/>
                  <w:color w:val="000000"/>
                  <w:sz w:val="20"/>
                  <w:szCs w:val="20"/>
                </w:rPr>
                <w:t>Enforcement</w:t>
              </w:r>
            </w:ins>
          </w:p>
        </w:tc>
        <w:tc>
          <w:tcPr>
            <w:tcW w:w="8186" w:type="dxa"/>
          </w:tcPr>
          <w:p w:rsidR="00E41020" w:rsidRDefault="00E41020" w:rsidP="00286636">
            <w:pPr>
              <w:autoSpaceDE w:val="0"/>
              <w:autoSpaceDN w:val="0"/>
              <w:adjustRightInd w:val="0"/>
              <w:spacing w:line="240" w:lineRule="auto"/>
              <w:rPr>
                <w:ins w:id="702" w:author="Martikainen Tuomas" w:date="2017-09-27T17:54:00Z"/>
                <w:rFonts w:ascii="Calibri" w:hAnsi="Calibri" w:cs="Calibri"/>
                <w:color w:val="000000"/>
                <w:sz w:val="20"/>
                <w:szCs w:val="20"/>
              </w:rPr>
            </w:pPr>
            <w:ins w:id="703" w:author="Martikainen Tuomas" w:date="2017-09-27T17:54:00Z">
              <w:r>
                <w:rPr>
                  <w:rFonts w:ascii="Calibri" w:hAnsi="Calibri" w:cs="Calibri"/>
                  <w:color w:val="000000"/>
                  <w:sz w:val="20"/>
                  <w:szCs w:val="20"/>
                </w:rPr>
                <w:t>Examples of enforcement:</w:t>
              </w:r>
            </w:ins>
          </w:p>
          <w:p w:rsidR="00E41020" w:rsidRPr="00DB21D1" w:rsidRDefault="00E41020" w:rsidP="00286636">
            <w:pPr>
              <w:pStyle w:val="Tablebullet"/>
              <w:rPr>
                <w:ins w:id="704" w:author="Martikainen Tuomas" w:date="2017-09-27T17:54:00Z"/>
              </w:rPr>
            </w:pPr>
            <w:ins w:id="705" w:author="Martikainen Tuomas" w:date="2017-09-27T17:54:00Z">
              <w:r w:rsidRPr="00DB21D1">
                <w:t>speed limits;</w:t>
              </w:r>
            </w:ins>
          </w:p>
          <w:p w:rsidR="00E41020" w:rsidRPr="00DB21D1" w:rsidRDefault="00E41020" w:rsidP="00286636">
            <w:pPr>
              <w:pStyle w:val="Tablebullet"/>
              <w:rPr>
                <w:ins w:id="706" w:author="Martikainen Tuomas" w:date="2017-09-27T17:54:00Z"/>
              </w:rPr>
            </w:pPr>
            <w:ins w:id="707" w:author="Martikainen Tuomas" w:date="2017-09-27T17:54:00Z">
              <w:r w:rsidRPr="00DB21D1">
                <w:t>adherence to rules regarding traffic routeing measures;</w:t>
              </w:r>
            </w:ins>
          </w:p>
          <w:p w:rsidR="00E41020" w:rsidRPr="00DB21D1" w:rsidRDefault="00E41020" w:rsidP="00286636">
            <w:pPr>
              <w:pStyle w:val="Tablebullet"/>
              <w:rPr>
                <w:ins w:id="708" w:author="Martikainen Tuomas" w:date="2017-09-27T17:54:00Z"/>
              </w:rPr>
            </w:pPr>
            <w:ins w:id="709" w:author="Martikainen Tuomas" w:date="2017-09-27T17:54:00Z">
              <w:r w:rsidRPr="00DB21D1">
                <w:t>pilotage requirements;</w:t>
              </w:r>
            </w:ins>
          </w:p>
          <w:p w:rsidR="00E41020" w:rsidRDefault="00E41020" w:rsidP="00286636">
            <w:pPr>
              <w:pStyle w:val="Tablebullet"/>
              <w:rPr>
                <w:ins w:id="710" w:author="Martikainen Tuomas" w:date="2017-09-27T17:54:00Z"/>
              </w:rPr>
            </w:pPr>
            <w:ins w:id="711" w:author="Martikainen Tuomas" w:date="2017-09-27T17:54:00Z">
              <w:r w:rsidRPr="00DB21D1">
                <w:t>other traffic regulations and possibly local by‐laws</w:t>
              </w:r>
            </w:ins>
          </w:p>
        </w:tc>
      </w:tr>
      <w:tr w:rsidR="00E41020" w:rsidTr="00286636">
        <w:trPr>
          <w:ins w:id="712" w:author="Martikainen Tuomas" w:date="2017-09-27T17:54:00Z"/>
        </w:trPr>
        <w:tc>
          <w:tcPr>
            <w:tcW w:w="2235" w:type="dxa"/>
          </w:tcPr>
          <w:p w:rsidR="00E41020" w:rsidRDefault="00E41020" w:rsidP="00286636">
            <w:pPr>
              <w:autoSpaceDE w:val="0"/>
              <w:autoSpaceDN w:val="0"/>
              <w:adjustRightInd w:val="0"/>
              <w:spacing w:line="240" w:lineRule="auto"/>
              <w:rPr>
                <w:ins w:id="713" w:author="Martikainen Tuomas" w:date="2017-09-27T17:54:00Z"/>
                <w:rFonts w:ascii="Calibri" w:hAnsi="Calibri" w:cs="Calibri"/>
                <w:color w:val="000000"/>
                <w:sz w:val="20"/>
                <w:szCs w:val="20"/>
              </w:rPr>
            </w:pPr>
            <w:ins w:id="714" w:author="Martikainen Tuomas" w:date="2017-09-27T17:54:00Z">
              <w:r>
                <w:rPr>
                  <w:rFonts w:ascii="Calibri" w:hAnsi="Calibri" w:cs="Calibri"/>
                  <w:color w:val="000000"/>
                  <w:sz w:val="20"/>
                  <w:szCs w:val="20"/>
                </w:rPr>
                <w:t>Waterway (sea,</w:t>
              </w:r>
              <w:r>
                <w:rPr>
                  <w:rFonts w:ascii="Calibri" w:hAnsi="Calibri" w:cs="Calibri"/>
                  <w:color w:val="000000"/>
                  <w:sz w:val="20"/>
                  <w:szCs w:val="20"/>
                </w:rPr>
                <w:br/>
                <w:t>channels and</w:t>
              </w:r>
              <w:r>
                <w:rPr>
                  <w:rFonts w:ascii="Calibri" w:hAnsi="Calibri" w:cs="Calibri"/>
                  <w:color w:val="000000"/>
                  <w:sz w:val="20"/>
                  <w:szCs w:val="20"/>
                </w:rPr>
                <w:br/>
                <w:t>fairway)</w:t>
              </w:r>
              <w:r>
                <w:rPr>
                  <w:rFonts w:ascii="Calibri" w:hAnsi="Calibri" w:cs="Calibri"/>
                  <w:color w:val="000000"/>
                  <w:sz w:val="20"/>
                  <w:szCs w:val="20"/>
                </w:rPr>
                <w:br/>
                <w:t xml:space="preserve">management </w:t>
              </w:r>
            </w:ins>
          </w:p>
          <w:p w:rsidR="00E41020" w:rsidRDefault="00E41020" w:rsidP="00286636">
            <w:pPr>
              <w:autoSpaceDE w:val="0"/>
              <w:autoSpaceDN w:val="0"/>
              <w:adjustRightInd w:val="0"/>
              <w:spacing w:line="240" w:lineRule="auto"/>
              <w:rPr>
                <w:ins w:id="715" w:author="Martikainen Tuomas" w:date="2017-09-27T17:54:00Z"/>
              </w:rPr>
            </w:pPr>
          </w:p>
        </w:tc>
        <w:tc>
          <w:tcPr>
            <w:tcW w:w="8186" w:type="dxa"/>
          </w:tcPr>
          <w:p w:rsidR="00E41020" w:rsidRDefault="00E41020" w:rsidP="00286636">
            <w:pPr>
              <w:pStyle w:val="Tabletext"/>
              <w:ind w:left="0"/>
              <w:rPr>
                <w:ins w:id="716" w:author="Martikainen Tuomas" w:date="2017-09-27T17:54:00Z"/>
                <w:rFonts w:ascii="SymbolMT" w:eastAsia="SymbolMT" w:hAnsi="Calibri-Bold" w:cs="SymbolMT"/>
                <w:color w:val="00558E"/>
              </w:rPr>
            </w:pPr>
            <w:ins w:id="717" w:author="Martikainen Tuomas" w:date="2017-09-27T17:54:00Z">
              <w:r>
                <w:t>Examples of management measures:</w:t>
              </w:r>
              <w:r>
                <w:rPr>
                  <w:rFonts w:ascii="SymbolMT" w:eastAsia="SymbolMT" w:hAnsi="Calibri-Bold" w:cs="SymbolMT" w:hint="eastAsia"/>
                  <w:color w:val="00558E"/>
                </w:rPr>
                <w:t xml:space="preserve"> </w:t>
              </w:r>
            </w:ins>
          </w:p>
          <w:p w:rsidR="00E41020" w:rsidRPr="00DB21D1" w:rsidRDefault="00E41020" w:rsidP="00286636">
            <w:pPr>
              <w:pStyle w:val="Tablebullet"/>
              <w:rPr>
                <w:ins w:id="718" w:author="Martikainen Tuomas" w:date="2017-09-27T17:54:00Z"/>
              </w:rPr>
            </w:pPr>
            <w:ins w:id="719" w:author="Martikainen Tuomas" w:date="2017-09-27T17:54:00Z">
              <w:r w:rsidRPr="00DB21D1">
                <w:t>the use of one‐way traffic as an alternative of two way traffic, depending on the dimensions of ship or the weather conditions;</w:t>
              </w:r>
            </w:ins>
          </w:p>
          <w:p w:rsidR="00E41020" w:rsidRPr="00DB21D1" w:rsidRDefault="00E41020" w:rsidP="00286636">
            <w:pPr>
              <w:pStyle w:val="Tablebullet"/>
              <w:rPr>
                <w:ins w:id="720" w:author="Martikainen Tuomas" w:date="2017-09-27T17:54:00Z"/>
              </w:rPr>
            </w:pPr>
            <w:ins w:id="721" w:author="Martikainen Tuomas" w:date="2017-09-27T17:54:00Z">
              <w:r w:rsidRPr="00DB21D1">
                <w:t>organizing other traffic when a vessel has passed point of no return;</w:t>
              </w:r>
            </w:ins>
          </w:p>
          <w:p w:rsidR="00E41020" w:rsidRPr="00DB21D1" w:rsidRDefault="00E41020" w:rsidP="00286636">
            <w:pPr>
              <w:pStyle w:val="Tablebullet"/>
              <w:rPr>
                <w:ins w:id="722" w:author="Martikainen Tuomas" w:date="2017-09-27T17:54:00Z"/>
              </w:rPr>
            </w:pPr>
            <w:ins w:id="723" w:author="Martikainen Tuomas" w:date="2017-09-27T17:54:00Z">
              <w:r w:rsidRPr="00DB21D1">
                <w:t>slot management to allocate ships in a time window;</w:t>
              </w:r>
            </w:ins>
          </w:p>
          <w:p w:rsidR="00E41020" w:rsidRPr="00DB21D1" w:rsidRDefault="00E41020" w:rsidP="00286636">
            <w:pPr>
              <w:pStyle w:val="Tablebullet"/>
              <w:rPr>
                <w:ins w:id="724" w:author="Martikainen Tuomas" w:date="2017-09-27T17:54:00Z"/>
              </w:rPr>
            </w:pPr>
            <w:ins w:id="725" w:author="Martikainen Tuomas" w:date="2017-09-27T17:54:00Z">
              <w:r w:rsidRPr="00DB21D1">
                <w:lastRenderedPageBreak/>
                <w:t>organizing the traffic concerning vessel dimensions in comparison to fairway restrictions;</w:t>
              </w:r>
            </w:ins>
          </w:p>
          <w:p w:rsidR="00E41020" w:rsidRPr="00DB21D1" w:rsidRDefault="00E41020" w:rsidP="00286636">
            <w:pPr>
              <w:pStyle w:val="Tablebullet"/>
              <w:rPr>
                <w:ins w:id="726" w:author="Martikainen Tuomas" w:date="2017-09-27T17:54:00Z"/>
              </w:rPr>
            </w:pPr>
            <w:ins w:id="727" w:author="Martikainen Tuomas" w:date="2017-09-27T17:54:00Z">
              <w:r w:rsidRPr="00DB21D1">
                <w:t>instruct vessels when overtaking is not permitted;</w:t>
              </w:r>
            </w:ins>
          </w:p>
          <w:p w:rsidR="00E41020" w:rsidRPr="00DB21D1" w:rsidRDefault="00E41020" w:rsidP="00286636">
            <w:pPr>
              <w:pStyle w:val="Tablebullet"/>
              <w:rPr>
                <w:ins w:id="728" w:author="Martikainen Tuomas" w:date="2017-09-27T17:54:00Z"/>
              </w:rPr>
            </w:pPr>
            <w:ins w:id="729" w:author="Martikainen Tuomas" w:date="2017-09-27T17:54:00Z">
              <w:r w:rsidRPr="00DB21D1">
                <w:t>establish and organise ship safety zones in case of particular operations;</w:t>
              </w:r>
            </w:ins>
          </w:p>
          <w:p w:rsidR="00E41020" w:rsidRPr="00DB21D1" w:rsidRDefault="00E41020" w:rsidP="00286636">
            <w:pPr>
              <w:pStyle w:val="Tablebullet"/>
              <w:rPr>
                <w:ins w:id="730" w:author="Martikainen Tuomas" w:date="2017-09-27T17:54:00Z"/>
              </w:rPr>
            </w:pPr>
            <w:ins w:id="731" w:author="Martikainen Tuomas" w:date="2017-09-27T17:54:00Z">
              <w:r w:rsidRPr="00DB21D1">
                <w:t>establish and organise exclusion zones;</w:t>
              </w:r>
            </w:ins>
          </w:p>
          <w:p w:rsidR="00E41020" w:rsidRPr="00DB21D1" w:rsidRDefault="00E41020" w:rsidP="00286636">
            <w:pPr>
              <w:pStyle w:val="Tablebullet"/>
              <w:rPr>
                <w:ins w:id="732" w:author="Martikainen Tuomas" w:date="2017-09-27T17:54:00Z"/>
              </w:rPr>
            </w:pPr>
            <w:ins w:id="733" w:author="Martikainen Tuomas" w:date="2017-09-27T17:54:00Z">
              <w:r w:rsidRPr="00DB21D1">
                <w:t>instruct vessels to keep clear from special areas/positions;</w:t>
              </w:r>
            </w:ins>
          </w:p>
          <w:p w:rsidR="00E41020" w:rsidRDefault="00E41020" w:rsidP="00286636">
            <w:pPr>
              <w:pStyle w:val="Tablebullet"/>
              <w:rPr>
                <w:ins w:id="734" w:author="Martikainen Tuomas" w:date="2017-09-27T17:54:00Z"/>
              </w:rPr>
            </w:pPr>
            <w:proofErr w:type="gramStart"/>
            <w:ins w:id="735" w:author="Martikainen Tuomas" w:date="2017-09-27T17:54:00Z">
              <w:r w:rsidRPr="00DB21D1">
                <w:t>organizing</w:t>
              </w:r>
              <w:proofErr w:type="gramEnd"/>
              <w:r w:rsidRPr="00DB21D1">
                <w:t xml:space="preserve"> the traffic as regards to meteorological, hydrographical or other restrictions such as visibility, wind speed, current, sea state and under keel clearance.</w:t>
              </w:r>
              <w:r>
                <w:t xml:space="preserve"> </w:t>
              </w:r>
            </w:ins>
          </w:p>
        </w:tc>
      </w:tr>
    </w:tbl>
    <w:p w:rsidR="00E41020" w:rsidRDefault="00E41020" w:rsidP="00906F23">
      <w:pPr>
        <w:pStyle w:val="BodyText"/>
      </w:pPr>
    </w:p>
    <w:p w:rsidR="00F3144A" w:rsidRDefault="00F3144A" w:rsidP="00F3144A">
      <w:pPr>
        <w:pStyle w:val="Heading3"/>
      </w:pPr>
      <w:bookmarkStart w:id="736" w:name="_Toc477879612"/>
      <w:bookmarkStart w:id="737" w:name="_Toc477879613"/>
      <w:bookmarkStart w:id="738" w:name="_Toc477879614"/>
      <w:bookmarkStart w:id="739" w:name="_Toc477879615"/>
      <w:bookmarkStart w:id="740" w:name="_Toc477879616"/>
      <w:bookmarkStart w:id="741" w:name="_Toc477879617"/>
      <w:bookmarkStart w:id="742" w:name="_Toc477879618"/>
      <w:bookmarkStart w:id="743" w:name="_Toc477879619"/>
      <w:bookmarkStart w:id="744" w:name="_Toc477879620"/>
      <w:bookmarkStart w:id="745" w:name="_Toc477879621"/>
      <w:bookmarkStart w:id="746" w:name="_Toc477879622"/>
      <w:bookmarkStart w:id="747" w:name="_Toc493687405"/>
      <w:bookmarkEnd w:id="736"/>
      <w:bookmarkEnd w:id="737"/>
      <w:bookmarkEnd w:id="738"/>
      <w:bookmarkEnd w:id="739"/>
      <w:bookmarkEnd w:id="740"/>
      <w:bookmarkEnd w:id="741"/>
      <w:bookmarkEnd w:id="742"/>
      <w:bookmarkEnd w:id="743"/>
      <w:bookmarkEnd w:id="744"/>
      <w:bookmarkEnd w:id="745"/>
      <w:bookmarkEnd w:id="746"/>
      <w:r>
        <w:t>Area of Operation</w:t>
      </w:r>
      <w:bookmarkEnd w:id="747"/>
    </w:p>
    <w:p w:rsidR="00E41020" w:rsidRDefault="00E41020" w:rsidP="00E41020">
      <w:pPr>
        <w:pStyle w:val="BodyText"/>
        <w:rPr>
          <w:ins w:id="748" w:author="Martikainen Tuomas" w:date="2017-09-27T17:54:00Z"/>
        </w:rPr>
      </w:pPr>
      <w:ins w:id="749" w:author="Martikainen Tuomas" w:date="2017-09-27T17:54:00Z">
        <w:r w:rsidRPr="00F87C04">
          <w:t xml:space="preserve">MSP 3 </w:t>
        </w:r>
        <w:proofErr w:type="gramStart"/>
        <w:r w:rsidRPr="00F87C04">
          <w:t>can typically be delivered</w:t>
        </w:r>
        <w:proofErr w:type="gramEnd"/>
        <w:r w:rsidRPr="00F87C04">
          <w:t xml:space="preserve"> in areas 1-4 and may occasionally be delivered in areas 5 and 6.</w:t>
        </w:r>
        <w:r>
          <w:t xml:space="preserve"> </w:t>
        </w:r>
      </w:ins>
    </w:p>
    <w:p w:rsidR="00192DAA" w:rsidDel="00E41020" w:rsidRDefault="00192DAA" w:rsidP="00192DAA">
      <w:pPr>
        <w:pStyle w:val="BodyText"/>
        <w:rPr>
          <w:del w:id="750" w:author="Martikainen Tuomas" w:date="2017-09-27T17:54:00Z"/>
        </w:rPr>
      </w:pPr>
      <w:del w:id="751" w:author="Martikainen Tuomas" w:date="2017-09-27T17:54:00Z">
        <w:r w:rsidDel="00E41020">
          <w:delText>MSP</w:delText>
        </w:r>
        <w:r w:rsidR="00791E17" w:rsidDel="00E41020">
          <w:delText>3</w:delText>
        </w:r>
        <w:r w:rsidDel="00E41020">
          <w:delText xml:space="preserve"> can be delivered in </w:delText>
        </w:r>
        <w:r w:rsidR="00682071" w:rsidDel="00E41020">
          <w:delText>established  VTS areas</w:delText>
        </w:r>
        <w:r w:rsidDel="00E41020">
          <w:delText xml:space="preserve">. </w:delText>
        </w:r>
      </w:del>
    </w:p>
    <w:p w:rsidR="00D02942" w:rsidRDefault="00D02942" w:rsidP="004439B4">
      <w:pPr>
        <w:pStyle w:val="Heading3"/>
      </w:pPr>
      <w:bookmarkStart w:id="752" w:name="_Toc477879624"/>
      <w:bookmarkStart w:id="753" w:name="_Toc493687406"/>
      <w:bookmarkEnd w:id="752"/>
      <w:r w:rsidRPr="00883971">
        <w:t>Objective</w:t>
      </w:r>
      <w:bookmarkEnd w:id="753"/>
    </w:p>
    <w:p w:rsidR="00E41020" w:rsidRDefault="00E41020" w:rsidP="00E41020">
      <w:pPr>
        <w:pStyle w:val="BodyText"/>
        <w:rPr>
          <w:ins w:id="754" w:author="Martikainen Tuomas" w:date="2017-09-27T17:54:00Z"/>
        </w:rPr>
      </w:pPr>
      <w:ins w:id="755" w:author="Martikainen Tuomas" w:date="2017-09-27T17:54:00Z">
        <w:r>
          <w:t>The aim is to give guidance on how to</w:t>
        </w:r>
        <w:r w:rsidRPr="008D1E26">
          <w:t xml:space="preserve"> </w:t>
        </w:r>
        <w:r>
          <w:t>provide information related to Traffic Organisation Service (TOS) digitally. The purpose is to</w:t>
        </w:r>
        <w:r w:rsidRPr="00780C4C">
          <w:t xml:space="preserve"> reduce administrative burden and information overload, reduce miscommunication due to external interference, simplify work procedures, and increase navigational safety.</w:t>
        </w:r>
      </w:ins>
    </w:p>
    <w:p w:rsidR="00E41020" w:rsidRDefault="00E41020" w:rsidP="00E41020">
      <w:pPr>
        <w:pStyle w:val="BodyText"/>
        <w:rPr>
          <w:ins w:id="756" w:author="Martikainen Tuomas" w:date="2017-09-27T17:54:00Z"/>
        </w:rPr>
      </w:pPr>
      <w:ins w:id="757" w:author="Martikainen Tuomas" w:date="2017-09-27T17:54:00Z">
        <w:r>
          <w:t xml:space="preserve">The categories of services and the associated details </w:t>
        </w:r>
        <w:proofErr w:type="gramStart"/>
        <w:r>
          <w:t>are listed</w:t>
        </w:r>
        <w:proofErr w:type="gramEnd"/>
        <w:r>
          <w:t xml:space="preserve"> in annex 3, MSP3 Traffic Organisation Service template.</w:t>
        </w:r>
      </w:ins>
    </w:p>
    <w:p w:rsidR="0038594C" w:rsidRPr="007A40D4" w:rsidDel="00E41020" w:rsidRDefault="0038594C" w:rsidP="0038594C">
      <w:pPr>
        <w:pStyle w:val="BodyText"/>
        <w:rPr>
          <w:del w:id="758" w:author="Martikainen Tuomas" w:date="2017-09-27T17:54:00Z"/>
        </w:rPr>
      </w:pPr>
      <w:del w:id="759" w:author="Martikainen Tuomas" w:date="2017-09-27T17:54:00Z">
        <w:r w:rsidRPr="007A40D4" w:rsidDel="00E41020">
          <w:delText>IALA guideline 1089 lists situations/conditions where a TOS should be provided:</w:delText>
        </w:r>
      </w:del>
    </w:p>
    <w:p w:rsidR="0038594C" w:rsidRPr="007A40D4" w:rsidDel="00E41020" w:rsidRDefault="0038594C" w:rsidP="00D15E4F">
      <w:pPr>
        <w:pStyle w:val="Bullet1"/>
        <w:rPr>
          <w:del w:id="760" w:author="Martikainen Tuomas" w:date="2017-09-27T17:54:00Z"/>
          <w:lang w:val="en-CA"/>
        </w:rPr>
      </w:pPr>
      <w:del w:id="761" w:author="Martikainen Tuomas" w:date="2017-09-27T17:54:00Z">
        <w:r w:rsidRPr="007A40D4" w:rsidDel="00E41020">
          <w:rPr>
            <w:lang w:val="en-CA"/>
          </w:rPr>
          <w:delText>vessel movements need to be planned or prioritised to prevent congestion or dangerous  situations;</w:delText>
        </w:r>
      </w:del>
    </w:p>
    <w:p w:rsidR="0038594C" w:rsidRPr="007A40D4" w:rsidDel="00E41020" w:rsidRDefault="0038594C" w:rsidP="00D15E4F">
      <w:pPr>
        <w:pStyle w:val="Bullet1"/>
        <w:rPr>
          <w:del w:id="762" w:author="Martikainen Tuomas" w:date="2017-09-27T17:54:00Z"/>
          <w:lang w:val="en-CA"/>
        </w:rPr>
      </w:pPr>
      <w:del w:id="763" w:author="Martikainen Tuomas" w:date="2017-09-27T17:54:00Z">
        <w:r w:rsidRPr="007A40D4" w:rsidDel="00E41020">
          <w:rPr>
            <w:lang w:val="en-CA"/>
          </w:rPr>
          <w:delText>special transports or vessels with hazardous or polluting cargo may affect the flow of other traffic and need to be organised;</w:delText>
        </w:r>
      </w:del>
    </w:p>
    <w:p w:rsidR="0038594C" w:rsidRPr="007A40D4" w:rsidDel="00E41020" w:rsidRDefault="0038594C" w:rsidP="00D15E4F">
      <w:pPr>
        <w:pStyle w:val="Bullet1"/>
        <w:rPr>
          <w:del w:id="764" w:author="Martikainen Tuomas" w:date="2017-09-27T17:54:00Z"/>
          <w:lang w:val="en-CA"/>
        </w:rPr>
      </w:pPr>
      <w:del w:id="765" w:author="Martikainen Tuomas" w:date="2017-09-27T17:54:00Z">
        <w:r w:rsidRPr="007A40D4" w:rsidDel="00E41020">
          <w:rPr>
            <w:lang w:val="en-CA"/>
          </w:rPr>
          <w:delText>an operating system of traffic clearances or sailing plans, or both, has been established;</w:delText>
        </w:r>
      </w:del>
    </w:p>
    <w:p w:rsidR="0038594C" w:rsidRPr="007A40D4" w:rsidDel="00E41020" w:rsidRDefault="0038594C" w:rsidP="00D15E4F">
      <w:pPr>
        <w:pStyle w:val="Bullet1"/>
        <w:rPr>
          <w:del w:id="766" w:author="Martikainen Tuomas" w:date="2017-09-27T17:54:00Z"/>
          <w:lang w:val="en-CA"/>
        </w:rPr>
      </w:pPr>
      <w:del w:id="767" w:author="Martikainen Tuomas" w:date="2017-09-27T17:54:00Z">
        <w:r w:rsidRPr="007A40D4" w:rsidDel="00E41020">
          <w:rPr>
            <w:lang w:val="en-CA"/>
          </w:rPr>
          <w:delText>the allocation of space needs to be organised;</w:delText>
        </w:r>
      </w:del>
    </w:p>
    <w:p w:rsidR="0038594C" w:rsidRPr="007A40D4" w:rsidDel="00E41020" w:rsidRDefault="0038594C" w:rsidP="00D15E4F">
      <w:pPr>
        <w:pStyle w:val="Bullet1"/>
        <w:rPr>
          <w:del w:id="768" w:author="Martikainen Tuomas" w:date="2017-09-27T17:54:00Z"/>
          <w:lang w:val="en-CA"/>
        </w:rPr>
      </w:pPr>
      <w:del w:id="769" w:author="Martikainen Tuomas" w:date="2017-09-27T17:54:00Z">
        <w:r w:rsidRPr="007A40D4" w:rsidDel="00E41020">
          <w:rPr>
            <w:lang w:val="en-CA"/>
          </w:rPr>
          <w:delText>mandatory reporting of movements in the VTS area has been established;</w:delText>
        </w:r>
      </w:del>
    </w:p>
    <w:p w:rsidR="0038594C" w:rsidRPr="007A40D4" w:rsidDel="00E41020" w:rsidRDefault="0038594C" w:rsidP="00D15E4F">
      <w:pPr>
        <w:pStyle w:val="Bullet1"/>
        <w:rPr>
          <w:del w:id="770" w:author="Martikainen Tuomas" w:date="2017-09-27T17:54:00Z"/>
          <w:lang w:val="en-CA"/>
        </w:rPr>
      </w:pPr>
      <w:del w:id="771" w:author="Martikainen Tuomas" w:date="2017-09-27T17:54:00Z">
        <w:r w:rsidRPr="007A40D4" w:rsidDel="00E41020">
          <w:rPr>
            <w:lang w:val="en-CA"/>
          </w:rPr>
          <w:delText>special routes should be followed;</w:delText>
        </w:r>
      </w:del>
    </w:p>
    <w:p w:rsidR="0038594C" w:rsidRPr="007A40D4" w:rsidDel="00E41020" w:rsidRDefault="0038594C" w:rsidP="00D15E4F">
      <w:pPr>
        <w:pStyle w:val="Bullet1"/>
        <w:rPr>
          <w:del w:id="772" w:author="Martikainen Tuomas" w:date="2017-09-27T17:54:00Z"/>
          <w:lang w:val="en-CA"/>
        </w:rPr>
      </w:pPr>
      <w:del w:id="773" w:author="Martikainen Tuomas" w:date="2017-09-27T17:54:00Z">
        <w:r w:rsidRPr="007A40D4" w:rsidDel="00E41020">
          <w:rPr>
            <w:lang w:val="en-CA"/>
          </w:rPr>
          <w:delText>speed limits should be observed;</w:delText>
        </w:r>
      </w:del>
    </w:p>
    <w:p w:rsidR="0038594C" w:rsidRPr="007A40D4" w:rsidDel="00E41020" w:rsidRDefault="0038594C" w:rsidP="00D15E4F">
      <w:pPr>
        <w:pStyle w:val="Bullet1"/>
        <w:rPr>
          <w:del w:id="774" w:author="Martikainen Tuomas" w:date="2017-09-27T17:54:00Z"/>
          <w:lang w:val="en-CA"/>
        </w:rPr>
      </w:pPr>
      <w:del w:id="775" w:author="Martikainen Tuomas" w:date="2017-09-27T17:54:00Z">
        <w:r w:rsidRPr="007A40D4" w:rsidDel="00E41020">
          <w:rPr>
            <w:lang w:val="en-CA"/>
          </w:rPr>
          <w:delText>the VTS observes a developing situation and deems it necessary to interact and coordinate vessel traffic;</w:delText>
        </w:r>
      </w:del>
    </w:p>
    <w:p w:rsidR="0038594C" w:rsidRPr="007A40D4" w:rsidDel="00E41020" w:rsidRDefault="0038594C" w:rsidP="00D15E4F">
      <w:pPr>
        <w:pStyle w:val="Bullet1"/>
        <w:rPr>
          <w:del w:id="776" w:author="Martikainen Tuomas" w:date="2017-09-27T17:54:00Z"/>
          <w:lang w:val="en-CA"/>
        </w:rPr>
      </w:pPr>
      <w:del w:id="777" w:author="Martikainen Tuomas" w:date="2017-09-27T17:54:00Z">
        <w:r w:rsidRPr="007A40D4" w:rsidDel="00E41020">
          <w:rPr>
            <w:lang w:val="en-CA"/>
          </w:rPr>
          <w:delText>nautical activities (e.g. sailing regattas) or marine works in-progress (such as dredging or submarine cable-laying) may interfere with the flow of vessel movement.</w:delText>
        </w:r>
      </w:del>
    </w:p>
    <w:p w:rsidR="0038594C" w:rsidRPr="007A40D4" w:rsidDel="00E41020" w:rsidRDefault="0038594C" w:rsidP="0038594C">
      <w:pPr>
        <w:pStyle w:val="BodyText"/>
        <w:spacing w:after="0"/>
        <w:ind w:left="357"/>
        <w:rPr>
          <w:del w:id="778" w:author="Martikainen Tuomas" w:date="2017-09-27T17:54:00Z"/>
          <w:lang w:val="en-CA"/>
        </w:rPr>
      </w:pPr>
    </w:p>
    <w:p w:rsidR="0038594C" w:rsidRPr="00D15E4F" w:rsidDel="00E41020" w:rsidRDefault="0038594C" w:rsidP="0038594C">
      <w:pPr>
        <w:pStyle w:val="BodyText"/>
        <w:rPr>
          <w:del w:id="779" w:author="Martikainen Tuomas" w:date="2017-09-27T17:54:00Z"/>
          <w:lang w:val="en-CA"/>
        </w:rPr>
      </w:pPr>
      <w:del w:id="780" w:author="Martikainen Tuomas" w:date="2017-09-27T17:54:00Z">
        <w:r w:rsidRPr="007A40D4" w:rsidDel="00E41020">
          <w:rPr>
            <w:lang w:val="en-CA"/>
          </w:rPr>
          <w:delText>A Traffic Organization Service should be responsible for separating traffic in the interest of safety. This separation could be defined in space, time and/or distance.</w:delText>
        </w:r>
      </w:del>
    </w:p>
    <w:p w:rsidR="0007464F" w:rsidDel="00E41020" w:rsidRDefault="0007464F" w:rsidP="0007464F">
      <w:pPr>
        <w:pStyle w:val="BodyText"/>
        <w:rPr>
          <w:del w:id="781" w:author="Martikainen Tuomas" w:date="2017-09-27T17:54:00Z"/>
        </w:rPr>
      </w:pPr>
      <w:del w:id="782" w:author="Martikainen Tuomas" w:date="2017-09-27T17:54:00Z">
        <w:r w:rsidDel="00E41020">
          <w:delText>The categories of services and the associated details are listed in annex 3, MSP3 Traffic Organization Service template.</w:delText>
        </w:r>
      </w:del>
    </w:p>
    <w:p w:rsidR="007A40D4" w:rsidRDefault="007A40D4" w:rsidP="007A40D4">
      <w:pPr>
        <w:pStyle w:val="Heading3"/>
        <w:rPr>
          <w:ins w:id="783" w:author="Martikainen Tuomas" w:date="2017-09-27T17:55:00Z"/>
        </w:rPr>
      </w:pPr>
      <w:bookmarkStart w:id="784" w:name="_Toc493687407"/>
      <w:r>
        <w:t>User Requirements</w:t>
      </w:r>
      <w:bookmarkEnd w:id="784"/>
    </w:p>
    <w:p w:rsidR="00E41020" w:rsidRDefault="00E41020" w:rsidP="00E41020">
      <w:pPr>
        <w:pStyle w:val="BodyText"/>
        <w:rPr>
          <w:ins w:id="785" w:author="Martikainen Tuomas" w:date="2017-09-27T17:55:00Z"/>
        </w:rPr>
      </w:pPr>
      <w:ins w:id="786" w:author="Martikainen Tuomas" w:date="2017-09-27T17:55:00Z">
        <w:r>
          <w:t xml:space="preserve">Accurate information in a timely manner for informed </w:t>
        </w:r>
        <w:proofErr w:type="gramStart"/>
        <w:r>
          <w:t>decision making</w:t>
        </w:r>
        <w:proofErr w:type="gramEnd"/>
        <w:r>
          <w:t xml:space="preserve"> is necessary for providing Traffic Organisation Service.</w:t>
        </w:r>
      </w:ins>
    </w:p>
    <w:p w:rsidR="00E41020" w:rsidRDefault="00E41020" w:rsidP="00E41020">
      <w:pPr>
        <w:pStyle w:val="BodyText"/>
        <w:rPr>
          <w:ins w:id="787" w:author="Martikainen Tuomas" w:date="2017-09-27T17:55:00Z"/>
        </w:rPr>
      </w:pPr>
      <w:ins w:id="788" w:author="Martikainen Tuomas" w:date="2017-09-27T17:55:00Z">
        <w:r>
          <w:t xml:space="preserve">All information provided digitally can </w:t>
        </w:r>
        <w:r w:rsidRPr="00F734F2">
          <w:t xml:space="preserve">complement and/or </w:t>
        </w:r>
        <w:r w:rsidRPr="005A6A0E">
          <w:t>replace verbal/voice communication and</w:t>
        </w:r>
        <w:r>
          <w:t xml:space="preserve"> </w:t>
        </w:r>
        <w:proofErr w:type="gramStart"/>
        <w:r>
          <w:t>would be distributed</w:t>
        </w:r>
        <w:proofErr w:type="gramEnd"/>
        <w:r>
          <w:t xml:space="preserve"> in real time to the ship</w:t>
        </w:r>
      </w:ins>
    </w:p>
    <w:p w:rsidR="00E41020" w:rsidRDefault="00E41020" w:rsidP="00E41020">
      <w:pPr>
        <w:pStyle w:val="BodyText"/>
        <w:rPr>
          <w:ins w:id="789" w:author="Martikainen Tuomas" w:date="2017-09-27T17:55:00Z"/>
        </w:rPr>
      </w:pPr>
      <w:ins w:id="790" w:author="Martikainen Tuomas" w:date="2017-09-27T17:55:00Z">
        <w:r>
          <w:t>Examples:</w:t>
        </w:r>
      </w:ins>
    </w:p>
    <w:p w:rsidR="00E41020" w:rsidRDefault="00E41020" w:rsidP="00E41020">
      <w:pPr>
        <w:pStyle w:val="Bullet1"/>
        <w:rPr>
          <w:ins w:id="791" w:author="Martikainen Tuomas" w:date="2017-09-27T17:55:00Z"/>
        </w:rPr>
      </w:pPr>
      <w:ins w:id="792" w:author="Martikainen Tuomas" w:date="2017-09-27T17:55:00Z">
        <w:r>
          <w:lastRenderedPageBreak/>
          <w:t>Slot management; provide vessels digitally with priority of arrival and distance between two vessels</w:t>
        </w:r>
      </w:ins>
    </w:p>
    <w:p w:rsidR="00E41020" w:rsidRDefault="00E41020" w:rsidP="00E41020">
      <w:pPr>
        <w:pStyle w:val="Bullet1"/>
        <w:rPr>
          <w:ins w:id="793" w:author="Martikainen Tuomas" w:date="2017-09-27T17:55:00Z"/>
        </w:rPr>
      </w:pPr>
      <w:ins w:id="794" w:author="Martikainen Tuomas" w:date="2017-09-27T17:55:00Z">
        <w:r>
          <w:t>Traffic clearance; provide vessels digitally with permission to proceed, impose conditions or deny entry</w:t>
        </w:r>
      </w:ins>
    </w:p>
    <w:p w:rsidR="00E41020" w:rsidRDefault="00E41020" w:rsidP="00E41020">
      <w:pPr>
        <w:pStyle w:val="Bullet1"/>
        <w:rPr>
          <w:ins w:id="795" w:author="Martikainen Tuomas" w:date="2017-09-27T17:55:00Z"/>
        </w:rPr>
      </w:pPr>
      <w:ins w:id="796" w:author="Martikainen Tuomas" w:date="2017-09-27T17:55:00Z">
        <w:r>
          <w:t xml:space="preserve">Route information; provide vessels digitally with recommended route information </w:t>
        </w:r>
      </w:ins>
    </w:p>
    <w:p w:rsidR="00E41020" w:rsidRDefault="00E41020" w:rsidP="00E41020">
      <w:pPr>
        <w:pStyle w:val="Bullet1"/>
        <w:rPr>
          <w:ins w:id="797" w:author="Martikainen Tuomas" w:date="2017-09-27T17:55:00Z"/>
        </w:rPr>
      </w:pPr>
      <w:ins w:id="798" w:author="Martikainen Tuomas" w:date="2017-09-27T17:55:00Z">
        <w:r>
          <w:t>Traffic information; vessel provide VTS digitally their intentions, such as over taking of another vessel</w:t>
        </w:r>
      </w:ins>
    </w:p>
    <w:p w:rsidR="00E41020" w:rsidRDefault="00E41020" w:rsidP="00E41020">
      <w:pPr>
        <w:pStyle w:val="Bullet1"/>
        <w:rPr>
          <w:ins w:id="799" w:author="Martikainen Tuomas" w:date="2017-09-27T17:55:00Z"/>
        </w:rPr>
      </w:pPr>
      <w:ins w:id="800" w:author="Martikainen Tuomas" w:date="2017-09-27T17:55:00Z">
        <w:r>
          <w:t xml:space="preserve">Information regarding restricted or no go area, the content (draft, closed fairway/port/quay etc.) can be provided digitally to vessels without using </w:t>
        </w:r>
        <w:r w:rsidRPr="00F70399">
          <w:t>voice communication</w:t>
        </w:r>
        <w:r>
          <w:t>.</w:t>
        </w:r>
      </w:ins>
    </w:p>
    <w:p w:rsidR="00E41020" w:rsidRPr="00E41020" w:rsidRDefault="00E41020" w:rsidP="00E41020">
      <w:pPr>
        <w:pStyle w:val="BodyText"/>
      </w:pPr>
    </w:p>
    <w:p w:rsidR="00E81524" w:rsidDel="00E41020" w:rsidRDefault="00E81524" w:rsidP="00E81524">
      <w:pPr>
        <w:pStyle w:val="Tablecaption"/>
        <w:rPr>
          <w:del w:id="801" w:author="Martikainen Tuomas" w:date="2017-09-27T17:55:00Z"/>
        </w:rPr>
      </w:pPr>
      <w:del w:id="802" w:author="Martikainen Tuomas" w:date="2017-09-27T17:55:00Z">
        <w:r w:rsidRPr="00B603B6" w:rsidDel="00E41020">
          <w:delText>Examples of types of information that may be provided by the VTS within a Traffic Organization</w:delText>
        </w:r>
        <w:r w:rsidDel="00E41020">
          <w:delText xml:space="preserve"> </w:delText>
        </w:r>
        <w:r w:rsidRPr="00B603B6" w:rsidDel="00E41020">
          <w:delText>Service</w:delText>
        </w:r>
        <w:r w:rsidRPr="00B603B6" w:rsidDel="00E41020">
          <w:rPr>
            <w:rFonts w:ascii="Calibri-BoldItalic" w:hAnsi="Calibri-BoldItalic" w:cs="Calibri-BoldItalic"/>
            <w:iCs/>
          </w:rPr>
          <w:delText>:</w:delText>
        </w:r>
      </w:del>
    </w:p>
    <w:tbl>
      <w:tblPr>
        <w:tblStyle w:val="TableGrid"/>
        <w:tblW w:w="0" w:type="auto"/>
        <w:tblLook w:val="04A0" w:firstRow="1" w:lastRow="0" w:firstColumn="1" w:lastColumn="0" w:noHBand="0" w:noVBand="1"/>
      </w:tblPr>
      <w:tblGrid>
        <w:gridCol w:w="2235"/>
        <w:gridCol w:w="8186"/>
      </w:tblGrid>
      <w:tr w:rsidR="00E81524" w:rsidDel="00E41020" w:rsidTr="00E81524">
        <w:trPr>
          <w:del w:id="803" w:author="Martikainen Tuomas" w:date="2017-09-27T17:55:00Z"/>
        </w:trPr>
        <w:tc>
          <w:tcPr>
            <w:tcW w:w="2235" w:type="dxa"/>
          </w:tcPr>
          <w:p w:rsidR="00E81524" w:rsidDel="00E41020" w:rsidRDefault="00E81524" w:rsidP="00E81524">
            <w:pPr>
              <w:pStyle w:val="Tableheading"/>
              <w:rPr>
                <w:del w:id="804" w:author="Martikainen Tuomas" w:date="2017-09-27T17:55:00Z"/>
              </w:rPr>
            </w:pPr>
            <w:del w:id="805" w:author="Martikainen Tuomas" w:date="2017-09-27T17:55:00Z">
              <w:r w:rsidDel="00E41020">
                <w:delText>Information</w:delText>
              </w:r>
              <w:r w:rsidDel="00E41020">
                <w:br/>
                <w:delText xml:space="preserve">related to: </w:delText>
              </w:r>
            </w:del>
          </w:p>
        </w:tc>
        <w:tc>
          <w:tcPr>
            <w:tcW w:w="8186" w:type="dxa"/>
          </w:tcPr>
          <w:p w:rsidR="00E81524" w:rsidDel="00E41020" w:rsidRDefault="00E81524" w:rsidP="00E81524">
            <w:pPr>
              <w:pStyle w:val="Tableheading"/>
              <w:rPr>
                <w:del w:id="806" w:author="Martikainen Tuomas" w:date="2017-09-27T17:55:00Z"/>
              </w:rPr>
            </w:pPr>
            <w:del w:id="807" w:author="Martikainen Tuomas" w:date="2017-09-27T17:55:00Z">
              <w:r w:rsidDel="00E41020">
                <w:delText>Examples</w:delText>
              </w:r>
            </w:del>
          </w:p>
        </w:tc>
      </w:tr>
      <w:tr w:rsidR="00E81524" w:rsidDel="00E41020" w:rsidTr="00E81524">
        <w:trPr>
          <w:del w:id="808" w:author="Martikainen Tuomas" w:date="2017-09-27T17:55:00Z"/>
        </w:trPr>
        <w:tc>
          <w:tcPr>
            <w:tcW w:w="2235" w:type="dxa"/>
          </w:tcPr>
          <w:p w:rsidR="00E81524" w:rsidDel="00E41020" w:rsidRDefault="00E81524" w:rsidP="00E81524">
            <w:pPr>
              <w:pStyle w:val="Tabletext"/>
              <w:rPr>
                <w:del w:id="809" w:author="Martikainen Tuomas" w:date="2017-09-27T17:55:00Z"/>
              </w:rPr>
            </w:pPr>
            <w:del w:id="810" w:author="Martikainen Tuomas" w:date="2017-09-27T17:55:00Z">
              <w:r w:rsidDel="00E41020">
                <w:delText>Traffic clearance</w:delText>
              </w:r>
            </w:del>
          </w:p>
        </w:tc>
        <w:tc>
          <w:tcPr>
            <w:tcW w:w="8186" w:type="dxa"/>
          </w:tcPr>
          <w:p w:rsidR="00E81524" w:rsidDel="00E41020" w:rsidRDefault="00E81524" w:rsidP="00E81524">
            <w:pPr>
              <w:pStyle w:val="Tabletext"/>
              <w:ind w:left="0"/>
              <w:rPr>
                <w:del w:id="811" w:author="Martikainen Tuomas" w:date="2017-09-27T17:55:00Z"/>
              </w:rPr>
            </w:pPr>
            <w:del w:id="812" w:author="Martikainen Tuomas" w:date="2017-09-27T17:55:00Z">
              <w:r w:rsidDel="00E41020">
                <w:delText>Give authorization under conditional circumstances to a vessel when: prior to or entering a VTS area;</w:delText>
              </w:r>
            </w:del>
          </w:p>
          <w:p w:rsidR="00E81524" w:rsidRPr="00DB21D1" w:rsidDel="00E41020" w:rsidRDefault="00E81524" w:rsidP="00E81524">
            <w:pPr>
              <w:pStyle w:val="Tablebullet"/>
              <w:rPr>
                <w:del w:id="813" w:author="Martikainen Tuomas" w:date="2017-09-27T17:55:00Z"/>
              </w:rPr>
            </w:pPr>
            <w:del w:id="814" w:author="Martikainen Tuomas" w:date="2017-09-27T17:55:00Z">
              <w:r w:rsidRPr="00DB21D1" w:rsidDel="00E41020">
                <w:delText>departing from a berth or an anchorage position within a VTS area;</w:delText>
              </w:r>
            </w:del>
          </w:p>
          <w:p w:rsidR="00E81524" w:rsidRPr="00DB21D1" w:rsidDel="00E41020" w:rsidRDefault="00E81524" w:rsidP="00E81524">
            <w:pPr>
              <w:pStyle w:val="Tablebullet"/>
              <w:rPr>
                <w:del w:id="815" w:author="Martikainen Tuomas" w:date="2017-09-27T17:55:00Z"/>
              </w:rPr>
            </w:pPr>
            <w:del w:id="816" w:author="Martikainen Tuomas" w:date="2017-09-27T17:55:00Z">
              <w:r w:rsidRPr="00DB21D1" w:rsidDel="00E41020">
                <w:delText>entering into a fairway within a VTS area; or</w:delText>
              </w:r>
            </w:del>
          </w:p>
          <w:p w:rsidR="00E81524" w:rsidRPr="00DB21D1" w:rsidDel="00E41020" w:rsidRDefault="00E81524" w:rsidP="00E81524">
            <w:pPr>
              <w:pStyle w:val="Tablebullet"/>
              <w:rPr>
                <w:del w:id="817" w:author="Martikainen Tuomas" w:date="2017-09-27T17:55:00Z"/>
              </w:rPr>
            </w:pPr>
            <w:del w:id="818" w:author="Martikainen Tuomas" w:date="2017-09-27T17:55:00Z">
              <w:r w:rsidRPr="00DB21D1" w:rsidDel="00E41020">
                <w:delText>prior to commencing a manoeuvre that may be detrimental to safe navigation.</w:delText>
              </w:r>
            </w:del>
          </w:p>
          <w:p w:rsidR="00E81524" w:rsidDel="00E41020" w:rsidRDefault="00E81524" w:rsidP="00E81524">
            <w:pPr>
              <w:pStyle w:val="Tabletext"/>
              <w:ind w:left="0"/>
              <w:rPr>
                <w:del w:id="819" w:author="Martikainen Tuomas" w:date="2017-09-27T17:55:00Z"/>
              </w:rPr>
            </w:pPr>
            <w:del w:id="820" w:author="Martikainen Tuomas" w:date="2017-09-27T17:55:00Z">
              <w:r w:rsidDel="00E41020">
                <w:delText>Examples of conditions:</w:delText>
              </w:r>
            </w:del>
          </w:p>
          <w:p w:rsidR="00E81524" w:rsidRPr="00DB21D1" w:rsidDel="00E41020" w:rsidRDefault="00E81524" w:rsidP="00E81524">
            <w:pPr>
              <w:pStyle w:val="Tablebullet"/>
              <w:rPr>
                <w:del w:id="821" w:author="Martikainen Tuomas" w:date="2017-09-27T17:55:00Z"/>
              </w:rPr>
            </w:pPr>
            <w:del w:id="822" w:author="Martikainen Tuomas" w:date="2017-09-27T17:55:00Z">
              <w:r w:rsidRPr="00DB21D1" w:rsidDel="00E41020">
                <w:delText>a VTS sailing plan before entering a VTS area;</w:delText>
              </w:r>
            </w:del>
          </w:p>
          <w:p w:rsidR="00E81524" w:rsidRPr="00DB21D1" w:rsidDel="00E41020" w:rsidRDefault="00E81524" w:rsidP="00E81524">
            <w:pPr>
              <w:pStyle w:val="Tablebullet"/>
              <w:rPr>
                <w:del w:id="823" w:author="Martikainen Tuomas" w:date="2017-09-27T17:55:00Z"/>
              </w:rPr>
            </w:pPr>
            <w:del w:id="824" w:author="Martikainen Tuomas" w:date="2017-09-27T17:55:00Z">
              <w:r w:rsidRPr="00DB21D1" w:rsidDel="00E41020">
                <w:delText>lock and bridge passage planning;</w:delText>
              </w:r>
            </w:del>
          </w:p>
          <w:p w:rsidR="00E81524" w:rsidRPr="00DB21D1" w:rsidDel="00E41020" w:rsidRDefault="00E81524" w:rsidP="00E81524">
            <w:pPr>
              <w:pStyle w:val="Tablebullet"/>
              <w:rPr>
                <w:del w:id="825" w:author="Martikainen Tuomas" w:date="2017-09-27T17:55:00Z"/>
              </w:rPr>
            </w:pPr>
            <w:del w:id="826" w:author="Martikainen Tuomas" w:date="2017-09-27T17:55:00Z">
              <w:r w:rsidRPr="00DB21D1" w:rsidDel="00E41020">
                <w:delText>report position at determined reporting point/line/pilot station;</w:delText>
              </w:r>
            </w:del>
          </w:p>
          <w:p w:rsidR="00E81524" w:rsidRPr="00DB21D1" w:rsidDel="00E41020" w:rsidRDefault="00E81524" w:rsidP="00E81524">
            <w:pPr>
              <w:pStyle w:val="Tablebullet"/>
              <w:rPr>
                <w:del w:id="827" w:author="Martikainen Tuomas" w:date="2017-09-27T17:55:00Z"/>
              </w:rPr>
            </w:pPr>
            <w:del w:id="828" w:author="Martikainen Tuomas" w:date="2017-09-27T17:55:00Z">
              <w:r w:rsidRPr="00DB21D1" w:rsidDel="00E41020">
                <w:delText>use a second fairway in case of bad visibility/weather;</w:delText>
              </w:r>
            </w:del>
          </w:p>
          <w:p w:rsidR="00E81524" w:rsidRPr="00DB21D1" w:rsidDel="00E41020" w:rsidRDefault="00E81524" w:rsidP="00E81524">
            <w:pPr>
              <w:pStyle w:val="Tablebullet"/>
              <w:rPr>
                <w:del w:id="829" w:author="Martikainen Tuomas" w:date="2017-09-27T17:55:00Z"/>
              </w:rPr>
            </w:pPr>
            <w:del w:id="830" w:author="Martikainen Tuomas" w:date="2017-09-27T17:55:00Z">
              <w:r w:rsidRPr="00DB21D1" w:rsidDel="00E41020">
                <w:delText>use a tug boat in case of strong wind;</w:delText>
              </w:r>
            </w:del>
          </w:p>
          <w:p w:rsidR="00E81524" w:rsidDel="00E41020" w:rsidRDefault="00E81524" w:rsidP="00E81524">
            <w:pPr>
              <w:pStyle w:val="Tablebullet"/>
              <w:rPr>
                <w:del w:id="831" w:author="Martikainen Tuomas" w:date="2017-09-27T17:55:00Z"/>
              </w:rPr>
            </w:pPr>
            <w:del w:id="832" w:author="Martikainen Tuomas" w:date="2017-09-27T17:55:00Z">
              <w:r w:rsidRPr="00DB21D1" w:rsidDel="00E41020">
                <w:delText>dredging or compass swing in confined waterway.</w:delText>
              </w:r>
              <w:r w:rsidDel="00E41020">
                <w:delText xml:space="preserve"> </w:delText>
              </w:r>
            </w:del>
          </w:p>
        </w:tc>
      </w:tr>
      <w:tr w:rsidR="00E81524" w:rsidDel="00E41020" w:rsidTr="00E81524">
        <w:trPr>
          <w:del w:id="833" w:author="Martikainen Tuomas" w:date="2017-09-27T17:55:00Z"/>
        </w:trPr>
        <w:tc>
          <w:tcPr>
            <w:tcW w:w="2235" w:type="dxa"/>
          </w:tcPr>
          <w:p w:rsidR="00E81524" w:rsidDel="00E41020" w:rsidRDefault="00E81524" w:rsidP="00E81524">
            <w:pPr>
              <w:pStyle w:val="BodyText"/>
              <w:rPr>
                <w:del w:id="834" w:author="Martikainen Tuomas" w:date="2017-09-27T17:55:00Z"/>
              </w:rPr>
            </w:pPr>
            <w:del w:id="835" w:author="Martikainen Tuomas" w:date="2017-09-27T17:55:00Z">
              <w:r w:rsidDel="00E41020">
                <w:rPr>
                  <w:rFonts w:ascii="Calibri" w:hAnsi="Calibri" w:cs="Calibri"/>
                  <w:color w:val="000000"/>
                  <w:sz w:val="20"/>
                  <w:szCs w:val="20"/>
                </w:rPr>
                <w:delText>Anchorage</w:delText>
              </w:r>
            </w:del>
          </w:p>
        </w:tc>
        <w:tc>
          <w:tcPr>
            <w:tcW w:w="8186" w:type="dxa"/>
          </w:tcPr>
          <w:p w:rsidR="00E81524" w:rsidDel="00E41020" w:rsidRDefault="00E81524" w:rsidP="00E81524">
            <w:pPr>
              <w:autoSpaceDE w:val="0"/>
              <w:autoSpaceDN w:val="0"/>
              <w:adjustRightInd w:val="0"/>
              <w:spacing w:line="240" w:lineRule="auto"/>
              <w:rPr>
                <w:del w:id="836" w:author="Martikainen Tuomas" w:date="2017-09-27T17:55:00Z"/>
                <w:rFonts w:ascii="Calibri" w:hAnsi="Calibri" w:cs="Calibri"/>
                <w:color w:val="000000"/>
                <w:sz w:val="20"/>
                <w:szCs w:val="20"/>
              </w:rPr>
            </w:pPr>
            <w:del w:id="837" w:author="Martikainen Tuomas" w:date="2017-09-27T17:55:00Z">
              <w:r w:rsidDel="00E41020">
                <w:rPr>
                  <w:rFonts w:ascii="Calibri" w:hAnsi="Calibri" w:cs="Calibri"/>
                  <w:color w:val="000000"/>
                  <w:sz w:val="20"/>
                  <w:szCs w:val="20"/>
                </w:rPr>
                <w:delText>Examples of anchorage situations:</w:delText>
              </w:r>
            </w:del>
          </w:p>
          <w:p w:rsidR="00E81524" w:rsidRPr="00DB21D1" w:rsidDel="00E41020" w:rsidRDefault="00E81524" w:rsidP="00E81524">
            <w:pPr>
              <w:pStyle w:val="Tablebullet"/>
              <w:rPr>
                <w:del w:id="838" w:author="Martikainen Tuomas" w:date="2017-09-27T17:55:00Z"/>
              </w:rPr>
            </w:pPr>
            <w:del w:id="839" w:author="Martikainen Tuomas" w:date="2017-09-27T17:55:00Z">
              <w:r w:rsidRPr="00DB21D1" w:rsidDel="00E41020">
                <w:delText>organizing the movements to/from an anchorage position/area;</w:delText>
              </w:r>
            </w:del>
          </w:p>
          <w:p w:rsidR="00E81524" w:rsidRPr="00DB21D1" w:rsidDel="00E41020" w:rsidRDefault="00E81524" w:rsidP="00E81524">
            <w:pPr>
              <w:pStyle w:val="Tablebullet"/>
              <w:rPr>
                <w:del w:id="840" w:author="Martikainen Tuomas" w:date="2017-09-27T17:55:00Z"/>
              </w:rPr>
            </w:pPr>
            <w:del w:id="841" w:author="Martikainen Tuomas" w:date="2017-09-27T17:55:00Z">
              <w:r w:rsidRPr="00DB21D1" w:rsidDel="00E41020">
                <w:delText>assignment of an anchorage position;</w:delText>
              </w:r>
            </w:del>
          </w:p>
          <w:p w:rsidR="00E81524" w:rsidDel="00E41020" w:rsidRDefault="00E81524" w:rsidP="00E81524">
            <w:pPr>
              <w:pStyle w:val="Tablebullet"/>
              <w:rPr>
                <w:del w:id="842" w:author="Martikainen Tuomas" w:date="2017-09-27T17:55:00Z"/>
              </w:rPr>
            </w:pPr>
            <w:del w:id="843" w:author="Martikainen Tuomas" w:date="2017-09-27T17:55:00Z">
              <w:r w:rsidRPr="00DB21D1" w:rsidDel="00E41020">
                <w:delText>assisting vessels into anchorage position.</w:delText>
              </w:r>
              <w:r w:rsidDel="00E41020">
                <w:delText xml:space="preserve"> </w:delText>
              </w:r>
            </w:del>
          </w:p>
        </w:tc>
      </w:tr>
      <w:tr w:rsidR="00E81524" w:rsidDel="00E41020" w:rsidTr="00E81524">
        <w:trPr>
          <w:del w:id="844" w:author="Martikainen Tuomas" w:date="2017-09-27T17:55:00Z"/>
        </w:trPr>
        <w:tc>
          <w:tcPr>
            <w:tcW w:w="2235" w:type="dxa"/>
          </w:tcPr>
          <w:p w:rsidR="00E81524" w:rsidDel="00E41020" w:rsidRDefault="00E81524" w:rsidP="00E81524">
            <w:pPr>
              <w:pStyle w:val="BodyText"/>
              <w:rPr>
                <w:del w:id="845" w:author="Martikainen Tuomas" w:date="2017-09-27T17:55:00Z"/>
              </w:rPr>
            </w:pPr>
            <w:del w:id="846" w:author="Martikainen Tuomas" w:date="2017-09-27T17:55:00Z">
              <w:r w:rsidDel="00E41020">
                <w:rPr>
                  <w:rFonts w:ascii="Calibri" w:hAnsi="Calibri" w:cs="Calibri"/>
                  <w:color w:val="000000"/>
                  <w:sz w:val="20"/>
                  <w:szCs w:val="20"/>
                </w:rPr>
                <w:delText>Enforcement</w:delText>
              </w:r>
            </w:del>
          </w:p>
        </w:tc>
        <w:tc>
          <w:tcPr>
            <w:tcW w:w="8186" w:type="dxa"/>
          </w:tcPr>
          <w:p w:rsidR="00E81524" w:rsidDel="00E41020" w:rsidRDefault="00E81524" w:rsidP="00E81524">
            <w:pPr>
              <w:autoSpaceDE w:val="0"/>
              <w:autoSpaceDN w:val="0"/>
              <w:adjustRightInd w:val="0"/>
              <w:spacing w:line="240" w:lineRule="auto"/>
              <w:rPr>
                <w:del w:id="847" w:author="Martikainen Tuomas" w:date="2017-09-27T17:55:00Z"/>
                <w:rFonts w:ascii="Calibri" w:hAnsi="Calibri" w:cs="Calibri"/>
                <w:color w:val="000000"/>
                <w:sz w:val="20"/>
                <w:szCs w:val="20"/>
              </w:rPr>
            </w:pPr>
            <w:del w:id="848" w:author="Martikainen Tuomas" w:date="2017-09-27T17:55:00Z">
              <w:r w:rsidDel="00E41020">
                <w:rPr>
                  <w:rFonts w:ascii="Calibri" w:hAnsi="Calibri" w:cs="Calibri"/>
                  <w:color w:val="000000"/>
                  <w:sz w:val="20"/>
                  <w:szCs w:val="20"/>
                </w:rPr>
                <w:delText>Examples of enforcement:</w:delText>
              </w:r>
            </w:del>
          </w:p>
          <w:p w:rsidR="00E81524" w:rsidRPr="00DB21D1" w:rsidDel="00E41020" w:rsidRDefault="00E81524" w:rsidP="00E81524">
            <w:pPr>
              <w:pStyle w:val="Tablebullet"/>
              <w:rPr>
                <w:del w:id="849" w:author="Martikainen Tuomas" w:date="2017-09-27T17:55:00Z"/>
              </w:rPr>
            </w:pPr>
            <w:del w:id="850" w:author="Martikainen Tuomas" w:date="2017-09-27T17:55:00Z">
              <w:r w:rsidRPr="00DB21D1" w:rsidDel="00E41020">
                <w:delText>speed limits;</w:delText>
              </w:r>
            </w:del>
          </w:p>
          <w:p w:rsidR="00E81524" w:rsidRPr="00DB21D1" w:rsidDel="00E41020" w:rsidRDefault="00E81524" w:rsidP="00E81524">
            <w:pPr>
              <w:pStyle w:val="Tablebullet"/>
              <w:rPr>
                <w:del w:id="851" w:author="Martikainen Tuomas" w:date="2017-09-27T17:55:00Z"/>
              </w:rPr>
            </w:pPr>
            <w:del w:id="852" w:author="Martikainen Tuomas" w:date="2017-09-27T17:55:00Z">
              <w:r w:rsidRPr="00DB21D1" w:rsidDel="00E41020">
                <w:delText>adherence to rules regarding traffic routeing measures;</w:delText>
              </w:r>
            </w:del>
          </w:p>
          <w:p w:rsidR="00E81524" w:rsidRPr="00DB21D1" w:rsidDel="00E41020" w:rsidRDefault="00E81524" w:rsidP="00E81524">
            <w:pPr>
              <w:pStyle w:val="Tablebullet"/>
              <w:rPr>
                <w:del w:id="853" w:author="Martikainen Tuomas" w:date="2017-09-27T17:55:00Z"/>
              </w:rPr>
            </w:pPr>
            <w:del w:id="854" w:author="Martikainen Tuomas" w:date="2017-09-27T17:55:00Z">
              <w:r w:rsidRPr="00DB21D1" w:rsidDel="00E41020">
                <w:delText>pilotage requirements;</w:delText>
              </w:r>
            </w:del>
          </w:p>
          <w:p w:rsidR="00E81524" w:rsidDel="00E41020" w:rsidRDefault="00E81524" w:rsidP="00E81524">
            <w:pPr>
              <w:pStyle w:val="Tablebullet"/>
              <w:rPr>
                <w:del w:id="855" w:author="Martikainen Tuomas" w:date="2017-09-27T17:55:00Z"/>
              </w:rPr>
            </w:pPr>
            <w:del w:id="856" w:author="Martikainen Tuomas" w:date="2017-09-27T17:55:00Z">
              <w:r w:rsidRPr="00DB21D1" w:rsidDel="00E41020">
                <w:delText>other traffic regulations and possibly local by‐laws</w:delText>
              </w:r>
            </w:del>
          </w:p>
        </w:tc>
      </w:tr>
      <w:tr w:rsidR="00E81524" w:rsidDel="00E41020" w:rsidTr="00E81524">
        <w:trPr>
          <w:del w:id="857" w:author="Martikainen Tuomas" w:date="2017-09-27T17:55:00Z"/>
        </w:trPr>
        <w:tc>
          <w:tcPr>
            <w:tcW w:w="2235" w:type="dxa"/>
          </w:tcPr>
          <w:p w:rsidR="00E81524" w:rsidDel="00E41020" w:rsidRDefault="00E81524" w:rsidP="00E81524">
            <w:pPr>
              <w:autoSpaceDE w:val="0"/>
              <w:autoSpaceDN w:val="0"/>
              <w:adjustRightInd w:val="0"/>
              <w:spacing w:line="240" w:lineRule="auto"/>
              <w:rPr>
                <w:del w:id="858" w:author="Martikainen Tuomas" w:date="2017-09-27T17:55:00Z"/>
                <w:rFonts w:ascii="Calibri" w:hAnsi="Calibri" w:cs="Calibri"/>
                <w:color w:val="000000"/>
                <w:sz w:val="20"/>
                <w:szCs w:val="20"/>
              </w:rPr>
            </w:pPr>
            <w:del w:id="859" w:author="Martikainen Tuomas" w:date="2017-09-27T17:55:00Z">
              <w:r w:rsidDel="00E41020">
                <w:rPr>
                  <w:rFonts w:ascii="Calibri" w:hAnsi="Calibri" w:cs="Calibri"/>
                  <w:color w:val="000000"/>
                  <w:sz w:val="20"/>
                  <w:szCs w:val="20"/>
                </w:rPr>
                <w:delText>Waterway (sea,</w:delText>
              </w:r>
              <w:r w:rsidDel="00E41020">
                <w:rPr>
                  <w:rFonts w:ascii="Calibri" w:hAnsi="Calibri" w:cs="Calibri"/>
                  <w:color w:val="000000"/>
                  <w:sz w:val="20"/>
                  <w:szCs w:val="20"/>
                </w:rPr>
                <w:br/>
                <w:delText>channels and</w:delText>
              </w:r>
              <w:r w:rsidDel="00E41020">
                <w:rPr>
                  <w:rFonts w:ascii="Calibri" w:hAnsi="Calibri" w:cs="Calibri"/>
                  <w:color w:val="000000"/>
                  <w:sz w:val="20"/>
                  <w:szCs w:val="20"/>
                </w:rPr>
                <w:br/>
                <w:delText>fairway)</w:delText>
              </w:r>
              <w:r w:rsidDel="00E41020">
                <w:rPr>
                  <w:rFonts w:ascii="Calibri" w:hAnsi="Calibri" w:cs="Calibri"/>
                  <w:color w:val="000000"/>
                  <w:sz w:val="20"/>
                  <w:szCs w:val="20"/>
                </w:rPr>
                <w:br/>
                <w:delText xml:space="preserve">management </w:delText>
              </w:r>
            </w:del>
          </w:p>
          <w:p w:rsidR="00E81524" w:rsidDel="00E41020" w:rsidRDefault="00E81524" w:rsidP="00E81524">
            <w:pPr>
              <w:autoSpaceDE w:val="0"/>
              <w:autoSpaceDN w:val="0"/>
              <w:adjustRightInd w:val="0"/>
              <w:spacing w:line="240" w:lineRule="auto"/>
              <w:rPr>
                <w:del w:id="860" w:author="Martikainen Tuomas" w:date="2017-09-27T17:55:00Z"/>
              </w:rPr>
            </w:pPr>
          </w:p>
        </w:tc>
        <w:tc>
          <w:tcPr>
            <w:tcW w:w="8186" w:type="dxa"/>
          </w:tcPr>
          <w:p w:rsidR="00E81524" w:rsidDel="00E41020" w:rsidRDefault="00E81524" w:rsidP="00E81524">
            <w:pPr>
              <w:pStyle w:val="Tabletext"/>
              <w:ind w:left="0"/>
              <w:rPr>
                <w:del w:id="861" w:author="Martikainen Tuomas" w:date="2017-09-27T17:55:00Z"/>
                <w:rFonts w:ascii="SymbolMT" w:eastAsia="SymbolMT" w:hAnsi="Calibri-Bold" w:cs="SymbolMT"/>
                <w:color w:val="00558E"/>
              </w:rPr>
            </w:pPr>
            <w:del w:id="862" w:author="Martikainen Tuomas" w:date="2017-09-27T17:55:00Z">
              <w:r w:rsidDel="00E41020">
                <w:delText>Examples of management measures:</w:delText>
              </w:r>
              <w:r w:rsidDel="00E41020">
                <w:rPr>
                  <w:rFonts w:ascii="SymbolMT" w:eastAsia="SymbolMT" w:hAnsi="Calibri-Bold" w:cs="SymbolMT" w:hint="eastAsia"/>
                  <w:color w:val="00558E"/>
                </w:rPr>
                <w:delText xml:space="preserve"> </w:delText>
              </w:r>
            </w:del>
          </w:p>
          <w:p w:rsidR="00E81524" w:rsidRPr="00DB21D1" w:rsidDel="00E41020" w:rsidRDefault="00E81524" w:rsidP="00E81524">
            <w:pPr>
              <w:pStyle w:val="Tablebullet"/>
              <w:rPr>
                <w:del w:id="863" w:author="Martikainen Tuomas" w:date="2017-09-27T17:55:00Z"/>
              </w:rPr>
            </w:pPr>
            <w:del w:id="864" w:author="Martikainen Tuomas" w:date="2017-09-27T17:55:00Z">
              <w:r w:rsidRPr="00DB21D1" w:rsidDel="00E41020">
                <w:delText>the use of one‐way traffic as an alternative of two way traffic, depending on the dimensions of ship or the weather conditions;</w:delText>
              </w:r>
            </w:del>
          </w:p>
          <w:p w:rsidR="00E81524" w:rsidRPr="00DB21D1" w:rsidDel="00E41020" w:rsidRDefault="00E81524" w:rsidP="00E81524">
            <w:pPr>
              <w:pStyle w:val="Tablebullet"/>
              <w:rPr>
                <w:del w:id="865" w:author="Martikainen Tuomas" w:date="2017-09-27T17:55:00Z"/>
              </w:rPr>
            </w:pPr>
            <w:del w:id="866" w:author="Martikainen Tuomas" w:date="2017-09-27T17:55:00Z">
              <w:r w:rsidRPr="00DB21D1" w:rsidDel="00E41020">
                <w:delText>organizing other traffic when a vessel has passed point of no return;</w:delText>
              </w:r>
            </w:del>
          </w:p>
          <w:p w:rsidR="00E81524" w:rsidRPr="00DB21D1" w:rsidDel="00E41020" w:rsidRDefault="00E81524" w:rsidP="00E81524">
            <w:pPr>
              <w:pStyle w:val="Tablebullet"/>
              <w:rPr>
                <w:del w:id="867" w:author="Martikainen Tuomas" w:date="2017-09-27T17:55:00Z"/>
              </w:rPr>
            </w:pPr>
            <w:del w:id="868" w:author="Martikainen Tuomas" w:date="2017-09-27T17:55:00Z">
              <w:r w:rsidRPr="00DB21D1" w:rsidDel="00E41020">
                <w:delText>slot management to allocate ships in a time window;</w:delText>
              </w:r>
            </w:del>
          </w:p>
          <w:p w:rsidR="00E81524" w:rsidRPr="00DB21D1" w:rsidDel="00E41020" w:rsidRDefault="00E81524" w:rsidP="00E81524">
            <w:pPr>
              <w:pStyle w:val="Tablebullet"/>
              <w:rPr>
                <w:del w:id="869" w:author="Martikainen Tuomas" w:date="2017-09-27T17:55:00Z"/>
              </w:rPr>
            </w:pPr>
            <w:del w:id="870" w:author="Martikainen Tuomas" w:date="2017-09-27T17:55:00Z">
              <w:r w:rsidRPr="00DB21D1" w:rsidDel="00E41020">
                <w:delText>organizing the traffic concerning vessel dimensions in comparison to fairway restrictions;</w:delText>
              </w:r>
            </w:del>
          </w:p>
          <w:p w:rsidR="00E81524" w:rsidRPr="00DB21D1" w:rsidDel="00E41020" w:rsidRDefault="00E81524" w:rsidP="00E81524">
            <w:pPr>
              <w:pStyle w:val="Tablebullet"/>
              <w:rPr>
                <w:del w:id="871" w:author="Martikainen Tuomas" w:date="2017-09-27T17:55:00Z"/>
              </w:rPr>
            </w:pPr>
            <w:del w:id="872" w:author="Martikainen Tuomas" w:date="2017-09-27T17:55:00Z">
              <w:r w:rsidRPr="00DB21D1" w:rsidDel="00E41020">
                <w:delText>instruct vessels when overtaking is not permitted;</w:delText>
              </w:r>
            </w:del>
          </w:p>
          <w:p w:rsidR="00E81524" w:rsidRPr="00DB21D1" w:rsidDel="00E41020" w:rsidRDefault="00E81524" w:rsidP="00E81524">
            <w:pPr>
              <w:pStyle w:val="Tablebullet"/>
              <w:rPr>
                <w:del w:id="873" w:author="Martikainen Tuomas" w:date="2017-09-27T17:55:00Z"/>
              </w:rPr>
            </w:pPr>
            <w:del w:id="874" w:author="Martikainen Tuomas" w:date="2017-09-27T17:55:00Z">
              <w:r w:rsidRPr="00DB21D1" w:rsidDel="00E41020">
                <w:delText>establish and organise ship safety zones in case of particular operations;</w:delText>
              </w:r>
            </w:del>
          </w:p>
          <w:p w:rsidR="00E81524" w:rsidRPr="00DB21D1" w:rsidDel="00E41020" w:rsidRDefault="00E81524" w:rsidP="00E81524">
            <w:pPr>
              <w:pStyle w:val="Tablebullet"/>
              <w:rPr>
                <w:del w:id="875" w:author="Martikainen Tuomas" w:date="2017-09-27T17:55:00Z"/>
              </w:rPr>
            </w:pPr>
            <w:del w:id="876" w:author="Martikainen Tuomas" w:date="2017-09-27T17:55:00Z">
              <w:r w:rsidRPr="00DB21D1" w:rsidDel="00E41020">
                <w:delText>establish and organise exclusion zones;</w:delText>
              </w:r>
            </w:del>
          </w:p>
          <w:p w:rsidR="00E81524" w:rsidRPr="00DB21D1" w:rsidDel="00E41020" w:rsidRDefault="00E81524" w:rsidP="00E81524">
            <w:pPr>
              <w:pStyle w:val="Tablebullet"/>
              <w:rPr>
                <w:del w:id="877" w:author="Martikainen Tuomas" w:date="2017-09-27T17:55:00Z"/>
              </w:rPr>
            </w:pPr>
            <w:del w:id="878" w:author="Martikainen Tuomas" w:date="2017-09-27T17:55:00Z">
              <w:r w:rsidRPr="00DB21D1" w:rsidDel="00E41020">
                <w:delText>instruct vessels to keep clear from special areas/positions;</w:delText>
              </w:r>
            </w:del>
          </w:p>
          <w:p w:rsidR="00E81524" w:rsidDel="00E41020" w:rsidRDefault="00E81524" w:rsidP="00E81524">
            <w:pPr>
              <w:pStyle w:val="Tablebullet"/>
              <w:rPr>
                <w:del w:id="879" w:author="Martikainen Tuomas" w:date="2017-09-27T17:55:00Z"/>
              </w:rPr>
            </w:pPr>
            <w:del w:id="880" w:author="Martikainen Tuomas" w:date="2017-09-27T17:55:00Z">
              <w:r w:rsidRPr="00DB21D1" w:rsidDel="00E41020">
                <w:delText>organizing the traffic as regards to meteorological, hydrographical or other restrictions such as visibility, wind speed, current, sea state and under keel clearance.</w:delText>
              </w:r>
              <w:r w:rsidDel="00E41020">
                <w:delText xml:space="preserve"> </w:delText>
              </w:r>
            </w:del>
          </w:p>
        </w:tc>
      </w:tr>
    </w:tbl>
    <w:p w:rsidR="0038594C" w:rsidRDefault="0038594C" w:rsidP="00CD5B83">
      <w:pPr>
        <w:pStyle w:val="BodyText"/>
      </w:pPr>
    </w:p>
    <w:p w:rsidR="0038594C" w:rsidRPr="00E41020" w:rsidRDefault="0038594C" w:rsidP="0038594C">
      <w:pPr>
        <w:pStyle w:val="BodyText"/>
        <w:rPr>
          <w:strike/>
        </w:rPr>
      </w:pPr>
      <w:commentRangeStart w:id="881"/>
      <w:r w:rsidRPr="00E41020">
        <w:rPr>
          <w:strike/>
        </w:rPr>
        <w:t xml:space="preserve">Utilization of electronic communication may apply to elements of the Traffic Organization Service that are not implying risky situations. For instance, AIS Application Specific Messages (IMO SN. 1/Circ. 289) </w:t>
      </w:r>
      <w:proofErr w:type="gramStart"/>
      <w:r w:rsidRPr="00E41020">
        <w:rPr>
          <w:strike/>
        </w:rPr>
        <w:t>can be used</w:t>
      </w:r>
      <w:proofErr w:type="gramEnd"/>
      <w:r w:rsidRPr="00E41020">
        <w:rPr>
          <w:strike/>
        </w:rPr>
        <w:t xml:space="preserve"> to provide information related to:</w:t>
      </w:r>
    </w:p>
    <w:p w:rsidR="0038594C" w:rsidRPr="00E41020" w:rsidRDefault="0038594C" w:rsidP="00D15E4F">
      <w:pPr>
        <w:pStyle w:val="Bullet1"/>
        <w:rPr>
          <w:strike/>
        </w:rPr>
      </w:pPr>
      <w:r w:rsidRPr="00E41020">
        <w:rPr>
          <w:strike/>
        </w:rPr>
        <w:t>Clearance time to enter port</w:t>
      </w:r>
    </w:p>
    <w:p w:rsidR="0038594C" w:rsidRPr="00E41020" w:rsidRDefault="0038594C" w:rsidP="00D15E4F">
      <w:pPr>
        <w:pStyle w:val="Bullet1"/>
        <w:rPr>
          <w:strike/>
        </w:rPr>
      </w:pPr>
      <w:r w:rsidRPr="00E41020">
        <w:rPr>
          <w:strike/>
        </w:rPr>
        <w:t>Berthing data</w:t>
      </w:r>
    </w:p>
    <w:p w:rsidR="0038594C" w:rsidRPr="00E41020" w:rsidRDefault="0038594C" w:rsidP="00D15E4F">
      <w:pPr>
        <w:pStyle w:val="Bullet1"/>
        <w:rPr>
          <w:strike/>
        </w:rPr>
      </w:pPr>
      <w:r w:rsidRPr="00E41020">
        <w:rPr>
          <w:strike/>
        </w:rPr>
        <w:t>Area notice</w:t>
      </w:r>
    </w:p>
    <w:p w:rsidR="0038594C" w:rsidRPr="00E41020" w:rsidRDefault="0038594C" w:rsidP="00D15E4F">
      <w:pPr>
        <w:pStyle w:val="Bullet1"/>
        <w:rPr>
          <w:strike/>
        </w:rPr>
      </w:pPr>
      <w:r w:rsidRPr="00E41020">
        <w:rPr>
          <w:strike/>
        </w:rPr>
        <w:t>Route information</w:t>
      </w:r>
    </w:p>
    <w:p w:rsidR="0038594C" w:rsidRPr="00E41020" w:rsidRDefault="0038594C" w:rsidP="00D15E4F">
      <w:pPr>
        <w:pStyle w:val="Bullet1"/>
        <w:rPr>
          <w:strike/>
        </w:rPr>
      </w:pPr>
      <w:r w:rsidRPr="00E41020">
        <w:rPr>
          <w:strike/>
        </w:rPr>
        <w:t>Meteorological and hydrographical information</w:t>
      </w:r>
    </w:p>
    <w:p w:rsidR="0038594C" w:rsidRPr="00E41020" w:rsidRDefault="0038594C" w:rsidP="00D15E4F">
      <w:pPr>
        <w:pStyle w:val="Bullet1"/>
        <w:rPr>
          <w:strike/>
        </w:rPr>
      </w:pPr>
      <w:r w:rsidRPr="00E41020">
        <w:rPr>
          <w:strike/>
        </w:rPr>
        <w:t>Etc.</w:t>
      </w:r>
    </w:p>
    <w:p w:rsidR="0038594C" w:rsidRPr="00E41020" w:rsidRDefault="0038594C" w:rsidP="0038594C">
      <w:pPr>
        <w:pStyle w:val="BodyText"/>
        <w:rPr>
          <w:strike/>
        </w:rPr>
      </w:pPr>
      <w:r w:rsidRPr="00E41020">
        <w:rPr>
          <w:strike/>
        </w:rPr>
        <w:t>The figure Z is an example of potential application with respect to area notice.</w:t>
      </w:r>
      <w:commentRangeEnd w:id="881"/>
      <w:r w:rsidR="00A21F9E" w:rsidRPr="00E41020">
        <w:rPr>
          <w:rStyle w:val="CommentReference"/>
          <w:strike/>
        </w:rPr>
        <w:commentReference w:id="881"/>
      </w:r>
    </w:p>
    <w:p w:rsidR="0038594C" w:rsidRDefault="0038594C" w:rsidP="0038594C">
      <w:pPr>
        <w:pStyle w:val="BodyText"/>
        <w:jc w:val="center"/>
        <w:rPr>
          <w:color w:val="FF0000"/>
        </w:rPr>
      </w:pPr>
      <w:commentRangeStart w:id="882"/>
      <w:r>
        <w:rPr>
          <w:noProof/>
          <w:color w:val="FF0000"/>
          <w:lang w:eastAsia="en-GB"/>
        </w:rPr>
        <w:drawing>
          <wp:inline distT="0" distB="0" distL="0" distR="0" wp14:anchorId="62E8A68C" wp14:editId="124A2E17">
            <wp:extent cx="4572000" cy="2630805"/>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72000" cy="2630805"/>
                    </a:xfrm>
                    <a:prstGeom prst="rect">
                      <a:avLst/>
                    </a:prstGeom>
                    <a:noFill/>
                    <a:ln>
                      <a:noFill/>
                    </a:ln>
                  </pic:spPr>
                </pic:pic>
              </a:graphicData>
            </a:graphic>
          </wp:inline>
        </w:drawing>
      </w:r>
      <w:commentRangeEnd w:id="882"/>
      <w:r w:rsidR="00A21F9E">
        <w:rPr>
          <w:rStyle w:val="CommentReference"/>
        </w:rPr>
        <w:commentReference w:id="882"/>
      </w:r>
    </w:p>
    <w:p w:rsidR="0038594C" w:rsidRPr="00E41020" w:rsidRDefault="0038594C" w:rsidP="00D15E4F">
      <w:pPr>
        <w:pStyle w:val="Tablecaption"/>
        <w:rPr>
          <w:strike/>
        </w:rPr>
      </w:pPr>
      <w:r w:rsidRPr="00E41020">
        <w:rPr>
          <w:strike/>
          <w:lang w:val="en-CA"/>
        </w:rPr>
        <w:t>Figure z - Example of data pertaining to the date/time detection and location of North Atlantic right whales (an endangered species) in a traffic separation scheme within a marine sanctuary area. Transmitted via AIS Application-Specific Message from a competent authority, this information is displayed on shipborne Electronic Chart System (ECS) as semi-transparent red-yellow-green colours that do not obscure the underlying Electronic Navigational Chart (ENC) data (IMO</w:t>
      </w:r>
      <w:r w:rsidRPr="00E41020">
        <w:rPr>
          <w:rFonts w:ascii="Arial" w:hAnsi="Arial" w:cs="Arial"/>
          <w:strike/>
          <w:lang w:val="en-CA"/>
        </w:rPr>
        <w:t xml:space="preserve"> </w:t>
      </w:r>
      <w:r w:rsidRPr="00E41020">
        <w:rPr>
          <w:strike/>
          <w:lang w:val="en-CA"/>
        </w:rPr>
        <w:t>SN.1/Circ.290 (2010)) .</w:t>
      </w:r>
    </w:p>
    <w:p w:rsidR="0038594C" w:rsidRPr="00E41020" w:rsidRDefault="0038594C" w:rsidP="0038594C">
      <w:pPr>
        <w:pStyle w:val="BodyText"/>
        <w:rPr>
          <w:strike/>
        </w:rPr>
      </w:pPr>
      <w:commentRangeStart w:id="883"/>
      <w:r w:rsidRPr="00E41020">
        <w:rPr>
          <w:strike/>
        </w:rPr>
        <w:t xml:space="preserve">However, other situations such as the intention to overtake another vessel might require radio communication, although an AIS Safety Related Message </w:t>
      </w:r>
      <w:proofErr w:type="gramStart"/>
      <w:r w:rsidRPr="00E41020">
        <w:rPr>
          <w:strike/>
        </w:rPr>
        <w:t>could be used</w:t>
      </w:r>
      <w:proofErr w:type="gramEnd"/>
      <w:r w:rsidRPr="00E41020">
        <w:rPr>
          <w:strike/>
        </w:rPr>
        <w:t xml:space="preserve"> here as well. A national authority intending to use electronic communication in TOS situations must first ensure that all ships have the </w:t>
      </w:r>
      <w:proofErr w:type="spellStart"/>
      <w:r w:rsidRPr="00E41020">
        <w:rPr>
          <w:strike/>
        </w:rPr>
        <w:t>onboard</w:t>
      </w:r>
      <w:proofErr w:type="spellEnd"/>
      <w:r w:rsidRPr="00E41020">
        <w:rPr>
          <w:strike/>
        </w:rPr>
        <w:t xml:space="preserve"> capacity to receive and interpret the AIS SRM data correctly.</w:t>
      </w:r>
    </w:p>
    <w:p w:rsidR="0038594C" w:rsidRPr="00E41020" w:rsidRDefault="0038594C" w:rsidP="0038594C">
      <w:pPr>
        <w:pStyle w:val="BodyText"/>
        <w:rPr>
          <w:strike/>
        </w:rPr>
      </w:pPr>
      <w:r w:rsidRPr="00E41020">
        <w:rPr>
          <w:strike/>
        </w:rPr>
        <w:t xml:space="preserve">In order to maintain safe navigation, a transition period from radio voice to digital data </w:t>
      </w:r>
      <w:proofErr w:type="gramStart"/>
      <w:r w:rsidRPr="00E41020">
        <w:rPr>
          <w:strike/>
        </w:rPr>
        <w:t>is recommended</w:t>
      </w:r>
      <w:proofErr w:type="gramEnd"/>
      <w:r w:rsidRPr="00E41020">
        <w:rPr>
          <w:strike/>
        </w:rPr>
        <w:t>. This transition period will allow national authorities to evaluate the reliability and effectiveness of electronic communication and to take proper measures to correct undesirable situations. The figure ZZ below summarizes this transition period.</w:t>
      </w:r>
      <w:commentRangeEnd w:id="883"/>
      <w:r w:rsidR="007859FF" w:rsidRPr="00E41020">
        <w:rPr>
          <w:rStyle w:val="CommentReference"/>
          <w:strike/>
        </w:rPr>
        <w:commentReference w:id="883"/>
      </w:r>
    </w:p>
    <w:p w:rsidR="0038594C" w:rsidRDefault="0038594C" w:rsidP="0038594C">
      <w:pPr>
        <w:pStyle w:val="BodyText"/>
        <w:rPr>
          <w:color w:val="FF0000"/>
        </w:rPr>
      </w:pPr>
      <w:r>
        <w:rPr>
          <w:noProof/>
          <w:color w:val="FF0000"/>
          <w:lang w:eastAsia="en-GB"/>
        </w:rPr>
        <w:lastRenderedPageBreak/>
        <w:drawing>
          <wp:inline distT="0" distB="0" distL="0" distR="0" wp14:anchorId="79DAB739" wp14:editId="56B3F4F9">
            <wp:extent cx="6323330" cy="991870"/>
            <wp:effectExtent l="0" t="57150" r="39370" b="55880"/>
            <wp:docPr id="178" name="Diagram 17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3" r:lo="rId54" r:qs="rId55" r:cs="rId56"/>
              </a:graphicData>
            </a:graphic>
          </wp:inline>
        </w:drawing>
      </w:r>
    </w:p>
    <w:p w:rsidR="0038594C" w:rsidRPr="00E41020" w:rsidRDefault="0038594C" w:rsidP="00D15E4F">
      <w:pPr>
        <w:pStyle w:val="Figurecaption"/>
        <w:rPr>
          <w:strike/>
        </w:rPr>
      </w:pPr>
      <w:proofErr w:type="gramStart"/>
      <w:r w:rsidRPr="00E41020">
        <w:rPr>
          <w:strike/>
        </w:rPr>
        <w:t>Illustration of the provision of a Traffic Organization Service over time.</w:t>
      </w:r>
      <w:proofErr w:type="gramEnd"/>
      <w:r w:rsidRPr="00E41020">
        <w:rPr>
          <w:strike/>
        </w:rPr>
        <w:t xml:space="preserve"> </w:t>
      </w:r>
    </w:p>
    <w:p w:rsidR="00276647" w:rsidDel="00E41020" w:rsidRDefault="00276647" w:rsidP="00CD5B83">
      <w:pPr>
        <w:pStyle w:val="BodyText"/>
        <w:rPr>
          <w:del w:id="884" w:author="Martikainen Tuomas" w:date="2017-09-27T17:56:00Z"/>
        </w:rPr>
      </w:pPr>
      <w:del w:id="885" w:author="Martikainen Tuomas" w:date="2017-09-27T17:56:00Z">
        <w:r w:rsidDel="00E41020">
          <w:delText>All information provided electronically should be displayed in real time on the ship.</w:delText>
        </w:r>
      </w:del>
    </w:p>
    <w:p w:rsidR="00CD5B83" w:rsidDel="00E41020" w:rsidRDefault="00CD5B83" w:rsidP="00CD5B83">
      <w:pPr>
        <w:pStyle w:val="BodyText"/>
        <w:rPr>
          <w:del w:id="886" w:author="Martikainen Tuomas" w:date="2017-09-27T17:56:00Z"/>
        </w:rPr>
      </w:pPr>
      <w:del w:id="887" w:author="Martikainen Tuomas" w:date="2017-09-27T17:56:00Z">
        <w:r w:rsidDel="00E41020">
          <w:delText xml:space="preserve">Information provided electronically could complement and/or replace VHF communication. </w:delText>
        </w:r>
      </w:del>
    </w:p>
    <w:p w:rsidR="00D02942" w:rsidDel="00E41020" w:rsidRDefault="00CD5B83" w:rsidP="00D02942">
      <w:pPr>
        <w:pStyle w:val="BodyText"/>
        <w:rPr>
          <w:del w:id="888" w:author="Martikainen Tuomas" w:date="2017-09-27T17:56:00Z"/>
        </w:rPr>
      </w:pPr>
      <w:del w:id="889" w:author="Martikainen Tuomas" w:date="2017-09-27T17:56:00Z">
        <w:r w:rsidDel="00E41020">
          <w:delText>Examples:</w:delText>
        </w:r>
      </w:del>
    </w:p>
    <w:p w:rsidR="00CD5B83" w:rsidDel="00E41020" w:rsidRDefault="00D81966" w:rsidP="00D10101">
      <w:pPr>
        <w:pStyle w:val="Bullet1"/>
        <w:rPr>
          <w:del w:id="890" w:author="Martikainen Tuomas" w:date="2017-09-27T17:56:00Z"/>
        </w:rPr>
      </w:pPr>
      <w:del w:id="891" w:author="Martikainen Tuomas" w:date="2017-09-27T17:56:00Z">
        <w:r w:rsidDel="00E41020">
          <w:delText>S</w:delText>
        </w:r>
        <w:r w:rsidR="00CD5B83" w:rsidDel="00E41020">
          <w:delText>lot management; provide vessel</w:delText>
        </w:r>
        <w:r w:rsidDel="00E41020">
          <w:delText>s</w:delText>
        </w:r>
        <w:r w:rsidR="00CD5B83" w:rsidDel="00E41020">
          <w:delText xml:space="preserve"> </w:delText>
        </w:r>
        <w:r w:rsidR="00B35B8B" w:rsidDel="00E41020">
          <w:delText xml:space="preserve">electronically </w:delText>
        </w:r>
        <w:r w:rsidR="00CD5B83" w:rsidDel="00E41020">
          <w:delText xml:space="preserve">with </w:delText>
        </w:r>
        <w:r w:rsidDel="00E41020">
          <w:delText>timestamp, priority of arrival and distance between two vessels</w:delText>
        </w:r>
      </w:del>
    </w:p>
    <w:p w:rsidR="00D81966" w:rsidDel="00E41020" w:rsidRDefault="00D81966" w:rsidP="00D10101">
      <w:pPr>
        <w:pStyle w:val="Bullet1"/>
        <w:rPr>
          <w:del w:id="892" w:author="Martikainen Tuomas" w:date="2017-09-27T17:56:00Z"/>
        </w:rPr>
      </w:pPr>
      <w:del w:id="893" w:author="Martikainen Tuomas" w:date="2017-09-27T17:56:00Z">
        <w:r w:rsidDel="00E41020">
          <w:delText>Traffic clearance</w:delText>
        </w:r>
        <w:r w:rsidR="00B35B8B" w:rsidDel="00E41020">
          <w:delText>; provide vessels permission</w:delText>
        </w:r>
        <w:r w:rsidR="006750E4" w:rsidDel="00E41020">
          <w:delText xml:space="preserve"> to proceed</w:delText>
        </w:r>
        <w:r w:rsidR="00B35B8B" w:rsidDel="00E41020">
          <w:delText xml:space="preserve">, </w:delText>
        </w:r>
        <w:r w:rsidR="006750E4" w:rsidDel="00E41020">
          <w:delText>impose</w:delText>
        </w:r>
        <w:r w:rsidR="00B35B8B" w:rsidDel="00E41020">
          <w:delText xml:space="preserve"> conditions </w:delText>
        </w:r>
        <w:r w:rsidR="006750E4" w:rsidDel="00E41020">
          <w:delText>or deny</w:delText>
        </w:r>
        <w:r w:rsidR="00B35B8B" w:rsidDel="00E41020">
          <w:delText xml:space="preserve"> entry electronically </w:delText>
        </w:r>
      </w:del>
    </w:p>
    <w:p w:rsidR="00906F23" w:rsidRPr="00906F23" w:rsidRDefault="00682071" w:rsidP="00906F23">
      <w:pPr>
        <w:pStyle w:val="Heading3"/>
        <w:rPr>
          <w:color w:val="000000" w:themeColor="text1"/>
        </w:rPr>
      </w:pPr>
      <w:bookmarkStart w:id="894" w:name="_Toc493687408"/>
      <w:r>
        <w:t>Examples</w:t>
      </w:r>
      <w:bookmarkEnd w:id="894"/>
    </w:p>
    <w:p w:rsidR="00906F23" w:rsidRDefault="00906F23" w:rsidP="000E7439">
      <w:pPr>
        <w:pStyle w:val="BodyText"/>
      </w:pPr>
      <w:r w:rsidRPr="001A4499">
        <w:rPr>
          <w:lang w:val="en-US"/>
        </w:rPr>
        <w:t xml:space="preserve">The use case is generic </w:t>
      </w:r>
      <w:r>
        <w:rPr>
          <w:lang w:val="en-US"/>
        </w:rPr>
        <w:t xml:space="preserve">and simplified through example </w:t>
      </w:r>
      <w:r w:rsidRPr="001A4499">
        <w:rPr>
          <w:lang w:val="en-US"/>
        </w:rPr>
        <w:t xml:space="preserve">for description purposes only. </w:t>
      </w:r>
      <w:r w:rsidRPr="001A4499">
        <w:t>Actions and template categories may differ for different countries.</w:t>
      </w:r>
      <w:r>
        <w:t xml:space="preserve"> </w:t>
      </w:r>
      <w:r w:rsidRPr="002E002F">
        <w:rPr>
          <w:i/>
        </w:rPr>
        <w:t>Content in the column named “Template Info (technical)” is pending submissions from relevant stakeholders.</w:t>
      </w:r>
      <w:r>
        <w:t xml:space="preserve">  </w:t>
      </w:r>
    </w:p>
    <w:p w:rsidR="00906F23" w:rsidDel="00E41020" w:rsidRDefault="00906F23" w:rsidP="000E7439">
      <w:pPr>
        <w:pStyle w:val="BodyText"/>
        <w:rPr>
          <w:del w:id="895" w:author="Martikainen Tuomas" w:date="2017-09-27T17:56:00Z"/>
        </w:rPr>
      </w:pPr>
      <w:del w:id="896" w:author="Martikainen Tuomas" w:date="2017-09-27T17:56:00Z">
        <w:r w:rsidRPr="00F734F2" w:rsidDel="00E41020">
          <w:delText xml:space="preserve">Information provided electronically could complement and/or replace VHF communication. </w:delText>
        </w:r>
      </w:del>
    </w:p>
    <w:p w:rsidR="00906F23" w:rsidRPr="00F734F2" w:rsidDel="00E41020" w:rsidRDefault="00906F23" w:rsidP="000E7439">
      <w:pPr>
        <w:pStyle w:val="BodyText"/>
        <w:rPr>
          <w:del w:id="897" w:author="Martikainen Tuomas" w:date="2017-09-27T17:56:00Z"/>
        </w:rPr>
      </w:pPr>
      <w:del w:id="898" w:author="Martikainen Tuomas" w:date="2017-09-27T17:56:00Z">
        <w:r w:rsidRPr="00F734F2" w:rsidDel="00E41020">
          <w:delText>For example:</w:delText>
        </w:r>
      </w:del>
    </w:p>
    <w:p w:rsidR="00906F23" w:rsidDel="00E41020" w:rsidRDefault="00623271" w:rsidP="00906F23">
      <w:pPr>
        <w:pStyle w:val="Bullet1"/>
        <w:rPr>
          <w:del w:id="899" w:author="Martikainen Tuomas" w:date="2017-09-27T17:56:00Z"/>
        </w:rPr>
      </w:pPr>
      <w:del w:id="900" w:author="Martikainen Tuomas" w:date="2017-09-27T17:56:00Z">
        <w:r w:rsidDel="00E41020">
          <w:delText>Traffic clearance, reporting</w:delText>
        </w:r>
        <w:r w:rsidR="00906F23" w:rsidDel="00E41020">
          <w:delText xml:space="preserve"> can be done </w:delText>
        </w:r>
        <w:r w:rsidR="0033154D" w:rsidDel="00E41020">
          <w:delText>digitally</w:delText>
        </w:r>
        <w:r w:rsidR="00906F23" w:rsidDel="00E41020">
          <w:delText xml:space="preserve"> without VHF communication </w:delText>
        </w:r>
        <w:r w:rsidR="0033154D" w:rsidDel="00E41020">
          <w:delText>for example time slot allocation send and received.</w:delText>
        </w:r>
      </w:del>
    </w:p>
    <w:p w:rsidR="00906F23" w:rsidDel="00E41020" w:rsidRDefault="00906F23" w:rsidP="00906F23">
      <w:pPr>
        <w:pStyle w:val="Bullet1"/>
        <w:rPr>
          <w:del w:id="901" w:author="Martikainen Tuomas" w:date="2017-09-27T17:56:00Z"/>
        </w:rPr>
      </w:pPr>
      <w:del w:id="902" w:author="Martikainen Tuomas" w:date="2017-09-27T17:56:00Z">
        <w:r w:rsidDel="00E41020">
          <w:delText xml:space="preserve">The content of the VHF communication can be transmitted </w:delText>
        </w:r>
        <w:r w:rsidR="0033154D" w:rsidDel="00E41020">
          <w:delText>digitally</w:delText>
        </w:r>
        <w:r w:rsidDel="00E41020">
          <w:delText xml:space="preserve"> and be displayed as a text in </w:delText>
        </w:r>
        <w:r w:rsidR="0033154D" w:rsidDel="00E41020">
          <w:delText>parallel to voice communication for no go area sent received and displayed, for example for its draft, closed fairway/port/quay.</w:delText>
        </w:r>
      </w:del>
    </w:p>
    <w:p w:rsidR="00906F23" w:rsidRDefault="0059617D" w:rsidP="005127C8">
      <w:pPr>
        <w:pStyle w:val="Heading4"/>
      </w:pPr>
      <w:r>
        <w:t>Example</w:t>
      </w:r>
      <w:r w:rsidR="00906F23">
        <w:t xml:space="preserve"> – vessel leaves quay</w:t>
      </w:r>
    </w:p>
    <w:p w:rsidR="00E41020" w:rsidRDefault="00E41020" w:rsidP="00286636">
      <w:pPr>
        <w:pStyle w:val="BodyText"/>
        <w:rPr>
          <w:ins w:id="903" w:author="Martikainen Tuomas" w:date="2017-09-27T17:56:00Z"/>
          <w:lang w:val="en-US"/>
        </w:rPr>
      </w:pPr>
      <w:ins w:id="904" w:author="Martikainen Tuomas" w:date="2017-09-27T17:56:00Z">
        <w:r>
          <w:rPr>
            <w:lang w:val="en-US"/>
          </w:rPr>
          <w:t xml:space="preserve">Vessel sends planed ETD digitally to VTS where it </w:t>
        </w:r>
        <w:proofErr w:type="gramStart"/>
        <w:r>
          <w:rPr>
            <w:lang w:val="en-US"/>
          </w:rPr>
          <w:t>is presented</w:t>
        </w:r>
        <w:proofErr w:type="gramEnd"/>
        <w:r>
          <w:rPr>
            <w:lang w:val="en-US"/>
          </w:rPr>
          <w:t xml:space="preserve"> in the VTS application and the VTS operator takes action and instructs vessel digitally to remain alongside for five more minutes. The instructions </w:t>
        </w:r>
        <w:proofErr w:type="gramStart"/>
        <w:r>
          <w:rPr>
            <w:lang w:val="en-US"/>
          </w:rPr>
          <w:t>are graphically displayed in applications, acknowledged and provided to other traffic via digital and/or verbal means for non MSP-ready vessels</w:t>
        </w:r>
        <w:proofErr w:type="gramEnd"/>
        <w:r>
          <w:rPr>
            <w:lang w:val="en-US"/>
          </w:rPr>
          <w:t xml:space="preserve">. The application alerts operator on upcoming traffic conflicts and advice on a solution, which </w:t>
        </w:r>
        <w:proofErr w:type="gramStart"/>
        <w:r>
          <w:rPr>
            <w:lang w:val="en-US"/>
          </w:rPr>
          <w:t>is acknowledged and transmitted to vessels</w:t>
        </w:r>
        <w:proofErr w:type="gramEnd"/>
        <w:r>
          <w:rPr>
            <w:lang w:val="en-US"/>
          </w:rPr>
          <w:t xml:space="preserve">. </w:t>
        </w:r>
      </w:ins>
    </w:p>
    <w:p w:rsidR="00E41020" w:rsidRDefault="00E41020" w:rsidP="00E41020">
      <w:pPr>
        <w:pStyle w:val="BodyText"/>
        <w:rPr>
          <w:ins w:id="905" w:author="Martikainen Tuomas" w:date="2017-09-27T17:57:00Z"/>
          <w:lang w:val="en-US"/>
        </w:rPr>
      </w:pPr>
      <w:ins w:id="906" w:author="Martikainen Tuomas" w:date="2017-09-27T17:56:00Z">
        <w:r>
          <w:rPr>
            <w:lang w:val="en-US"/>
          </w:rPr>
          <w:t xml:space="preserve">Detailed information can be found in the </w:t>
        </w:r>
        <w:r w:rsidRPr="00F87C04">
          <w:rPr>
            <w:lang w:val="en-US"/>
          </w:rPr>
          <w:t xml:space="preserve">Annex 3, MSP 3, </w:t>
        </w:r>
        <w:proofErr w:type="gramStart"/>
        <w:r w:rsidRPr="00F87C04">
          <w:rPr>
            <w:lang w:val="en-US"/>
          </w:rPr>
          <w:t>Traffic</w:t>
        </w:r>
        <w:proofErr w:type="gramEnd"/>
        <w:r w:rsidRPr="00F87C04">
          <w:rPr>
            <w:lang w:val="en-US"/>
          </w:rPr>
          <w:t xml:space="preserve"> </w:t>
        </w:r>
        <w:proofErr w:type="spellStart"/>
        <w:r w:rsidRPr="00F87C04">
          <w:rPr>
            <w:lang w:val="en-US"/>
          </w:rPr>
          <w:t>Organisation</w:t>
        </w:r>
        <w:proofErr w:type="spellEnd"/>
        <w:r w:rsidRPr="00F87C04">
          <w:rPr>
            <w:lang w:val="en-US"/>
          </w:rPr>
          <w:t xml:space="preserve"> Service Template.</w:t>
        </w:r>
      </w:ins>
    </w:p>
    <w:tbl>
      <w:tblPr>
        <w:tblStyle w:val="TableGrid"/>
        <w:tblW w:w="10195" w:type="dxa"/>
        <w:jc w:val="center"/>
        <w:tblLook w:val="04A0" w:firstRow="1" w:lastRow="0" w:firstColumn="1" w:lastColumn="0" w:noHBand="0" w:noVBand="1"/>
      </w:tblPr>
      <w:tblGrid>
        <w:gridCol w:w="1271"/>
        <w:gridCol w:w="2977"/>
        <w:gridCol w:w="2212"/>
        <w:gridCol w:w="1988"/>
        <w:gridCol w:w="1747"/>
      </w:tblGrid>
      <w:tr w:rsidR="00E41020" w:rsidRPr="00723738" w:rsidTr="00286636">
        <w:trPr>
          <w:tblHeader/>
          <w:jc w:val="center"/>
          <w:ins w:id="907" w:author="Martikainen Tuomas" w:date="2017-09-27T17:57:00Z"/>
        </w:trPr>
        <w:tc>
          <w:tcPr>
            <w:tcW w:w="1271" w:type="dxa"/>
          </w:tcPr>
          <w:p w:rsidR="00E41020" w:rsidRPr="0027139F" w:rsidRDefault="00E41020" w:rsidP="00286636">
            <w:pPr>
              <w:pStyle w:val="Tableheading"/>
              <w:rPr>
                <w:ins w:id="908" w:author="Martikainen Tuomas" w:date="2017-09-27T17:57:00Z"/>
              </w:rPr>
            </w:pPr>
            <w:ins w:id="909" w:author="Martikainen Tuomas" w:date="2017-09-27T17:57:00Z">
              <w:r w:rsidRPr="0027139F">
                <w:t>Time</w:t>
              </w:r>
            </w:ins>
          </w:p>
        </w:tc>
        <w:tc>
          <w:tcPr>
            <w:tcW w:w="2977" w:type="dxa"/>
          </w:tcPr>
          <w:p w:rsidR="00E41020" w:rsidRPr="0027139F" w:rsidRDefault="00E41020" w:rsidP="00286636">
            <w:pPr>
              <w:pStyle w:val="Tableheading"/>
              <w:rPr>
                <w:ins w:id="910" w:author="Martikainen Tuomas" w:date="2017-09-27T17:57:00Z"/>
              </w:rPr>
            </w:pPr>
            <w:ins w:id="911" w:author="Martikainen Tuomas" w:date="2017-09-27T17:57:00Z">
              <w:r w:rsidRPr="0027139F">
                <w:t>Ship Action</w:t>
              </w:r>
            </w:ins>
          </w:p>
        </w:tc>
        <w:tc>
          <w:tcPr>
            <w:tcW w:w="2212" w:type="dxa"/>
          </w:tcPr>
          <w:p w:rsidR="00E41020" w:rsidRPr="0027139F" w:rsidRDefault="00E41020" w:rsidP="00286636">
            <w:pPr>
              <w:pStyle w:val="Tableheading"/>
              <w:rPr>
                <w:ins w:id="912" w:author="Martikainen Tuomas" w:date="2017-09-27T17:57:00Z"/>
              </w:rPr>
            </w:pPr>
            <w:ins w:id="913" w:author="Martikainen Tuomas" w:date="2017-09-27T17:57:00Z">
              <w:r w:rsidRPr="0027139F">
                <w:t>VTS Action</w:t>
              </w:r>
            </w:ins>
          </w:p>
        </w:tc>
        <w:tc>
          <w:tcPr>
            <w:tcW w:w="1988" w:type="dxa"/>
          </w:tcPr>
          <w:p w:rsidR="00E41020" w:rsidRPr="0027139F" w:rsidRDefault="00E41020" w:rsidP="00286636">
            <w:pPr>
              <w:pStyle w:val="Tableheading"/>
              <w:rPr>
                <w:ins w:id="914" w:author="Martikainen Tuomas" w:date="2017-09-27T17:57:00Z"/>
              </w:rPr>
            </w:pPr>
            <w:ins w:id="915" w:author="Martikainen Tuomas" w:date="2017-09-27T17:57:00Z">
              <w:r w:rsidRPr="0027139F">
                <w:t>Template Info (category)</w:t>
              </w:r>
            </w:ins>
          </w:p>
        </w:tc>
        <w:tc>
          <w:tcPr>
            <w:tcW w:w="1747" w:type="dxa"/>
          </w:tcPr>
          <w:p w:rsidR="00E41020" w:rsidRPr="0027139F" w:rsidRDefault="00E41020" w:rsidP="00286636">
            <w:pPr>
              <w:pStyle w:val="Tableheading"/>
              <w:rPr>
                <w:ins w:id="916" w:author="Martikainen Tuomas" w:date="2017-09-27T17:57:00Z"/>
              </w:rPr>
            </w:pPr>
            <w:ins w:id="917" w:author="Martikainen Tuomas" w:date="2017-09-27T17:57:00Z">
              <w:r w:rsidRPr="00E50655">
                <w:t>Template Info (technical)</w:t>
              </w:r>
            </w:ins>
          </w:p>
        </w:tc>
      </w:tr>
      <w:tr w:rsidR="00E41020" w:rsidRPr="00723738" w:rsidTr="00286636">
        <w:trPr>
          <w:jc w:val="center"/>
          <w:ins w:id="918" w:author="Martikainen Tuomas" w:date="2017-09-27T17:57:00Z"/>
        </w:trPr>
        <w:tc>
          <w:tcPr>
            <w:tcW w:w="1271" w:type="dxa"/>
          </w:tcPr>
          <w:p w:rsidR="00E41020" w:rsidRPr="0027139F" w:rsidRDefault="00E41020" w:rsidP="00286636">
            <w:pPr>
              <w:pStyle w:val="Tabletext"/>
              <w:rPr>
                <w:ins w:id="919" w:author="Martikainen Tuomas" w:date="2017-09-27T17:57:00Z"/>
              </w:rPr>
            </w:pPr>
            <w:ins w:id="920" w:author="Martikainen Tuomas" w:date="2017-09-27T17:57:00Z">
              <w:r w:rsidRPr="0027139F">
                <w:t>00:00</w:t>
              </w:r>
            </w:ins>
          </w:p>
        </w:tc>
        <w:tc>
          <w:tcPr>
            <w:tcW w:w="2977" w:type="dxa"/>
          </w:tcPr>
          <w:p w:rsidR="00E41020" w:rsidRPr="0027139F" w:rsidRDefault="00E41020" w:rsidP="00286636">
            <w:pPr>
              <w:pStyle w:val="Tabletext"/>
              <w:rPr>
                <w:ins w:id="921" w:author="Martikainen Tuomas" w:date="2017-09-27T17:57:00Z"/>
              </w:rPr>
            </w:pPr>
            <w:ins w:id="922" w:author="Martikainen Tuomas" w:date="2017-09-27T17:57:00Z">
              <w:r w:rsidRPr="0027139F">
                <w:t xml:space="preserve">Requests permission to leave quay </w:t>
              </w:r>
            </w:ins>
          </w:p>
        </w:tc>
        <w:tc>
          <w:tcPr>
            <w:tcW w:w="2212" w:type="dxa"/>
          </w:tcPr>
          <w:p w:rsidR="00E41020" w:rsidRPr="0027139F" w:rsidRDefault="00E41020" w:rsidP="00286636">
            <w:pPr>
              <w:pStyle w:val="Tabletext"/>
              <w:rPr>
                <w:ins w:id="923" w:author="Martikainen Tuomas" w:date="2017-09-27T17:57:00Z"/>
              </w:rPr>
            </w:pPr>
            <w:ins w:id="924" w:author="Martikainen Tuomas" w:date="2017-09-27T17:57:00Z">
              <w:r>
                <w:t>Deny clearance.</w:t>
              </w:r>
              <w:r w:rsidRPr="0027139F">
                <w:t xml:space="preserve"> </w:t>
              </w:r>
              <w:r>
                <w:t>Give p</w:t>
              </w:r>
              <w:r w:rsidRPr="0027139F">
                <w:t>ermission to leave in five minutes</w:t>
              </w:r>
            </w:ins>
          </w:p>
        </w:tc>
        <w:tc>
          <w:tcPr>
            <w:tcW w:w="1988" w:type="dxa"/>
          </w:tcPr>
          <w:p w:rsidR="00E41020" w:rsidRPr="0027139F" w:rsidRDefault="00E41020" w:rsidP="00286636">
            <w:pPr>
              <w:pStyle w:val="Tabletext"/>
              <w:rPr>
                <w:ins w:id="925" w:author="Martikainen Tuomas" w:date="2017-09-27T17:57:00Z"/>
              </w:rPr>
            </w:pPr>
            <w:ins w:id="926" w:author="Martikainen Tuomas" w:date="2017-09-27T17:57:00Z">
              <w:r w:rsidRPr="0027139F">
                <w:t>Traffic clearance</w:t>
              </w:r>
            </w:ins>
          </w:p>
        </w:tc>
        <w:tc>
          <w:tcPr>
            <w:tcW w:w="1747" w:type="dxa"/>
          </w:tcPr>
          <w:p w:rsidR="00E41020" w:rsidRPr="0027139F" w:rsidRDefault="00E41020" w:rsidP="00286636">
            <w:pPr>
              <w:rPr>
                <w:ins w:id="927" w:author="Martikainen Tuomas" w:date="2017-09-27T17:57:00Z"/>
                <w:rFonts w:cstheme="minorHAnsi"/>
                <w:sz w:val="22"/>
              </w:rPr>
            </w:pPr>
          </w:p>
        </w:tc>
      </w:tr>
      <w:tr w:rsidR="00E41020" w:rsidRPr="00723738" w:rsidTr="00286636">
        <w:trPr>
          <w:jc w:val="center"/>
          <w:ins w:id="928" w:author="Martikainen Tuomas" w:date="2017-09-27T17:57:00Z"/>
        </w:trPr>
        <w:tc>
          <w:tcPr>
            <w:tcW w:w="1271" w:type="dxa"/>
          </w:tcPr>
          <w:p w:rsidR="00E41020" w:rsidRPr="0027139F" w:rsidRDefault="00E41020" w:rsidP="00286636">
            <w:pPr>
              <w:pStyle w:val="Tabletext"/>
              <w:rPr>
                <w:ins w:id="929" w:author="Martikainen Tuomas" w:date="2017-09-27T17:57:00Z"/>
              </w:rPr>
            </w:pPr>
            <w:ins w:id="930" w:author="Martikainen Tuomas" w:date="2017-09-27T17:57:00Z">
              <w:r w:rsidRPr="0027139F">
                <w:t>02:00</w:t>
              </w:r>
            </w:ins>
          </w:p>
        </w:tc>
        <w:tc>
          <w:tcPr>
            <w:tcW w:w="2977" w:type="dxa"/>
          </w:tcPr>
          <w:p w:rsidR="00E41020" w:rsidRPr="0027139F" w:rsidRDefault="00E41020" w:rsidP="00286636">
            <w:pPr>
              <w:pStyle w:val="Tabletext"/>
              <w:rPr>
                <w:ins w:id="931" w:author="Martikainen Tuomas" w:date="2017-09-27T17:57:00Z"/>
              </w:rPr>
            </w:pPr>
            <w:ins w:id="932" w:author="Martikainen Tuomas" w:date="2017-09-27T17:57:00Z">
              <w:r w:rsidRPr="0027139F">
                <w:t>Vessel passing reporting point before entering fairway A</w:t>
              </w:r>
            </w:ins>
          </w:p>
        </w:tc>
        <w:tc>
          <w:tcPr>
            <w:tcW w:w="2212" w:type="dxa"/>
          </w:tcPr>
          <w:p w:rsidR="00E41020" w:rsidRPr="0027139F" w:rsidRDefault="00E41020" w:rsidP="00286636">
            <w:pPr>
              <w:pStyle w:val="Tabletext"/>
              <w:rPr>
                <w:ins w:id="933" w:author="Martikainen Tuomas" w:date="2017-09-27T17:57:00Z"/>
              </w:rPr>
            </w:pPr>
            <w:ins w:id="934" w:author="Martikainen Tuomas" w:date="2017-09-27T17:57:00Z">
              <w:r w:rsidRPr="0027139F">
                <w:t>Provides sequence slot due to other traffic</w:t>
              </w:r>
            </w:ins>
          </w:p>
        </w:tc>
        <w:tc>
          <w:tcPr>
            <w:tcW w:w="1988" w:type="dxa"/>
          </w:tcPr>
          <w:p w:rsidR="00E41020" w:rsidRPr="0027139F" w:rsidRDefault="00E41020" w:rsidP="00286636">
            <w:pPr>
              <w:pStyle w:val="Tabletext"/>
              <w:rPr>
                <w:ins w:id="935" w:author="Martikainen Tuomas" w:date="2017-09-27T17:57:00Z"/>
              </w:rPr>
            </w:pPr>
            <w:ins w:id="936" w:author="Martikainen Tuomas" w:date="2017-09-27T17:57:00Z">
              <w:r w:rsidRPr="0027139F">
                <w:t>Waterway management</w:t>
              </w:r>
            </w:ins>
          </w:p>
        </w:tc>
        <w:tc>
          <w:tcPr>
            <w:tcW w:w="1747" w:type="dxa"/>
          </w:tcPr>
          <w:p w:rsidR="00E41020" w:rsidRPr="0027139F" w:rsidRDefault="00E41020" w:rsidP="00286636">
            <w:pPr>
              <w:rPr>
                <w:ins w:id="937" w:author="Martikainen Tuomas" w:date="2017-09-27T17:57:00Z"/>
                <w:rFonts w:cstheme="minorHAnsi"/>
                <w:sz w:val="22"/>
              </w:rPr>
            </w:pPr>
          </w:p>
        </w:tc>
      </w:tr>
      <w:tr w:rsidR="00E41020" w:rsidRPr="00723738" w:rsidTr="00286636">
        <w:trPr>
          <w:jc w:val="center"/>
          <w:ins w:id="938" w:author="Martikainen Tuomas" w:date="2017-09-27T17:57:00Z"/>
        </w:trPr>
        <w:tc>
          <w:tcPr>
            <w:tcW w:w="1271" w:type="dxa"/>
          </w:tcPr>
          <w:p w:rsidR="00E41020" w:rsidRPr="0027139F" w:rsidRDefault="00E41020" w:rsidP="00286636">
            <w:pPr>
              <w:pStyle w:val="Tabletext"/>
              <w:rPr>
                <w:ins w:id="939" w:author="Martikainen Tuomas" w:date="2017-09-27T17:57:00Z"/>
              </w:rPr>
            </w:pPr>
            <w:ins w:id="940" w:author="Martikainen Tuomas" w:date="2017-09-27T17:57:00Z">
              <w:r w:rsidRPr="0027139F">
                <w:t>02:10</w:t>
              </w:r>
            </w:ins>
          </w:p>
        </w:tc>
        <w:tc>
          <w:tcPr>
            <w:tcW w:w="2977" w:type="dxa"/>
          </w:tcPr>
          <w:p w:rsidR="00E41020" w:rsidRPr="0027139F" w:rsidRDefault="00E41020" w:rsidP="00286636">
            <w:pPr>
              <w:pStyle w:val="Tabletext"/>
              <w:rPr>
                <w:ins w:id="941" w:author="Martikainen Tuomas" w:date="2017-09-27T17:57:00Z"/>
              </w:rPr>
            </w:pPr>
            <w:ins w:id="942" w:author="Martikainen Tuomas" w:date="2017-09-27T17:57:00Z">
              <w:r w:rsidRPr="0027139F">
                <w:t>Vessel had exceeded speed limit in the fairway</w:t>
              </w:r>
            </w:ins>
          </w:p>
        </w:tc>
        <w:tc>
          <w:tcPr>
            <w:tcW w:w="2212" w:type="dxa"/>
          </w:tcPr>
          <w:p w:rsidR="00E41020" w:rsidRPr="0027139F" w:rsidRDefault="00E41020" w:rsidP="00286636">
            <w:pPr>
              <w:pStyle w:val="Tabletext"/>
              <w:rPr>
                <w:ins w:id="943" w:author="Martikainen Tuomas" w:date="2017-09-27T17:57:00Z"/>
              </w:rPr>
            </w:pPr>
            <w:ins w:id="944" w:author="Martikainen Tuomas" w:date="2017-09-27T17:57:00Z">
              <w:r>
                <w:t xml:space="preserve">Request to keep </w:t>
              </w:r>
              <w:r w:rsidRPr="0027139F">
                <w:t>speed limit</w:t>
              </w:r>
              <w:r>
                <w:t xml:space="preserve"> in fairway </w:t>
              </w:r>
              <w:r>
                <w:lastRenderedPageBreak/>
                <w:t>Speed limit xx knots</w:t>
              </w:r>
            </w:ins>
          </w:p>
        </w:tc>
        <w:tc>
          <w:tcPr>
            <w:tcW w:w="1988" w:type="dxa"/>
          </w:tcPr>
          <w:p w:rsidR="00E41020" w:rsidRPr="0027139F" w:rsidRDefault="00E41020" w:rsidP="00286636">
            <w:pPr>
              <w:pStyle w:val="Tabletext"/>
              <w:rPr>
                <w:ins w:id="945" w:author="Martikainen Tuomas" w:date="2017-09-27T17:57:00Z"/>
              </w:rPr>
            </w:pPr>
            <w:ins w:id="946" w:author="Martikainen Tuomas" w:date="2017-09-27T17:57:00Z">
              <w:r w:rsidRPr="0027139F">
                <w:lastRenderedPageBreak/>
                <w:t>Enforcement</w:t>
              </w:r>
            </w:ins>
          </w:p>
        </w:tc>
        <w:tc>
          <w:tcPr>
            <w:tcW w:w="1747" w:type="dxa"/>
          </w:tcPr>
          <w:p w:rsidR="00E41020" w:rsidRPr="0027139F" w:rsidRDefault="00E41020" w:rsidP="00286636">
            <w:pPr>
              <w:rPr>
                <w:ins w:id="947" w:author="Martikainen Tuomas" w:date="2017-09-27T17:57:00Z"/>
                <w:rFonts w:cstheme="minorHAnsi"/>
                <w:sz w:val="22"/>
              </w:rPr>
            </w:pPr>
          </w:p>
        </w:tc>
      </w:tr>
      <w:tr w:rsidR="00E41020" w:rsidRPr="00723738" w:rsidTr="00286636">
        <w:trPr>
          <w:jc w:val="center"/>
          <w:ins w:id="948" w:author="Martikainen Tuomas" w:date="2017-09-27T17:57:00Z"/>
        </w:trPr>
        <w:tc>
          <w:tcPr>
            <w:tcW w:w="1271" w:type="dxa"/>
          </w:tcPr>
          <w:p w:rsidR="00E41020" w:rsidRPr="0027139F" w:rsidRDefault="00E41020" w:rsidP="00286636">
            <w:pPr>
              <w:pStyle w:val="Tabletext"/>
              <w:rPr>
                <w:ins w:id="949" w:author="Martikainen Tuomas" w:date="2017-09-27T17:57:00Z"/>
              </w:rPr>
            </w:pPr>
            <w:ins w:id="950" w:author="Martikainen Tuomas" w:date="2017-09-27T17:57:00Z">
              <w:r w:rsidRPr="0027139F">
                <w:lastRenderedPageBreak/>
                <w:t>02:20</w:t>
              </w:r>
            </w:ins>
          </w:p>
        </w:tc>
        <w:tc>
          <w:tcPr>
            <w:tcW w:w="2977" w:type="dxa"/>
          </w:tcPr>
          <w:p w:rsidR="00E41020" w:rsidRPr="0027139F" w:rsidRDefault="00E41020" w:rsidP="00286636">
            <w:pPr>
              <w:pStyle w:val="Tabletext"/>
              <w:rPr>
                <w:ins w:id="951" w:author="Martikainen Tuomas" w:date="2017-09-27T17:57:00Z"/>
              </w:rPr>
            </w:pPr>
            <w:ins w:id="952" w:author="Martikainen Tuomas" w:date="2017-09-27T17:57:00Z">
              <w:r w:rsidRPr="0027139F">
                <w:t>Requests anchorage</w:t>
              </w:r>
            </w:ins>
          </w:p>
        </w:tc>
        <w:tc>
          <w:tcPr>
            <w:tcW w:w="2212" w:type="dxa"/>
          </w:tcPr>
          <w:p w:rsidR="00E41020" w:rsidRPr="0027139F" w:rsidRDefault="00E41020" w:rsidP="00286636">
            <w:pPr>
              <w:pStyle w:val="Tabletext"/>
              <w:rPr>
                <w:ins w:id="953" w:author="Martikainen Tuomas" w:date="2017-09-27T17:57:00Z"/>
              </w:rPr>
            </w:pPr>
            <w:ins w:id="954" w:author="Martikainen Tuomas" w:date="2017-09-27T17:57:00Z">
              <w:r>
                <w:t>Assign</w:t>
              </w:r>
              <w:r w:rsidRPr="0027139F">
                <w:t xml:space="preserve"> position for anchorage</w:t>
              </w:r>
            </w:ins>
          </w:p>
        </w:tc>
        <w:tc>
          <w:tcPr>
            <w:tcW w:w="1988" w:type="dxa"/>
          </w:tcPr>
          <w:p w:rsidR="00E41020" w:rsidRPr="0027139F" w:rsidRDefault="00E41020" w:rsidP="00286636">
            <w:pPr>
              <w:pStyle w:val="Tabletext"/>
              <w:rPr>
                <w:ins w:id="955" w:author="Martikainen Tuomas" w:date="2017-09-27T17:57:00Z"/>
              </w:rPr>
            </w:pPr>
            <w:commentRangeStart w:id="956"/>
            <w:ins w:id="957" w:author="Martikainen Tuomas" w:date="2017-09-27T17:57:00Z">
              <w:r w:rsidRPr="00AD41D0">
                <w:rPr>
                  <w:rFonts w:ascii="Calibri" w:hAnsi="Calibri" w:cs="Calibri"/>
                  <w:color w:val="000000"/>
                  <w:szCs w:val="20"/>
                  <w:highlight w:val="yellow"/>
                </w:rPr>
                <w:t>Anchorage</w:t>
              </w:r>
              <w:commentRangeEnd w:id="956"/>
              <w:r>
                <w:rPr>
                  <w:rStyle w:val="CommentReference"/>
                  <w:color w:val="auto"/>
                </w:rPr>
                <w:commentReference w:id="956"/>
              </w:r>
            </w:ins>
          </w:p>
        </w:tc>
        <w:tc>
          <w:tcPr>
            <w:tcW w:w="1747" w:type="dxa"/>
          </w:tcPr>
          <w:p w:rsidR="00E41020" w:rsidRPr="0027139F" w:rsidRDefault="00E41020" w:rsidP="00286636">
            <w:pPr>
              <w:rPr>
                <w:ins w:id="958" w:author="Martikainen Tuomas" w:date="2017-09-27T17:57:00Z"/>
                <w:rFonts w:cstheme="minorHAnsi"/>
                <w:sz w:val="22"/>
              </w:rPr>
            </w:pPr>
          </w:p>
        </w:tc>
      </w:tr>
    </w:tbl>
    <w:p w:rsidR="00E41020" w:rsidRDefault="00E41020" w:rsidP="00E41020">
      <w:pPr>
        <w:pStyle w:val="BodyText"/>
        <w:rPr>
          <w:ins w:id="959" w:author="Martikainen Tuomas" w:date="2017-09-27T17:57:00Z"/>
          <w:lang w:val="en-US"/>
        </w:rPr>
      </w:pPr>
    </w:p>
    <w:p w:rsidR="00E41020" w:rsidRDefault="00E41020" w:rsidP="00E41020">
      <w:pPr>
        <w:pStyle w:val="BodyText"/>
        <w:rPr>
          <w:ins w:id="960" w:author="Martikainen Tuomas" w:date="2017-09-27T17:57:00Z"/>
          <w:lang w:val="en-US"/>
        </w:rPr>
      </w:pPr>
    </w:p>
    <w:p w:rsidR="00E41020" w:rsidRPr="00404A52" w:rsidRDefault="00E41020" w:rsidP="00E41020">
      <w:pPr>
        <w:pStyle w:val="BodyText"/>
        <w:rPr>
          <w:ins w:id="961" w:author="Martikainen Tuomas" w:date="2017-09-27T17:56:00Z"/>
          <w:lang w:val="en-US"/>
        </w:rPr>
      </w:pPr>
    </w:p>
    <w:tbl>
      <w:tblPr>
        <w:tblStyle w:val="TableGrid"/>
        <w:tblW w:w="10195" w:type="dxa"/>
        <w:jc w:val="center"/>
        <w:tblLook w:val="04A0" w:firstRow="1" w:lastRow="0" w:firstColumn="1" w:lastColumn="0" w:noHBand="0" w:noVBand="1"/>
      </w:tblPr>
      <w:tblGrid>
        <w:gridCol w:w="1271"/>
        <w:gridCol w:w="2977"/>
        <w:gridCol w:w="2212"/>
        <w:gridCol w:w="1988"/>
        <w:gridCol w:w="1747"/>
      </w:tblGrid>
      <w:tr w:rsidR="00906F23" w:rsidRPr="00723738" w:rsidDel="00E41020" w:rsidTr="00FF210E">
        <w:trPr>
          <w:tblHeader/>
          <w:jc w:val="center"/>
          <w:del w:id="962" w:author="Martikainen Tuomas" w:date="2017-09-27T17:57:00Z"/>
        </w:trPr>
        <w:tc>
          <w:tcPr>
            <w:tcW w:w="1271" w:type="dxa"/>
          </w:tcPr>
          <w:p w:rsidR="00906F23" w:rsidRPr="0027139F" w:rsidDel="00E41020" w:rsidRDefault="00906F23" w:rsidP="008806AE">
            <w:pPr>
              <w:pStyle w:val="Tableheading"/>
              <w:rPr>
                <w:del w:id="963" w:author="Martikainen Tuomas" w:date="2017-09-27T17:57:00Z"/>
              </w:rPr>
            </w:pPr>
            <w:del w:id="964" w:author="Martikainen Tuomas" w:date="2017-09-27T17:56:00Z">
              <w:r w:rsidRPr="0027139F" w:rsidDel="00E41020">
                <w:delText>Time</w:delText>
              </w:r>
            </w:del>
          </w:p>
        </w:tc>
        <w:tc>
          <w:tcPr>
            <w:tcW w:w="2977" w:type="dxa"/>
          </w:tcPr>
          <w:p w:rsidR="00906F23" w:rsidRPr="0027139F" w:rsidDel="00E41020" w:rsidRDefault="00906F23" w:rsidP="008806AE">
            <w:pPr>
              <w:pStyle w:val="Tableheading"/>
              <w:rPr>
                <w:del w:id="965" w:author="Martikainen Tuomas" w:date="2017-09-27T17:57:00Z"/>
              </w:rPr>
            </w:pPr>
            <w:del w:id="966" w:author="Martikainen Tuomas" w:date="2017-09-27T17:56:00Z">
              <w:r w:rsidRPr="0027139F" w:rsidDel="00E41020">
                <w:delText>Ship Action</w:delText>
              </w:r>
            </w:del>
          </w:p>
        </w:tc>
        <w:tc>
          <w:tcPr>
            <w:tcW w:w="2212" w:type="dxa"/>
          </w:tcPr>
          <w:p w:rsidR="00906F23" w:rsidRPr="0027139F" w:rsidDel="00E41020" w:rsidRDefault="00906F23" w:rsidP="008806AE">
            <w:pPr>
              <w:pStyle w:val="Tableheading"/>
              <w:rPr>
                <w:del w:id="967" w:author="Martikainen Tuomas" w:date="2017-09-27T17:57:00Z"/>
              </w:rPr>
            </w:pPr>
            <w:del w:id="968" w:author="Martikainen Tuomas" w:date="2017-09-27T17:56:00Z">
              <w:r w:rsidRPr="0027139F" w:rsidDel="00E41020">
                <w:delText>VTS Action</w:delText>
              </w:r>
            </w:del>
          </w:p>
        </w:tc>
        <w:tc>
          <w:tcPr>
            <w:tcW w:w="1988" w:type="dxa"/>
          </w:tcPr>
          <w:p w:rsidR="00906F23" w:rsidRPr="0027139F" w:rsidDel="00E41020" w:rsidRDefault="00906F23" w:rsidP="008806AE">
            <w:pPr>
              <w:pStyle w:val="Tableheading"/>
              <w:rPr>
                <w:del w:id="969" w:author="Martikainen Tuomas" w:date="2017-09-27T17:57:00Z"/>
              </w:rPr>
            </w:pPr>
            <w:del w:id="970" w:author="Martikainen Tuomas" w:date="2017-09-27T17:56:00Z">
              <w:r w:rsidRPr="0027139F" w:rsidDel="00E41020">
                <w:delText>Template Info (category)</w:delText>
              </w:r>
            </w:del>
          </w:p>
        </w:tc>
        <w:tc>
          <w:tcPr>
            <w:tcW w:w="1747" w:type="dxa"/>
          </w:tcPr>
          <w:p w:rsidR="00906F23" w:rsidRPr="0027139F" w:rsidDel="00E41020" w:rsidRDefault="00906F23" w:rsidP="008806AE">
            <w:pPr>
              <w:pStyle w:val="Tableheading"/>
              <w:rPr>
                <w:del w:id="971" w:author="Martikainen Tuomas" w:date="2017-09-27T17:57:00Z"/>
              </w:rPr>
            </w:pPr>
            <w:del w:id="972" w:author="Martikainen Tuomas" w:date="2017-09-27T17:56:00Z">
              <w:r w:rsidRPr="00E50655" w:rsidDel="00E41020">
                <w:delText>Template Info (technical)</w:delText>
              </w:r>
            </w:del>
          </w:p>
        </w:tc>
      </w:tr>
      <w:tr w:rsidR="00906F23" w:rsidRPr="00723738" w:rsidDel="00E41020" w:rsidTr="008806AE">
        <w:trPr>
          <w:jc w:val="center"/>
          <w:del w:id="973" w:author="Martikainen Tuomas" w:date="2017-09-27T17:57:00Z"/>
        </w:trPr>
        <w:tc>
          <w:tcPr>
            <w:tcW w:w="1271" w:type="dxa"/>
          </w:tcPr>
          <w:p w:rsidR="00906F23" w:rsidRPr="0027139F" w:rsidDel="00E41020" w:rsidRDefault="00906F23" w:rsidP="008806AE">
            <w:pPr>
              <w:pStyle w:val="Tabletext"/>
              <w:rPr>
                <w:del w:id="974" w:author="Martikainen Tuomas" w:date="2017-09-27T17:57:00Z"/>
              </w:rPr>
            </w:pPr>
            <w:del w:id="975" w:author="Martikainen Tuomas" w:date="2017-09-27T17:56:00Z">
              <w:r w:rsidRPr="0027139F" w:rsidDel="00E41020">
                <w:delText>00:00</w:delText>
              </w:r>
            </w:del>
          </w:p>
        </w:tc>
        <w:tc>
          <w:tcPr>
            <w:tcW w:w="2977" w:type="dxa"/>
          </w:tcPr>
          <w:p w:rsidR="00906F23" w:rsidRPr="0027139F" w:rsidDel="00E41020" w:rsidRDefault="00906F23" w:rsidP="008806AE">
            <w:pPr>
              <w:pStyle w:val="Tabletext"/>
              <w:rPr>
                <w:del w:id="976" w:author="Martikainen Tuomas" w:date="2017-09-27T17:57:00Z"/>
              </w:rPr>
            </w:pPr>
            <w:del w:id="977" w:author="Martikainen Tuomas" w:date="2017-09-27T17:56:00Z">
              <w:r w:rsidRPr="0027139F" w:rsidDel="00E41020">
                <w:delText xml:space="preserve">Requests permission to leave quay </w:delText>
              </w:r>
            </w:del>
          </w:p>
        </w:tc>
        <w:tc>
          <w:tcPr>
            <w:tcW w:w="2212" w:type="dxa"/>
          </w:tcPr>
          <w:p w:rsidR="00906F23" w:rsidRPr="0027139F" w:rsidDel="00E41020" w:rsidRDefault="00906F23" w:rsidP="008806AE">
            <w:pPr>
              <w:pStyle w:val="Tabletext"/>
              <w:rPr>
                <w:del w:id="978" w:author="Martikainen Tuomas" w:date="2017-09-27T17:57:00Z"/>
              </w:rPr>
            </w:pPr>
            <w:del w:id="979" w:author="Martikainen Tuomas" w:date="2017-09-27T17:56:00Z">
              <w:r w:rsidRPr="0027139F" w:rsidDel="00E41020">
                <w:delText>Instruction: Remain alongside. Permission to leave in five minutes</w:delText>
              </w:r>
            </w:del>
          </w:p>
        </w:tc>
        <w:tc>
          <w:tcPr>
            <w:tcW w:w="1988" w:type="dxa"/>
          </w:tcPr>
          <w:p w:rsidR="00906F23" w:rsidRPr="0027139F" w:rsidDel="00E41020" w:rsidRDefault="00906F23" w:rsidP="008806AE">
            <w:pPr>
              <w:pStyle w:val="Tabletext"/>
              <w:rPr>
                <w:del w:id="980" w:author="Martikainen Tuomas" w:date="2017-09-27T17:57:00Z"/>
              </w:rPr>
            </w:pPr>
            <w:del w:id="981" w:author="Martikainen Tuomas" w:date="2017-09-27T17:56:00Z">
              <w:r w:rsidRPr="0027139F" w:rsidDel="00E41020">
                <w:delText>Traffic clearance</w:delText>
              </w:r>
            </w:del>
          </w:p>
        </w:tc>
        <w:tc>
          <w:tcPr>
            <w:tcW w:w="1747" w:type="dxa"/>
          </w:tcPr>
          <w:p w:rsidR="00906F23" w:rsidRPr="0027139F" w:rsidDel="00E41020" w:rsidRDefault="00906F23" w:rsidP="000E7439">
            <w:pPr>
              <w:rPr>
                <w:del w:id="982" w:author="Martikainen Tuomas" w:date="2017-09-27T17:57:00Z"/>
                <w:rFonts w:cstheme="minorHAnsi"/>
                <w:sz w:val="22"/>
              </w:rPr>
            </w:pPr>
          </w:p>
        </w:tc>
      </w:tr>
      <w:tr w:rsidR="00906F23" w:rsidRPr="00723738" w:rsidDel="00E41020" w:rsidTr="008806AE">
        <w:trPr>
          <w:jc w:val="center"/>
          <w:del w:id="983" w:author="Martikainen Tuomas" w:date="2017-09-27T17:57:00Z"/>
        </w:trPr>
        <w:tc>
          <w:tcPr>
            <w:tcW w:w="1271" w:type="dxa"/>
          </w:tcPr>
          <w:p w:rsidR="00906F23" w:rsidRPr="0027139F" w:rsidDel="00E41020" w:rsidRDefault="00906F23" w:rsidP="008806AE">
            <w:pPr>
              <w:pStyle w:val="Tabletext"/>
              <w:rPr>
                <w:del w:id="984" w:author="Martikainen Tuomas" w:date="2017-09-27T17:57:00Z"/>
              </w:rPr>
            </w:pPr>
            <w:del w:id="985" w:author="Martikainen Tuomas" w:date="2017-09-27T17:56:00Z">
              <w:r w:rsidRPr="0027139F" w:rsidDel="00E41020">
                <w:delText>02:00</w:delText>
              </w:r>
            </w:del>
          </w:p>
        </w:tc>
        <w:tc>
          <w:tcPr>
            <w:tcW w:w="2977" w:type="dxa"/>
          </w:tcPr>
          <w:p w:rsidR="00906F23" w:rsidRPr="0027139F" w:rsidDel="00E41020" w:rsidRDefault="00906F23" w:rsidP="008806AE">
            <w:pPr>
              <w:pStyle w:val="Tabletext"/>
              <w:rPr>
                <w:del w:id="986" w:author="Martikainen Tuomas" w:date="2017-09-27T17:57:00Z"/>
              </w:rPr>
            </w:pPr>
            <w:del w:id="987" w:author="Martikainen Tuomas" w:date="2017-09-27T17:56:00Z">
              <w:r w:rsidRPr="0027139F" w:rsidDel="00E41020">
                <w:delText>Vessel passing reporting point before entering fairway A</w:delText>
              </w:r>
            </w:del>
          </w:p>
        </w:tc>
        <w:tc>
          <w:tcPr>
            <w:tcW w:w="2212" w:type="dxa"/>
          </w:tcPr>
          <w:p w:rsidR="00906F23" w:rsidRPr="0027139F" w:rsidDel="00E41020" w:rsidRDefault="00906F23" w:rsidP="008806AE">
            <w:pPr>
              <w:pStyle w:val="Tabletext"/>
              <w:rPr>
                <w:del w:id="988" w:author="Martikainen Tuomas" w:date="2017-09-27T17:57:00Z"/>
              </w:rPr>
            </w:pPr>
            <w:del w:id="989" w:author="Martikainen Tuomas" w:date="2017-09-27T17:56:00Z">
              <w:r w:rsidRPr="0027139F" w:rsidDel="00E41020">
                <w:delText>Instruction: Provides sequence slot due to other traffic</w:delText>
              </w:r>
            </w:del>
          </w:p>
        </w:tc>
        <w:tc>
          <w:tcPr>
            <w:tcW w:w="1988" w:type="dxa"/>
          </w:tcPr>
          <w:p w:rsidR="00906F23" w:rsidRPr="0027139F" w:rsidDel="00E41020" w:rsidRDefault="00906F23" w:rsidP="008806AE">
            <w:pPr>
              <w:pStyle w:val="Tabletext"/>
              <w:rPr>
                <w:del w:id="990" w:author="Martikainen Tuomas" w:date="2017-09-27T17:57:00Z"/>
              </w:rPr>
            </w:pPr>
            <w:del w:id="991" w:author="Martikainen Tuomas" w:date="2017-09-27T17:56:00Z">
              <w:r w:rsidRPr="0027139F" w:rsidDel="00E41020">
                <w:delText>Waterway management</w:delText>
              </w:r>
            </w:del>
          </w:p>
        </w:tc>
        <w:tc>
          <w:tcPr>
            <w:tcW w:w="1747" w:type="dxa"/>
          </w:tcPr>
          <w:p w:rsidR="00906F23" w:rsidRPr="0027139F" w:rsidDel="00E41020" w:rsidRDefault="00906F23" w:rsidP="000E7439">
            <w:pPr>
              <w:rPr>
                <w:del w:id="992" w:author="Martikainen Tuomas" w:date="2017-09-27T17:57:00Z"/>
                <w:rFonts w:cstheme="minorHAnsi"/>
                <w:sz w:val="22"/>
              </w:rPr>
            </w:pPr>
          </w:p>
        </w:tc>
      </w:tr>
      <w:tr w:rsidR="00906F23" w:rsidRPr="00723738" w:rsidDel="00E41020" w:rsidTr="008806AE">
        <w:trPr>
          <w:jc w:val="center"/>
          <w:del w:id="993" w:author="Martikainen Tuomas" w:date="2017-09-27T17:57:00Z"/>
        </w:trPr>
        <w:tc>
          <w:tcPr>
            <w:tcW w:w="1271" w:type="dxa"/>
          </w:tcPr>
          <w:p w:rsidR="00906F23" w:rsidRPr="0027139F" w:rsidDel="00E41020" w:rsidRDefault="00906F23" w:rsidP="008806AE">
            <w:pPr>
              <w:pStyle w:val="Tabletext"/>
              <w:rPr>
                <w:del w:id="994" w:author="Martikainen Tuomas" w:date="2017-09-27T17:57:00Z"/>
              </w:rPr>
            </w:pPr>
            <w:del w:id="995" w:author="Martikainen Tuomas" w:date="2017-09-27T17:56:00Z">
              <w:r w:rsidRPr="0027139F" w:rsidDel="00E41020">
                <w:delText>02:10</w:delText>
              </w:r>
            </w:del>
          </w:p>
        </w:tc>
        <w:tc>
          <w:tcPr>
            <w:tcW w:w="2977" w:type="dxa"/>
          </w:tcPr>
          <w:p w:rsidR="00906F23" w:rsidRPr="0027139F" w:rsidDel="00E41020" w:rsidRDefault="00906F23" w:rsidP="008806AE">
            <w:pPr>
              <w:pStyle w:val="Tabletext"/>
              <w:rPr>
                <w:del w:id="996" w:author="Martikainen Tuomas" w:date="2017-09-27T17:57:00Z"/>
              </w:rPr>
            </w:pPr>
            <w:del w:id="997" w:author="Martikainen Tuomas" w:date="2017-09-27T17:56:00Z">
              <w:r w:rsidRPr="0027139F" w:rsidDel="00E41020">
                <w:delText>Vessel had exceeded speed limit in the fairway</w:delText>
              </w:r>
            </w:del>
          </w:p>
        </w:tc>
        <w:tc>
          <w:tcPr>
            <w:tcW w:w="2212" w:type="dxa"/>
          </w:tcPr>
          <w:p w:rsidR="00906F23" w:rsidRPr="0027139F" w:rsidDel="00E41020" w:rsidRDefault="00906F23" w:rsidP="008806AE">
            <w:pPr>
              <w:pStyle w:val="Tabletext"/>
              <w:rPr>
                <w:del w:id="998" w:author="Martikainen Tuomas" w:date="2017-09-27T17:57:00Z"/>
              </w:rPr>
            </w:pPr>
            <w:del w:id="999" w:author="Martikainen Tuomas" w:date="2017-09-27T17:56:00Z">
              <w:r w:rsidRPr="0027139F" w:rsidDel="00E41020">
                <w:delText>Instruction: speed limit in fairway 8 knots, keep safe speed</w:delText>
              </w:r>
            </w:del>
          </w:p>
        </w:tc>
        <w:tc>
          <w:tcPr>
            <w:tcW w:w="1988" w:type="dxa"/>
          </w:tcPr>
          <w:p w:rsidR="00906F23" w:rsidRPr="0027139F" w:rsidDel="00E41020" w:rsidRDefault="00906F23" w:rsidP="008806AE">
            <w:pPr>
              <w:pStyle w:val="Tabletext"/>
              <w:rPr>
                <w:del w:id="1000" w:author="Martikainen Tuomas" w:date="2017-09-27T17:57:00Z"/>
              </w:rPr>
            </w:pPr>
            <w:del w:id="1001" w:author="Martikainen Tuomas" w:date="2017-09-27T17:56:00Z">
              <w:r w:rsidRPr="0027139F" w:rsidDel="00E41020">
                <w:delText>Enforcement</w:delText>
              </w:r>
            </w:del>
          </w:p>
        </w:tc>
        <w:tc>
          <w:tcPr>
            <w:tcW w:w="1747" w:type="dxa"/>
          </w:tcPr>
          <w:p w:rsidR="00906F23" w:rsidRPr="0027139F" w:rsidDel="00E41020" w:rsidRDefault="00906F23" w:rsidP="000E7439">
            <w:pPr>
              <w:rPr>
                <w:del w:id="1002" w:author="Martikainen Tuomas" w:date="2017-09-27T17:57:00Z"/>
                <w:rFonts w:cstheme="minorHAnsi"/>
                <w:sz w:val="22"/>
              </w:rPr>
            </w:pPr>
          </w:p>
        </w:tc>
      </w:tr>
      <w:tr w:rsidR="00906F23" w:rsidRPr="00723738" w:rsidDel="00E41020" w:rsidTr="008806AE">
        <w:trPr>
          <w:jc w:val="center"/>
          <w:del w:id="1003" w:author="Martikainen Tuomas" w:date="2017-09-27T17:57:00Z"/>
        </w:trPr>
        <w:tc>
          <w:tcPr>
            <w:tcW w:w="1271" w:type="dxa"/>
          </w:tcPr>
          <w:p w:rsidR="00906F23" w:rsidRPr="0027139F" w:rsidDel="00E41020" w:rsidRDefault="00906F23" w:rsidP="008806AE">
            <w:pPr>
              <w:pStyle w:val="Tabletext"/>
              <w:rPr>
                <w:del w:id="1004" w:author="Martikainen Tuomas" w:date="2017-09-27T17:57:00Z"/>
              </w:rPr>
            </w:pPr>
            <w:del w:id="1005" w:author="Martikainen Tuomas" w:date="2017-09-27T17:56:00Z">
              <w:r w:rsidRPr="0027139F" w:rsidDel="00E41020">
                <w:delText>02:20</w:delText>
              </w:r>
            </w:del>
          </w:p>
        </w:tc>
        <w:tc>
          <w:tcPr>
            <w:tcW w:w="2977" w:type="dxa"/>
          </w:tcPr>
          <w:p w:rsidR="00906F23" w:rsidRPr="0027139F" w:rsidDel="00E41020" w:rsidRDefault="00906F23" w:rsidP="008806AE">
            <w:pPr>
              <w:pStyle w:val="Tabletext"/>
              <w:rPr>
                <w:del w:id="1006" w:author="Martikainen Tuomas" w:date="2017-09-27T17:57:00Z"/>
              </w:rPr>
            </w:pPr>
            <w:del w:id="1007" w:author="Martikainen Tuomas" w:date="2017-09-27T17:56:00Z">
              <w:r w:rsidRPr="0027139F" w:rsidDel="00E41020">
                <w:delText>Requests anchorage</w:delText>
              </w:r>
            </w:del>
          </w:p>
        </w:tc>
        <w:tc>
          <w:tcPr>
            <w:tcW w:w="2212" w:type="dxa"/>
          </w:tcPr>
          <w:p w:rsidR="00906F23" w:rsidRPr="0027139F" w:rsidDel="00E41020" w:rsidRDefault="00906F23" w:rsidP="008806AE">
            <w:pPr>
              <w:pStyle w:val="Tabletext"/>
              <w:rPr>
                <w:del w:id="1008" w:author="Martikainen Tuomas" w:date="2017-09-27T17:57:00Z"/>
              </w:rPr>
            </w:pPr>
            <w:del w:id="1009" w:author="Martikainen Tuomas" w:date="2017-09-27T17:56:00Z">
              <w:r w:rsidRPr="0027139F" w:rsidDel="00E41020">
                <w:delText>Provides position for anchorage</w:delText>
              </w:r>
            </w:del>
          </w:p>
        </w:tc>
        <w:tc>
          <w:tcPr>
            <w:tcW w:w="1988" w:type="dxa"/>
          </w:tcPr>
          <w:p w:rsidR="00906F23" w:rsidRPr="0027139F" w:rsidDel="00E41020" w:rsidRDefault="00906F23" w:rsidP="008806AE">
            <w:pPr>
              <w:pStyle w:val="Tabletext"/>
              <w:rPr>
                <w:del w:id="1010" w:author="Martikainen Tuomas" w:date="2017-09-27T17:57:00Z"/>
              </w:rPr>
            </w:pPr>
            <w:del w:id="1011" w:author="Martikainen Tuomas" w:date="2017-09-27T17:56:00Z">
              <w:r w:rsidRPr="0027139F" w:rsidDel="00E41020">
                <w:delText>Waterway management</w:delText>
              </w:r>
            </w:del>
          </w:p>
        </w:tc>
        <w:tc>
          <w:tcPr>
            <w:tcW w:w="1747" w:type="dxa"/>
          </w:tcPr>
          <w:p w:rsidR="00906F23" w:rsidRPr="0027139F" w:rsidDel="00E41020" w:rsidRDefault="00906F23" w:rsidP="000E7439">
            <w:pPr>
              <w:rPr>
                <w:del w:id="1012" w:author="Martikainen Tuomas" w:date="2017-09-27T17:57:00Z"/>
                <w:rFonts w:cstheme="minorHAnsi"/>
                <w:sz w:val="22"/>
              </w:rPr>
            </w:pPr>
          </w:p>
        </w:tc>
      </w:tr>
    </w:tbl>
    <w:p w:rsidR="00906F23" w:rsidRDefault="00906F23" w:rsidP="00906F23">
      <w:pPr>
        <w:pStyle w:val="BodyText"/>
      </w:pPr>
    </w:p>
    <w:p w:rsidR="00906F23" w:rsidRPr="00404A52" w:rsidRDefault="0059617D" w:rsidP="00906F23">
      <w:pPr>
        <w:pStyle w:val="BodyText"/>
        <w:rPr>
          <w:lang w:val="en-US"/>
        </w:rPr>
      </w:pPr>
      <w:r>
        <w:rPr>
          <w:lang w:val="en-US"/>
        </w:rPr>
        <w:t>Vessel sends planed ETD digitally to VTS w</w:t>
      </w:r>
      <w:r w:rsidR="008806AE">
        <w:rPr>
          <w:lang w:val="en-US"/>
        </w:rPr>
        <w:t>h</w:t>
      </w:r>
      <w:r>
        <w:rPr>
          <w:lang w:val="en-US"/>
        </w:rPr>
        <w:t xml:space="preserve">ere it </w:t>
      </w:r>
      <w:proofErr w:type="gramStart"/>
      <w:r>
        <w:rPr>
          <w:lang w:val="en-US"/>
        </w:rPr>
        <w:t>is presented</w:t>
      </w:r>
      <w:proofErr w:type="gramEnd"/>
      <w:r>
        <w:rPr>
          <w:lang w:val="en-US"/>
        </w:rPr>
        <w:t xml:space="preserve"> in the VTS application and the VTS operator takes action and instructs vessel digitally to remain alongside for five more minutes. The instruction</w:t>
      </w:r>
      <w:r w:rsidR="008806AE">
        <w:rPr>
          <w:lang w:val="en-US"/>
        </w:rPr>
        <w:t>s</w:t>
      </w:r>
      <w:r>
        <w:rPr>
          <w:lang w:val="en-US"/>
        </w:rPr>
        <w:t xml:space="preserve"> </w:t>
      </w:r>
      <w:proofErr w:type="gramStart"/>
      <w:r>
        <w:rPr>
          <w:lang w:val="en-US"/>
        </w:rPr>
        <w:t>are graphically displayed in applications, acknowledged and provided to other traffic via dig</w:t>
      </w:r>
      <w:r w:rsidR="008806AE">
        <w:rPr>
          <w:lang w:val="en-US"/>
        </w:rPr>
        <w:t>ital and/or verbal means for non</w:t>
      </w:r>
      <w:r>
        <w:rPr>
          <w:lang w:val="en-US"/>
        </w:rPr>
        <w:t xml:space="preserve"> MSP-ready vessels</w:t>
      </w:r>
      <w:proofErr w:type="gramEnd"/>
      <w:r>
        <w:rPr>
          <w:lang w:val="en-US"/>
        </w:rPr>
        <w:t xml:space="preserve">. The application alerts operator on upcoming traffic conflicts and advice on </w:t>
      </w:r>
      <w:r w:rsidR="008806AE">
        <w:rPr>
          <w:lang w:val="en-US"/>
        </w:rPr>
        <w:t xml:space="preserve">a </w:t>
      </w:r>
      <w:r>
        <w:rPr>
          <w:lang w:val="en-US"/>
        </w:rPr>
        <w:t xml:space="preserve">solution, which </w:t>
      </w:r>
      <w:proofErr w:type="gramStart"/>
      <w:r>
        <w:rPr>
          <w:lang w:val="en-US"/>
        </w:rPr>
        <w:t>is acknowledged and transmitted to vessels</w:t>
      </w:r>
      <w:proofErr w:type="gramEnd"/>
      <w:r>
        <w:rPr>
          <w:lang w:val="en-US"/>
        </w:rPr>
        <w:t xml:space="preserve">. </w:t>
      </w:r>
    </w:p>
    <w:p w:rsidR="00906F23" w:rsidRDefault="005127C8" w:rsidP="005127C8">
      <w:pPr>
        <w:pStyle w:val="Heading3"/>
      </w:pPr>
      <w:bookmarkStart w:id="1013" w:name="_Toc493687409"/>
      <w:r>
        <w:t>Relation to other MSPs</w:t>
      </w:r>
      <w:bookmarkEnd w:id="1013"/>
    </w:p>
    <w:p w:rsidR="009D6D44" w:rsidRDefault="009D6D44" w:rsidP="009D6D44">
      <w:pPr>
        <w:pStyle w:val="BodyText"/>
      </w:pPr>
      <w:r>
        <w:t>MSP3 has relationships with other MSPs where it affects the VTS:</w:t>
      </w:r>
    </w:p>
    <w:p w:rsidR="009D6D44" w:rsidRDefault="00E41020" w:rsidP="009D6D44">
      <w:pPr>
        <w:pStyle w:val="BodyText"/>
        <w:rPr>
          <w:ins w:id="1014" w:author="Martikainen Tuomas" w:date="2017-09-27T17:58:00Z"/>
        </w:rPr>
      </w:pPr>
      <w:ins w:id="1015" w:author="Martikainen Tuomas" w:date="2017-09-27T17:57:00Z">
        <w:r>
          <w:t xml:space="preserve">Examples may </w:t>
        </w:r>
      </w:ins>
      <w:del w:id="1016" w:author="Martikainen Tuomas" w:date="2017-09-27T17:57:00Z">
        <w:r w:rsidR="009D6D44" w:rsidDel="00E41020">
          <w:delText>May</w:delText>
        </w:r>
      </w:del>
      <w:r w:rsidR="009D6D44">
        <w:t xml:space="preserve"> be different depending on the coastal state arrangements.</w:t>
      </w:r>
    </w:p>
    <w:tbl>
      <w:tblPr>
        <w:tblStyle w:val="TableGrid"/>
        <w:tblW w:w="0" w:type="auto"/>
        <w:tblLook w:val="04A0" w:firstRow="1" w:lastRow="0" w:firstColumn="1" w:lastColumn="0" w:noHBand="0" w:noVBand="1"/>
      </w:tblPr>
      <w:tblGrid>
        <w:gridCol w:w="3794"/>
        <w:gridCol w:w="6627"/>
      </w:tblGrid>
      <w:tr w:rsidR="00E41020" w:rsidTr="00286636">
        <w:trPr>
          <w:ins w:id="1017" w:author="Martikainen Tuomas" w:date="2017-09-27T17:58:00Z"/>
        </w:trPr>
        <w:tc>
          <w:tcPr>
            <w:tcW w:w="3794" w:type="dxa"/>
            <w:shd w:val="clear" w:color="auto" w:fill="C6EDFF" w:themeFill="accent2" w:themeFillTint="33"/>
          </w:tcPr>
          <w:p w:rsidR="00E41020" w:rsidRPr="00180E66" w:rsidRDefault="00E41020" w:rsidP="00286636">
            <w:pPr>
              <w:autoSpaceDE w:val="0"/>
              <w:autoSpaceDN w:val="0"/>
              <w:adjustRightInd w:val="0"/>
              <w:spacing w:line="240" w:lineRule="auto"/>
              <w:rPr>
                <w:ins w:id="1018" w:author="Martikainen Tuomas" w:date="2017-09-27T17:58:00Z"/>
                <w:rFonts w:cstheme="minorHAnsi"/>
                <w:b/>
                <w:bCs/>
                <w:color w:val="407DCA"/>
                <w:sz w:val="20"/>
                <w:szCs w:val="20"/>
              </w:rPr>
            </w:pPr>
            <w:ins w:id="1019" w:author="Martikainen Tuomas" w:date="2017-09-27T17:58:00Z">
              <w:r w:rsidRPr="00180E66">
                <w:rPr>
                  <w:rFonts w:cstheme="minorHAnsi"/>
                  <w:b/>
                  <w:bCs/>
                  <w:color w:val="407DCA"/>
                  <w:sz w:val="20"/>
                  <w:szCs w:val="20"/>
                </w:rPr>
                <w:t>Description</w:t>
              </w:r>
            </w:ins>
          </w:p>
        </w:tc>
        <w:tc>
          <w:tcPr>
            <w:tcW w:w="6627" w:type="dxa"/>
            <w:shd w:val="clear" w:color="auto" w:fill="C6EDFF" w:themeFill="accent2" w:themeFillTint="33"/>
          </w:tcPr>
          <w:p w:rsidR="00E41020" w:rsidRPr="00180E66" w:rsidRDefault="00E41020" w:rsidP="00286636">
            <w:pPr>
              <w:autoSpaceDE w:val="0"/>
              <w:autoSpaceDN w:val="0"/>
              <w:adjustRightInd w:val="0"/>
              <w:spacing w:line="240" w:lineRule="auto"/>
              <w:rPr>
                <w:ins w:id="1020" w:author="Martikainen Tuomas" w:date="2017-09-27T17:58:00Z"/>
                <w:rFonts w:cstheme="minorHAnsi"/>
                <w:b/>
                <w:bCs/>
                <w:color w:val="407DCA"/>
                <w:sz w:val="20"/>
                <w:szCs w:val="20"/>
              </w:rPr>
            </w:pPr>
            <w:ins w:id="1021" w:author="Martikainen Tuomas" w:date="2017-09-27T17:58:00Z">
              <w:r w:rsidRPr="00180E66">
                <w:rPr>
                  <w:rFonts w:cstheme="minorHAnsi"/>
                  <w:b/>
                  <w:bCs/>
                  <w:color w:val="407DCA"/>
                  <w:sz w:val="20"/>
                  <w:szCs w:val="20"/>
                </w:rPr>
                <w:t>Examples of data that could be of interest for MSP 3</w:t>
              </w:r>
            </w:ins>
          </w:p>
        </w:tc>
      </w:tr>
      <w:tr w:rsidR="00E41020" w:rsidTr="00286636">
        <w:trPr>
          <w:ins w:id="1022" w:author="Martikainen Tuomas" w:date="2017-09-27T17:58:00Z"/>
        </w:trPr>
        <w:tc>
          <w:tcPr>
            <w:tcW w:w="3794" w:type="dxa"/>
          </w:tcPr>
          <w:p w:rsidR="00E41020" w:rsidRPr="0068031B" w:rsidRDefault="00E41020" w:rsidP="00286636">
            <w:pPr>
              <w:pStyle w:val="BodyText"/>
              <w:rPr>
                <w:ins w:id="1023" w:author="Martikainen Tuomas" w:date="2017-09-27T17:58:00Z"/>
                <w:sz w:val="20"/>
                <w:szCs w:val="20"/>
              </w:rPr>
            </w:pPr>
            <w:ins w:id="1024" w:author="Martikainen Tuomas" w:date="2017-09-27T17:58:00Z">
              <w:r>
                <w:rPr>
                  <w:sz w:val="20"/>
                  <w:szCs w:val="20"/>
                </w:rPr>
                <w:t>MSP 1 VTS INS</w:t>
              </w:r>
            </w:ins>
          </w:p>
        </w:tc>
        <w:tc>
          <w:tcPr>
            <w:tcW w:w="6627" w:type="dxa"/>
          </w:tcPr>
          <w:p w:rsidR="00E41020" w:rsidRPr="00DB2B73" w:rsidRDefault="00E41020" w:rsidP="00286636">
            <w:pPr>
              <w:pStyle w:val="BodyText"/>
              <w:rPr>
                <w:ins w:id="1025" w:author="Martikainen Tuomas" w:date="2017-09-27T17:58:00Z"/>
                <w:sz w:val="20"/>
                <w:szCs w:val="20"/>
              </w:rPr>
            </w:pPr>
            <w:ins w:id="1026" w:author="Martikainen Tuomas" w:date="2017-09-27T17:58:00Z">
              <w:r>
                <w:rPr>
                  <w:sz w:val="20"/>
                  <w:szCs w:val="20"/>
                </w:rPr>
                <w:t xml:space="preserve">See </w:t>
              </w:r>
              <w:r w:rsidRPr="00DB2B73">
                <w:rPr>
                  <w:sz w:val="20"/>
                  <w:szCs w:val="20"/>
                </w:rPr>
                <w:t>Annex 1, MSP 1, Information Service Template</w:t>
              </w:r>
            </w:ins>
          </w:p>
        </w:tc>
      </w:tr>
      <w:tr w:rsidR="00E41020" w:rsidTr="00286636">
        <w:trPr>
          <w:ins w:id="1027" w:author="Martikainen Tuomas" w:date="2017-09-27T17:58:00Z"/>
        </w:trPr>
        <w:tc>
          <w:tcPr>
            <w:tcW w:w="3794" w:type="dxa"/>
          </w:tcPr>
          <w:p w:rsidR="00E41020" w:rsidRPr="0068031B" w:rsidRDefault="00E41020" w:rsidP="00286636">
            <w:pPr>
              <w:pStyle w:val="BodyText"/>
              <w:rPr>
                <w:ins w:id="1028" w:author="Martikainen Tuomas" w:date="2017-09-27T17:58:00Z"/>
                <w:sz w:val="20"/>
                <w:szCs w:val="20"/>
              </w:rPr>
            </w:pPr>
            <w:ins w:id="1029" w:author="Martikainen Tuomas" w:date="2017-09-27T17:58:00Z">
              <w:r>
                <w:rPr>
                  <w:sz w:val="20"/>
                  <w:szCs w:val="20"/>
                </w:rPr>
                <w:t>MSP 2 VTS NAS</w:t>
              </w:r>
            </w:ins>
          </w:p>
        </w:tc>
        <w:tc>
          <w:tcPr>
            <w:tcW w:w="6627" w:type="dxa"/>
          </w:tcPr>
          <w:p w:rsidR="00E41020" w:rsidRPr="00DB2B73" w:rsidRDefault="00E41020" w:rsidP="00286636">
            <w:pPr>
              <w:pStyle w:val="BodyText"/>
              <w:rPr>
                <w:ins w:id="1030" w:author="Martikainen Tuomas" w:date="2017-09-27T17:58:00Z"/>
                <w:sz w:val="20"/>
                <w:szCs w:val="20"/>
              </w:rPr>
            </w:pPr>
            <w:ins w:id="1031" w:author="Martikainen Tuomas" w:date="2017-09-27T17:58:00Z">
              <w:r>
                <w:rPr>
                  <w:sz w:val="20"/>
                  <w:szCs w:val="20"/>
                </w:rPr>
                <w:t xml:space="preserve">See </w:t>
              </w:r>
              <w:r w:rsidRPr="00DB2B73">
                <w:rPr>
                  <w:sz w:val="20"/>
                  <w:szCs w:val="20"/>
                </w:rPr>
                <w:t>Annex 2, MSP 2, Navigation Assistance Service Template</w:t>
              </w:r>
            </w:ins>
          </w:p>
        </w:tc>
      </w:tr>
      <w:tr w:rsidR="00E41020" w:rsidTr="00286636">
        <w:trPr>
          <w:ins w:id="1032" w:author="Martikainen Tuomas" w:date="2017-09-27T17:58:00Z"/>
        </w:trPr>
        <w:tc>
          <w:tcPr>
            <w:tcW w:w="3794" w:type="dxa"/>
          </w:tcPr>
          <w:p w:rsidR="00E41020" w:rsidRPr="0068031B" w:rsidRDefault="00E41020" w:rsidP="00286636">
            <w:pPr>
              <w:pStyle w:val="BodyText"/>
              <w:rPr>
                <w:ins w:id="1033" w:author="Martikainen Tuomas" w:date="2017-09-27T17:58:00Z"/>
                <w:sz w:val="20"/>
                <w:szCs w:val="20"/>
              </w:rPr>
            </w:pPr>
            <w:ins w:id="1034" w:author="Martikainen Tuomas" w:date="2017-09-27T17:58:00Z">
              <w:r>
                <w:rPr>
                  <w:sz w:val="20"/>
                  <w:szCs w:val="20"/>
                </w:rPr>
                <w:t>MSP 3 VTS TOS</w:t>
              </w:r>
            </w:ins>
          </w:p>
        </w:tc>
        <w:tc>
          <w:tcPr>
            <w:tcW w:w="6627" w:type="dxa"/>
          </w:tcPr>
          <w:p w:rsidR="00E41020" w:rsidRPr="00DB2B73" w:rsidRDefault="00E41020" w:rsidP="00286636">
            <w:pPr>
              <w:pStyle w:val="BodyText"/>
              <w:rPr>
                <w:ins w:id="1035" w:author="Martikainen Tuomas" w:date="2017-09-27T17:58:00Z"/>
                <w:sz w:val="20"/>
                <w:szCs w:val="20"/>
              </w:rPr>
            </w:pPr>
            <w:ins w:id="1036" w:author="Martikainen Tuomas" w:date="2017-09-27T17:58:00Z">
              <w:r>
                <w:rPr>
                  <w:sz w:val="20"/>
                  <w:szCs w:val="20"/>
                </w:rPr>
                <w:t xml:space="preserve">See </w:t>
              </w:r>
              <w:r w:rsidRPr="00DB2B73">
                <w:rPr>
                  <w:sz w:val="20"/>
                  <w:szCs w:val="20"/>
                </w:rPr>
                <w:t>Annex 3, MSP 3, Traffic Organisation Service Template</w:t>
              </w:r>
            </w:ins>
          </w:p>
        </w:tc>
      </w:tr>
      <w:tr w:rsidR="00E41020" w:rsidTr="00286636">
        <w:trPr>
          <w:ins w:id="1037" w:author="Martikainen Tuomas" w:date="2017-09-27T17:58:00Z"/>
        </w:trPr>
        <w:tc>
          <w:tcPr>
            <w:tcW w:w="3794" w:type="dxa"/>
          </w:tcPr>
          <w:p w:rsidR="00E41020" w:rsidRPr="0068031B" w:rsidRDefault="00E41020" w:rsidP="00286636">
            <w:pPr>
              <w:pStyle w:val="BodyText"/>
              <w:rPr>
                <w:ins w:id="1038" w:author="Martikainen Tuomas" w:date="2017-09-27T17:58:00Z"/>
                <w:sz w:val="20"/>
                <w:szCs w:val="20"/>
              </w:rPr>
            </w:pPr>
            <w:ins w:id="1039" w:author="Martikainen Tuomas" w:date="2017-09-27T17:58:00Z">
              <w:r w:rsidRPr="0068031B">
                <w:rPr>
                  <w:sz w:val="20"/>
                  <w:szCs w:val="20"/>
                </w:rPr>
                <w:t>MSP 4 Local Port Service</w:t>
              </w:r>
            </w:ins>
          </w:p>
        </w:tc>
        <w:tc>
          <w:tcPr>
            <w:tcW w:w="6627" w:type="dxa"/>
          </w:tcPr>
          <w:p w:rsidR="00E41020" w:rsidRPr="00B815D3" w:rsidRDefault="00E41020" w:rsidP="00286636">
            <w:pPr>
              <w:pStyle w:val="BodyText"/>
              <w:rPr>
                <w:ins w:id="1040" w:author="Martikainen Tuomas" w:date="2017-09-27T17:58:00Z"/>
                <w:sz w:val="20"/>
                <w:szCs w:val="20"/>
              </w:rPr>
            </w:pPr>
            <w:ins w:id="1041" w:author="Martikainen Tuomas" w:date="2017-09-27T17:58:00Z">
              <w:r w:rsidRPr="00B815D3">
                <w:rPr>
                  <w:sz w:val="20"/>
                  <w:szCs w:val="20"/>
                </w:rPr>
                <w:t>Delays, obstruction, cargo operations, port availability</w:t>
              </w:r>
              <w:r>
                <w:rPr>
                  <w:sz w:val="20"/>
                  <w:szCs w:val="20"/>
                </w:rPr>
                <w:t xml:space="preserve"> and anchorage area in the port, ISPS state, </w:t>
              </w:r>
              <w:proofErr w:type="spellStart"/>
              <w:r>
                <w:rPr>
                  <w:sz w:val="20"/>
                  <w:szCs w:val="20"/>
                </w:rPr>
                <w:t>Marsec</w:t>
              </w:r>
              <w:proofErr w:type="spellEnd"/>
              <w:r>
                <w:rPr>
                  <w:sz w:val="20"/>
                  <w:szCs w:val="20"/>
                </w:rPr>
                <w:t xml:space="preserve"> level</w:t>
              </w:r>
            </w:ins>
          </w:p>
        </w:tc>
      </w:tr>
      <w:tr w:rsidR="00E41020" w:rsidTr="00286636">
        <w:trPr>
          <w:ins w:id="1042" w:author="Martikainen Tuomas" w:date="2017-09-27T17:58:00Z"/>
        </w:trPr>
        <w:tc>
          <w:tcPr>
            <w:tcW w:w="3794" w:type="dxa"/>
          </w:tcPr>
          <w:p w:rsidR="00E41020" w:rsidRPr="0068031B" w:rsidRDefault="00E41020" w:rsidP="00286636">
            <w:pPr>
              <w:pStyle w:val="BodyText"/>
              <w:rPr>
                <w:ins w:id="1043" w:author="Martikainen Tuomas" w:date="2017-09-27T17:58:00Z"/>
                <w:sz w:val="20"/>
                <w:szCs w:val="20"/>
              </w:rPr>
            </w:pPr>
            <w:ins w:id="1044" w:author="Martikainen Tuomas" w:date="2017-09-27T17:58:00Z">
              <w:r>
                <w:rPr>
                  <w:sz w:val="20"/>
                  <w:szCs w:val="20"/>
                </w:rPr>
                <w:t>MSP 5 Maritime Safety Information</w:t>
              </w:r>
            </w:ins>
          </w:p>
        </w:tc>
        <w:tc>
          <w:tcPr>
            <w:tcW w:w="6627" w:type="dxa"/>
          </w:tcPr>
          <w:p w:rsidR="00E41020" w:rsidRPr="00B815D3" w:rsidRDefault="00E41020" w:rsidP="00286636">
            <w:pPr>
              <w:pStyle w:val="BodyText"/>
              <w:rPr>
                <w:ins w:id="1045" w:author="Martikainen Tuomas" w:date="2017-09-27T17:58:00Z"/>
                <w:sz w:val="20"/>
                <w:szCs w:val="20"/>
              </w:rPr>
            </w:pPr>
            <w:ins w:id="1046" w:author="Martikainen Tuomas" w:date="2017-09-27T17:58:00Z">
              <w:r>
                <w:rPr>
                  <w:sz w:val="20"/>
                  <w:szCs w:val="20"/>
                </w:rPr>
                <w:t>All information depending on structure of MSI</w:t>
              </w:r>
            </w:ins>
          </w:p>
        </w:tc>
      </w:tr>
      <w:tr w:rsidR="00E41020" w:rsidTr="00286636">
        <w:trPr>
          <w:ins w:id="1047" w:author="Martikainen Tuomas" w:date="2017-09-27T17:58:00Z"/>
        </w:trPr>
        <w:tc>
          <w:tcPr>
            <w:tcW w:w="3794" w:type="dxa"/>
          </w:tcPr>
          <w:p w:rsidR="00E41020" w:rsidRPr="0068031B" w:rsidRDefault="00E41020" w:rsidP="00286636">
            <w:pPr>
              <w:pStyle w:val="BodyText"/>
              <w:rPr>
                <w:ins w:id="1048" w:author="Martikainen Tuomas" w:date="2017-09-27T17:58:00Z"/>
                <w:sz w:val="20"/>
                <w:szCs w:val="20"/>
              </w:rPr>
            </w:pPr>
            <w:ins w:id="1049" w:author="Martikainen Tuomas" w:date="2017-09-27T17:58:00Z">
              <w:r w:rsidRPr="0068031B">
                <w:rPr>
                  <w:sz w:val="20"/>
                  <w:szCs w:val="20"/>
                </w:rPr>
                <w:t>MSP 6</w:t>
              </w:r>
              <w:r>
                <w:rPr>
                  <w:sz w:val="20"/>
                  <w:szCs w:val="20"/>
                </w:rPr>
                <w:t xml:space="preserve"> Pilotage Service</w:t>
              </w:r>
            </w:ins>
          </w:p>
        </w:tc>
        <w:tc>
          <w:tcPr>
            <w:tcW w:w="6627" w:type="dxa"/>
          </w:tcPr>
          <w:p w:rsidR="00E41020" w:rsidRPr="00B815D3" w:rsidRDefault="00E41020" w:rsidP="00286636">
            <w:pPr>
              <w:pStyle w:val="BodyText"/>
              <w:rPr>
                <w:ins w:id="1050" w:author="Martikainen Tuomas" w:date="2017-09-27T17:58:00Z"/>
                <w:sz w:val="20"/>
                <w:szCs w:val="20"/>
              </w:rPr>
            </w:pPr>
            <w:ins w:id="1051" w:author="Martikainen Tuomas" w:date="2017-09-27T17:58:00Z">
              <w:r>
                <w:rPr>
                  <w:sz w:val="20"/>
                  <w:szCs w:val="20"/>
                </w:rPr>
                <w:t>Pilot orders and updates</w:t>
              </w:r>
            </w:ins>
          </w:p>
        </w:tc>
      </w:tr>
      <w:tr w:rsidR="00E41020" w:rsidTr="00286636">
        <w:trPr>
          <w:ins w:id="1052" w:author="Martikainen Tuomas" w:date="2017-09-27T17:58:00Z"/>
        </w:trPr>
        <w:tc>
          <w:tcPr>
            <w:tcW w:w="3794" w:type="dxa"/>
          </w:tcPr>
          <w:p w:rsidR="00E41020" w:rsidRPr="0068031B" w:rsidRDefault="00E41020" w:rsidP="00286636">
            <w:pPr>
              <w:pStyle w:val="BodyText"/>
              <w:rPr>
                <w:ins w:id="1053" w:author="Martikainen Tuomas" w:date="2017-09-27T17:58:00Z"/>
                <w:sz w:val="20"/>
                <w:szCs w:val="20"/>
              </w:rPr>
            </w:pPr>
            <w:ins w:id="1054" w:author="Martikainen Tuomas" w:date="2017-09-27T17:58:00Z">
              <w:r w:rsidRPr="0068031B">
                <w:rPr>
                  <w:sz w:val="20"/>
                  <w:szCs w:val="20"/>
                </w:rPr>
                <w:t>MSP 7</w:t>
              </w:r>
              <w:r>
                <w:rPr>
                  <w:sz w:val="20"/>
                  <w:szCs w:val="20"/>
                </w:rPr>
                <w:t xml:space="preserve"> Tug Service</w:t>
              </w:r>
            </w:ins>
          </w:p>
        </w:tc>
        <w:tc>
          <w:tcPr>
            <w:tcW w:w="6627" w:type="dxa"/>
          </w:tcPr>
          <w:p w:rsidR="00E41020" w:rsidRPr="00B815D3" w:rsidRDefault="00E41020" w:rsidP="00286636">
            <w:pPr>
              <w:pStyle w:val="BodyText"/>
              <w:rPr>
                <w:ins w:id="1055" w:author="Martikainen Tuomas" w:date="2017-09-27T17:58:00Z"/>
                <w:sz w:val="20"/>
                <w:szCs w:val="20"/>
              </w:rPr>
            </w:pPr>
            <w:ins w:id="1056" w:author="Martikainen Tuomas" w:date="2017-09-27T17:58:00Z">
              <w:r>
                <w:rPr>
                  <w:sz w:val="20"/>
                  <w:szCs w:val="20"/>
                </w:rPr>
                <w:t>Tug order and updates</w:t>
              </w:r>
            </w:ins>
          </w:p>
        </w:tc>
      </w:tr>
      <w:tr w:rsidR="00E41020" w:rsidTr="00286636">
        <w:trPr>
          <w:ins w:id="1057" w:author="Martikainen Tuomas" w:date="2017-09-27T17:58:00Z"/>
        </w:trPr>
        <w:tc>
          <w:tcPr>
            <w:tcW w:w="3794" w:type="dxa"/>
          </w:tcPr>
          <w:p w:rsidR="00E41020" w:rsidRPr="0068031B" w:rsidRDefault="00E41020" w:rsidP="00286636">
            <w:pPr>
              <w:pStyle w:val="BodyText"/>
              <w:rPr>
                <w:ins w:id="1058" w:author="Martikainen Tuomas" w:date="2017-09-27T17:58:00Z"/>
                <w:sz w:val="20"/>
                <w:szCs w:val="20"/>
              </w:rPr>
            </w:pPr>
            <w:ins w:id="1059" w:author="Martikainen Tuomas" w:date="2017-09-27T17:58:00Z">
              <w:r w:rsidRPr="0068031B">
                <w:rPr>
                  <w:sz w:val="20"/>
                  <w:szCs w:val="20"/>
                </w:rPr>
                <w:t>MSP 8</w:t>
              </w:r>
              <w:r>
                <w:rPr>
                  <w:sz w:val="20"/>
                  <w:szCs w:val="20"/>
                </w:rPr>
                <w:t xml:space="preserve"> Vessel Shore Reporting</w:t>
              </w:r>
            </w:ins>
          </w:p>
        </w:tc>
        <w:tc>
          <w:tcPr>
            <w:tcW w:w="6627" w:type="dxa"/>
          </w:tcPr>
          <w:p w:rsidR="00E41020" w:rsidRPr="00B815D3" w:rsidRDefault="00E41020" w:rsidP="00286636">
            <w:pPr>
              <w:pStyle w:val="BodyText"/>
              <w:rPr>
                <w:ins w:id="1060" w:author="Martikainen Tuomas" w:date="2017-09-27T17:58:00Z"/>
                <w:sz w:val="20"/>
                <w:szCs w:val="20"/>
              </w:rPr>
            </w:pPr>
            <w:ins w:id="1061" w:author="Martikainen Tuomas" w:date="2017-09-27T17:58:00Z">
              <w:r>
                <w:rPr>
                  <w:sz w:val="20"/>
                  <w:szCs w:val="20"/>
                </w:rPr>
                <w:t>Notification of arrival, dangerous cargo etc.</w:t>
              </w:r>
            </w:ins>
          </w:p>
        </w:tc>
      </w:tr>
      <w:tr w:rsidR="00E41020" w:rsidTr="00286636">
        <w:trPr>
          <w:ins w:id="1062" w:author="Martikainen Tuomas" w:date="2017-09-27T17:58:00Z"/>
        </w:trPr>
        <w:tc>
          <w:tcPr>
            <w:tcW w:w="3794" w:type="dxa"/>
          </w:tcPr>
          <w:p w:rsidR="00E41020" w:rsidRPr="0068031B" w:rsidRDefault="00E41020" w:rsidP="00286636">
            <w:pPr>
              <w:pStyle w:val="BodyText"/>
              <w:rPr>
                <w:ins w:id="1063" w:author="Martikainen Tuomas" w:date="2017-09-27T17:58:00Z"/>
                <w:sz w:val="20"/>
                <w:szCs w:val="20"/>
              </w:rPr>
            </w:pPr>
            <w:ins w:id="1064" w:author="Martikainen Tuomas" w:date="2017-09-27T17:58:00Z">
              <w:r w:rsidRPr="0068031B">
                <w:rPr>
                  <w:sz w:val="20"/>
                  <w:szCs w:val="20"/>
                </w:rPr>
                <w:lastRenderedPageBreak/>
                <w:t>MSP 9</w:t>
              </w:r>
              <w:r>
                <w:rPr>
                  <w:sz w:val="20"/>
                  <w:szCs w:val="20"/>
                </w:rPr>
                <w:t xml:space="preserve"> </w:t>
              </w:r>
              <w:proofErr w:type="spellStart"/>
              <w:r>
                <w:rPr>
                  <w:sz w:val="20"/>
                  <w:szCs w:val="20"/>
                </w:rPr>
                <w:t>Telemedical</w:t>
              </w:r>
              <w:proofErr w:type="spellEnd"/>
            </w:ins>
          </w:p>
        </w:tc>
        <w:tc>
          <w:tcPr>
            <w:tcW w:w="6627" w:type="dxa"/>
          </w:tcPr>
          <w:p w:rsidR="00E41020" w:rsidRPr="00B815D3" w:rsidRDefault="00E41020" w:rsidP="00286636">
            <w:pPr>
              <w:pStyle w:val="BodyText"/>
              <w:rPr>
                <w:ins w:id="1065" w:author="Martikainen Tuomas" w:date="2017-09-27T17:58:00Z"/>
                <w:sz w:val="20"/>
                <w:szCs w:val="20"/>
              </w:rPr>
            </w:pPr>
            <w:ins w:id="1066" w:author="Martikainen Tuomas" w:date="2017-09-27T17:58:00Z">
              <w:r>
                <w:rPr>
                  <w:sz w:val="20"/>
                  <w:szCs w:val="20"/>
                </w:rPr>
                <w:t>Delays</w:t>
              </w:r>
            </w:ins>
          </w:p>
        </w:tc>
      </w:tr>
      <w:tr w:rsidR="00E41020" w:rsidTr="00286636">
        <w:trPr>
          <w:ins w:id="1067" w:author="Martikainen Tuomas" w:date="2017-09-27T17:58:00Z"/>
        </w:trPr>
        <w:tc>
          <w:tcPr>
            <w:tcW w:w="3794" w:type="dxa"/>
          </w:tcPr>
          <w:p w:rsidR="00E41020" w:rsidRPr="0068031B" w:rsidRDefault="00E41020" w:rsidP="00286636">
            <w:pPr>
              <w:pStyle w:val="BodyText"/>
              <w:rPr>
                <w:ins w:id="1068" w:author="Martikainen Tuomas" w:date="2017-09-27T17:58:00Z"/>
                <w:sz w:val="20"/>
                <w:szCs w:val="20"/>
              </w:rPr>
            </w:pPr>
            <w:ins w:id="1069" w:author="Martikainen Tuomas" w:date="2017-09-27T17:58:00Z">
              <w:r w:rsidRPr="0068031B">
                <w:rPr>
                  <w:sz w:val="20"/>
                  <w:szCs w:val="20"/>
                </w:rPr>
                <w:t>MSP 10</w:t>
              </w:r>
              <w:r>
                <w:rPr>
                  <w:sz w:val="20"/>
                  <w:szCs w:val="20"/>
                </w:rPr>
                <w:t xml:space="preserve"> Maritime Assistance Service</w:t>
              </w:r>
            </w:ins>
          </w:p>
        </w:tc>
        <w:tc>
          <w:tcPr>
            <w:tcW w:w="6627" w:type="dxa"/>
          </w:tcPr>
          <w:p w:rsidR="00E41020" w:rsidRPr="00B815D3" w:rsidRDefault="00E41020" w:rsidP="00286636">
            <w:pPr>
              <w:pStyle w:val="BodyText"/>
              <w:rPr>
                <w:ins w:id="1070" w:author="Martikainen Tuomas" w:date="2017-09-27T17:58:00Z"/>
                <w:sz w:val="20"/>
                <w:szCs w:val="20"/>
              </w:rPr>
            </w:pPr>
            <w:ins w:id="1071" w:author="Martikainen Tuomas" w:date="2017-09-27T17:58:00Z">
              <w:r>
                <w:rPr>
                  <w:sz w:val="20"/>
                  <w:szCs w:val="20"/>
                </w:rPr>
                <w:t>Notifications, routing, places of refuge</w:t>
              </w:r>
            </w:ins>
          </w:p>
        </w:tc>
      </w:tr>
      <w:tr w:rsidR="00E41020" w:rsidTr="00286636">
        <w:trPr>
          <w:ins w:id="1072" w:author="Martikainen Tuomas" w:date="2017-09-27T17:58:00Z"/>
        </w:trPr>
        <w:tc>
          <w:tcPr>
            <w:tcW w:w="3794" w:type="dxa"/>
          </w:tcPr>
          <w:p w:rsidR="00E41020" w:rsidRPr="0068031B" w:rsidRDefault="00E41020" w:rsidP="00286636">
            <w:pPr>
              <w:pStyle w:val="BodyText"/>
              <w:rPr>
                <w:ins w:id="1073" w:author="Martikainen Tuomas" w:date="2017-09-27T17:58:00Z"/>
                <w:sz w:val="20"/>
                <w:szCs w:val="20"/>
              </w:rPr>
            </w:pPr>
            <w:ins w:id="1074" w:author="Martikainen Tuomas" w:date="2017-09-27T17:58:00Z">
              <w:r w:rsidRPr="0068031B">
                <w:rPr>
                  <w:sz w:val="20"/>
                  <w:szCs w:val="20"/>
                </w:rPr>
                <w:t>MSP 11</w:t>
              </w:r>
              <w:r>
                <w:rPr>
                  <w:sz w:val="20"/>
                  <w:szCs w:val="20"/>
                </w:rPr>
                <w:t xml:space="preserve"> Nautical Chart Service</w:t>
              </w:r>
            </w:ins>
          </w:p>
        </w:tc>
        <w:tc>
          <w:tcPr>
            <w:tcW w:w="6627" w:type="dxa"/>
          </w:tcPr>
          <w:p w:rsidR="00E41020" w:rsidRPr="00B815D3" w:rsidRDefault="00E41020" w:rsidP="00286636">
            <w:pPr>
              <w:pStyle w:val="BodyText"/>
              <w:rPr>
                <w:ins w:id="1075" w:author="Martikainen Tuomas" w:date="2017-09-27T17:58:00Z"/>
                <w:sz w:val="20"/>
                <w:szCs w:val="20"/>
              </w:rPr>
            </w:pPr>
            <w:ins w:id="1076" w:author="Martikainen Tuomas" w:date="2017-09-27T17:58:00Z">
              <w:r>
                <w:rPr>
                  <w:sz w:val="20"/>
                  <w:szCs w:val="20"/>
                </w:rPr>
                <w:t>Local Area updates, chart updates</w:t>
              </w:r>
            </w:ins>
          </w:p>
        </w:tc>
      </w:tr>
      <w:tr w:rsidR="00E41020" w:rsidTr="00286636">
        <w:trPr>
          <w:ins w:id="1077" w:author="Martikainen Tuomas" w:date="2017-09-27T17:58:00Z"/>
        </w:trPr>
        <w:tc>
          <w:tcPr>
            <w:tcW w:w="3794" w:type="dxa"/>
          </w:tcPr>
          <w:p w:rsidR="00E41020" w:rsidRPr="0068031B" w:rsidRDefault="00E41020" w:rsidP="00286636">
            <w:pPr>
              <w:pStyle w:val="BodyText"/>
              <w:rPr>
                <w:ins w:id="1078" w:author="Martikainen Tuomas" w:date="2017-09-27T17:58:00Z"/>
                <w:sz w:val="20"/>
                <w:szCs w:val="20"/>
              </w:rPr>
            </w:pPr>
            <w:ins w:id="1079" w:author="Martikainen Tuomas" w:date="2017-09-27T17:58:00Z">
              <w:r>
                <w:rPr>
                  <w:sz w:val="20"/>
                  <w:szCs w:val="20"/>
                </w:rPr>
                <w:t>MSP 12 Nautical Publication Service</w:t>
              </w:r>
            </w:ins>
          </w:p>
        </w:tc>
        <w:tc>
          <w:tcPr>
            <w:tcW w:w="6627" w:type="dxa"/>
          </w:tcPr>
          <w:p w:rsidR="00E41020" w:rsidRPr="00B815D3" w:rsidRDefault="00E41020" w:rsidP="00286636">
            <w:pPr>
              <w:pStyle w:val="BodyText"/>
              <w:rPr>
                <w:ins w:id="1080" w:author="Martikainen Tuomas" w:date="2017-09-27T17:58:00Z"/>
                <w:sz w:val="20"/>
                <w:szCs w:val="20"/>
              </w:rPr>
            </w:pPr>
            <w:ins w:id="1081" w:author="Martikainen Tuomas" w:date="2017-09-27T17:58:00Z">
              <w:r>
                <w:rPr>
                  <w:sz w:val="20"/>
                  <w:szCs w:val="20"/>
                </w:rPr>
                <w:t>Updates to publication</w:t>
              </w:r>
            </w:ins>
          </w:p>
        </w:tc>
      </w:tr>
      <w:tr w:rsidR="00E41020" w:rsidTr="00286636">
        <w:trPr>
          <w:ins w:id="1082" w:author="Martikainen Tuomas" w:date="2017-09-27T17:58:00Z"/>
        </w:trPr>
        <w:tc>
          <w:tcPr>
            <w:tcW w:w="3794" w:type="dxa"/>
          </w:tcPr>
          <w:p w:rsidR="00E41020" w:rsidRPr="0068031B" w:rsidRDefault="00E41020" w:rsidP="00286636">
            <w:pPr>
              <w:pStyle w:val="BodyText"/>
              <w:rPr>
                <w:ins w:id="1083" w:author="Martikainen Tuomas" w:date="2017-09-27T17:58:00Z"/>
                <w:sz w:val="20"/>
                <w:szCs w:val="20"/>
              </w:rPr>
            </w:pPr>
            <w:ins w:id="1084" w:author="Martikainen Tuomas" w:date="2017-09-27T17:58:00Z">
              <w:r>
                <w:rPr>
                  <w:sz w:val="20"/>
                  <w:szCs w:val="20"/>
                </w:rPr>
                <w:t>MSP 13 Ice Navigation Service</w:t>
              </w:r>
            </w:ins>
          </w:p>
        </w:tc>
        <w:tc>
          <w:tcPr>
            <w:tcW w:w="6627" w:type="dxa"/>
          </w:tcPr>
          <w:p w:rsidR="00E41020" w:rsidRPr="00B815D3" w:rsidRDefault="00E41020" w:rsidP="00286636">
            <w:pPr>
              <w:pStyle w:val="BodyText"/>
              <w:rPr>
                <w:ins w:id="1085" w:author="Martikainen Tuomas" w:date="2017-09-27T17:58:00Z"/>
                <w:sz w:val="20"/>
                <w:szCs w:val="20"/>
              </w:rPr>
            </w:pPr>
            <w:ins w:id="1086" w:author="Martikainen Tuomas" w:date="2017-09-27T17:58:00Z">
              <w:r>
                <w:rPr>
                  <w:sz w:val="20"/>
                  <w:szCs w:val="20"/>
                </w:rPr>
                <w:t>Ice routes, ice conditions, ice breaking assistance</w:t>
              </w:r>
            </w:ins>
          </w:p>
        </w:tc>
      </w:tr>
      <w:tr w:rsidR="00E41020" w:rsidTr="00286636">
        <w:trPr>
          <w:ins w:id="1087" w:author="Martikainen Tuomas" w:date="2017-09-27T17:58:00Z"/>
        </w:trPr>
        <w:tc>
          <w:tcPr>
            <w:tcW w:w="3794" w:type="dxa"/>
          </w:tcPr>
          <w:p w:rsidR="00E41020" w:rsidRPr="0068031B" w:rsidRDefault="00E41020" w:rsidP="00286636">
            <w:pPr>
              <w:pStyle w:val="BodyText"/>
              <w:rPr>
                <w:ins w:id="1088" w:author="Martikainen Tuomas" w:date="2017-09-27T17:58:00Z"/>
                <w:sz w:val="20"/>
                <w:szCs w:val="20"/>
              </w:rPr>
            </w:pPr>
            <w:ins w:id="1089" w:author="Martikainen Tuomas" w:date="2017-09-27T17:58:00Z">
              <w:r>
                <w:rPr>
                  <w:sz w:val="20"/>
                  <w:szCs w:val="20"/>
                </w:rPr>
                <w:t>MSP 14 Meteorological Service</w:t>
              </w:r>
            </w:ins>
          </w:p>
        </w:tc>
        <w:tc>
          <w:tcPr>
            <w:tcW w:w="6627" w:type="dxa"/>
          </w:tcPr>
          <w:p w:rsidR="00E41020" w:rsidRPr="00B815D3" w:rsidRDefault="00E41020" w:rsidP="00286636">
            <w:pPr>
              <w:pStyle w:val="BodyText"/>
              <w:rPr>
                <w:ins w:id="1090" w:author="Martikainen Tuomas" w:date="2017-09-27T17:58:00Z"/>
                <w:sz w:val="20"/>
                <w:szCs w:val="20"/>
              </w:rPr>
            </w:pPr>
            <w:ins w:id="1091" w:author="Martikainen Tuomas" w:date="2017-09-27T17:58:00Z">
              <w:r>
                <w:rPr>
                  <w:sz w:val="20"/>
                  <w:szCs w:val="20"/>
                </w:rPr>
                <w:t>VTS area weather</w:t>
              </w:r>
            </w:ins>
          </w:p>
        </w:tc>
      </w:tr>
      <w:tr w:rsidR="00E41020" w:rsidTr="00286636">
        <w:trPr>
          <w:ins w:id="1092" w:author="Martikainen Tuomas" w:date="2017-09-27T17:58:00Z"/>
        </w:trPr>
        <w:tc>
          <w:tcPr>
            <w:tcW w:w="3794" w:type="dxa"/>
          </w:tcPr>
          <w:p w:rsidR="00E41020" w:rsidRPr="0068031B" w:rsidRDefault="00E41020" w:rsidP="00286636">
            <w:pPr>
              <w:pStyle w:val="BodyText"/>
              <w:rPr>
                <w:ins w:id="1093" w:author="Martikainen Tuomas" w:date="2017-09-27T17:58:00Z"/>
                <w:sz w:val="20"/>
                <w:szCs w:val="20"/>
              </w:rPr>
            </w:pPr>
            <w:ins w:id="1094" w:author="Martikainen Tuomas" w:date="2017-09-27T17:58:00Z">
              <w:r>
                <w:rPr>
                  <w:sz w:val="20"/>
                  <w:szCs w:val="20"/>
                </w:rPr>
                <w:t xml:space="preserve">MSP 15 Real Time Hydro and </w:t>
              </w:r>
              <w:proofErr w:type="spellStart"/>
              <w:r>
                <w:rPr>
                  <w:sz w:val="20"/>
                  <w:szCs w:val="20"/>
                </w:rPr>
                <w:t>Inf</w:t>
              </w:r>
              <w:proofErr w:type="spellEnd"/>
              <w:r>
                <w:rPr>
                  <w:sz w:val="20"/>
                  <w:szCs w:val="20"/>
                </w:rPr>
                <w:t xml:space="preserve"> Service</w:t>
              </w:r>
            </w:ins>
          </w:p>
        </w:tc>
        <w:tc>
          <w:tcPr>
            <w:tcW w:w="6627" w:type="dxa"/>
          </w:tcPr>
          <w:p w:rsidR="00E41020" w:rsidRPr="00B815D3" w:rsidRDefault="00E41020" w:rsidP="00286636">
            <w:pPr>
              <w:pStyle w:val="BodyText"/>
              <w:rPr>
                <w:ins w:id="1095" w:author="Martikainen Tuomas" w:date="2017-09-27T17:58:00Z"/>
                <w:sz w:val="20"/>
                <w:szCs w:val="20"/>
              </w:rPr>
            </w:pPr>
            <w:ins w:id="1096" w:author="Martikainen Tuomas" w:date="2017-09-27T17:58:00Z">
              <w:r>
                <w:rPr>
                  <w:sz w:val="20"/>
                  <w:szCs w:val="20"/>
                </w:rPr>
                <w:t>Horizontal and vertical Tidal information in VTS area, available water column</w:t>
              </w:r>
            </w:ins>
          </w:p>
        </w:tc>
      </w:tr>
      <w:tr w:rsidR="00E41020" w:rsidTr="00286636">
        <w:trPr>
          <w:ins w:id="1097" w:author="Martikainen Tuomas" w:date="2017-09-27T17:58:00Z"/>
        </w:trPr>
        <w:tc>
          <w:tcPr>
            <w:tcW w:w="3794" w:type="dxa"/>
          </w:tcPr>
          <w:p w:rsidR="00E41020" w:rsidRPr="0068031B" w:rsidRDefault="00E41020" w:rsidP="00286636">
            <w:pPr>
              <w:pStyle w:val="BodyText"/>
              <w:rPr>
                <w:ins w:id="1098" w:author="Martikainen Tuomas" w:date="2017-09-27T17:58:00Z"/>
                <w:sz w:val="20"/>
                <w:szCs w:val="20"/>
              </w:rPr>
            </w:pPr>
            <w:ins w:id="1099" w:author="Martikainen Tuomas" w:date="2017-09-27T17:58:00Z">
              <w:r>
                <w:rPr>
                  <w:sz w:val="20"/>
                  <w:szCs w:val="20"/>
                </w:rPr>
                <w:t>MSP 16 Search and Rescue service</w:t>
              </w:r>
            </w:ins>
          </w:p>
        </w:tc>
        <w:tc>
          <w:tcPr>
            <w:tcW w:w="6627" w:type="dxa"/>
          </w:tcPr>
          <w:p w:rsidR="00E41020" w:rsidRPr="00B815D3" w:rsidRDefault="00E41020" w:rsidP="00286636">
            <w:pPr>
              <w:pStyle w:val="BodyText"/>
              <w:rPr>
                <w:ins w:id="1100" w:author="Martikainen Tuomas" w:date="2017-09-27T17:58:00Z"/>
                <w:sz w:val="20"/>
                <w:szCs w:val="20"/>
              </w:rPr>
            </w:pPr>
            <w:ins w:id="1101" w:author="Martikainen Tuomas" w:date="2017-09-27T17:58:00Z">
              <w:r>
                <w:rPr>
                  <w:sz w:val="20"/>
                  <w:szCs w:val="20"/>
                </w:rPr>
                <w:t xml:space="preserve">Search pattern and vessel  of opportunity  </w:t>
              </w:r>
            </w:ins>
          </w:p>
        </w:tc>
      </w:tr>
    </w:tbl>
    <w:p w:rsidR="00E41020" w:rsidRDefault="00E41020" w:rsidP="009D6D44">
      <w:pPr>
        <w:pStyle w:val="BodyText"/>
        <w:rPr>
          <w:ins w:id="1102" w:author="Martikainen Tuomas" w:date="2017-09-27T17:58:00Z"/>
        </w:rPr>
      </w:pPr>
    </w:p>
    <w:p w:rsidR="00E41020" w:rsidRDefault="00E41020" w:rsidP="009D6D44">
      <w:pPr>
        <w:pStyle w:val="BodyText"/>
      </w:pPr>
    </w:p>
    <w:tbl>
      <w:tblPr>
        <w:tblStyle w:val="TableGrid"/>
        <w:tblW w:w="0" w:type="auto"/>
        <w:tblLook w:val="04A0" w:firstRow="1" w:lastRow="0" w:firstColumn="1" w:lastColumn="0" w:noHBand="0" w:noVBand="1"/>
      </w:tblPr>
      <w:tblGrid>
        <w:gridCol w:w="3794"/>
        <w:gridCol w:w="6627"/>
      </w:tblGrid>
      <w:tr w:rsidR="009D6D44" w:rsidTr="00DF393A">
        <w:tc>
          <w:tcPr>
            <w:tcW w:w="3794" w:type="dxa"/>
          </w:tcPr>
          <w:p w:rsidR="009D6D44" w:rsidRPr="0068031B" w:rsidRDefault="009D6D44" w:rsidP="00DF393A">
            <w:pPr>
              <w:pStyle w:val="BodyText"/>
              <w:rPr>
                <w:sz w:val="20"/>
                <w:szCs w:val="20"/>
              </w:rPr>
            </w:pPr>
            <w:del w:id="1103" w:author="Martikainen Tuomas" w:date="2017-09-27T17:58:00Z">
              <w:r w:rsidDel="00E41020">
                <w:rPr>
                  <w:sz w:val="20"/>
                  <w:szCs w:val="20"/>
                </w:rPr>
                <w:delText>MSP 1 VTS INS</w:delText>
              </w:r>
            </w:del>
          </w:p>
        </w:tc>
        <w:tc>
          <w:tcPr>
            <w:tcW w:w="6627" w:type="dxa"/>
            <w:vMerge w:val="restart"/>
          </w:tcPr>
          <w:p w:rsidR="009D6D44" w:rsidDel="00E41020" w:rsidRDefault="009D6D44" w:rsidP="00DF393A">
            <w:pPr>
              <w:pStyle w:val="BodyText"/>
              <w:rPr>
                <w:del w:id="1104" w:author="Martikainen Tuomas" w:date="2017-09-27T17:58:00Z"/>
                <w:sz w:val="20"/>
                <w:szCs w:val="20"/>
              </w:rPr>
            </w:pPr>
          </w:p>
          <w:p w:rsidR="009D6D44" w:rsidRPr="00B815D3" w:rsidRDefault="009D6D44" w:rsidP="00DF393A">
            <w:pPr>
              <w:pStyle w:val="BodyText"/>
              <w:rPr>
                <w:sz w:val="20"/>
                <w:szCs w:val="20"/>
              </w:rPr>
            </w:pPr>
            <w:del w:id="1105" w:author="Martikainen Tuomas" w:date="2017-09-27T17:58:00Z">
              <w:r w:rsidDel="00E41020">
                <w:rPr>
                  <w:sz w:val="20"/>
                  <w:szCs w:val="20"/>
                </w:rPr>
                <w:delText>Associated</w:delText>
              </w:r>
            </w:del>
          </w:p>
        </w:tc>
      </w:tr>
      <w:tr w:rsidR="009D6D44" w:rsidTr="00DF393A">
        <w:tc>
          <w:tcPr>
            <w:tcW w:w="3794" w:type="dxa"/>
          </w:tcPr>
          <w:p w:rsidR="009D6D44" w:rsidRPr="0068031B" w:rsidRDefault="009D6D44" w:rsidP="00DF393A">
            <w:pPr>
              <w:pStyle w:val="BodyText"/>
              <w:rPr>
                <w:sz w:val="20"/>
                <w:szCs w:val="20"/>
              </w:rPr>
            </w:pPr>
            <w:del w:id="1106" w:author="Martikainen Tuomas" w:date="2017-09-27T17:58:00Z">
              <w:r w:rsidDel="00E41020">
                <w:rPr>
                  <w:sz w:val="20"/>
                  <w:szCs w:val="20"/>
                </w:rPr>
                <w:delText>MSP 2 VTS NAS</w:delText>
              </w:r>
            </w:del>
          </w:p>
        </w:tc>
        <w:tc>
          <w:tcPr>
            <w:tcW w:w="6627" w:type="dxa"/>
            <w:vMerge/>
          </w:tcPr>
          <w:p w:rsidR="009D6D44" w:rsidRPr="00B815D3" w:rsidRDefault="009D6D44" w:rsidP="00DF393A">
            <w:pPr>
              <w:pStyle w:val="BodyText"/>
              <w:rPr>
                <w:sz w:val="20"/>
                <w:szCs w:val="20"/>
              </w:rPr>
            </w:pPr>
          </w:p>
        </w:tc>
      </w:tr>
      <w:tr w:rsidR="009D6D44" w:rsidTr="00DF393A">
        <w:tc>
          <w:tcPr>
            <w:tcW w:w="3794" w:type="dxa"/>
          </w:tcPr>
          <w:p w:rsidR="009D6D44" w:rsidRPr="0068031B" w:rsidRDefault="009D6D44" w:rsidP="00DF393A">
            <w:pPr>
              <w:pStyle w:val="BodyText"/>
              <w:rPr>
                <w:sz w:val="20"/>
                <w:szCs w:val="20"/>
              </w:rPr>
            </w:pPr>
            <w:del w:id="1107" w:author="Martikainen Tuomas" w:date="2017-09-27T17:58:00Z">
              <w:r w:rsidDel="00E41020">
                <w:rPr>
                  <w:sz w:val="20"/>
                  <w:szCs w:val="20"/>
                </w:rPr>
                <w:delText>MSP3 VTS TOS</w:delText>
              </w:r>
            </w:del>
          </w:p>
        </w:tc>
        <w:tc>
          <w:tcPr>
            <w:tcW w:w="6627" w:type="dxa"/>
            <w:vMerge/>
          </w:tcPr>
          <w:p w:rsidR="009D6D44" w:rsidRPr="00B815D3" w:rsidRDefault="009D6D44" w:rsidP="00DF393A">
            <w:pPr>
              <w:pStyle w:val="BodyText"/>
              <w:rPr>
                <w:sz w:val="20"/>
                <w:szCs w:val="20"/>
              </w:rPr>
            </w:pPr>
          </w:p>
        </w:tc>
      </w:tr>
      <w:tr w:rsidR="009D6D44" w:rsidTr="00DF393A">
        <w:tc>
          <w:tcPr>
            <w:tcW w:w="3794" w:type="dxa"/>
          </w:tcPr>
          <w:p w:rsidR="009D6D44" w:rsidRPr="0068031B" w:rsidRDefault="009D6D44" w:rsidP="00DF393A">
            <w:pPr>
              <w:pStyle w:val="BodyText"/>
              <w:rPr>
                <w:sz w:val="20"/>
                <w:szCs w:val="20"/>
              </w:rPr>
            </w:pPr>
            <w:del w:id="1108" w:author="Martikainen Tuomas" w:date="2017-09-27T17:58:00Z">
              <w:r w:rsidRPr="0068031B" w:rsidDel="00E41020">
                <w:rPr>
                  <w:sz w:val="20"/>
                  <w:szCs w:val="20"/>
                </w:rPr>
                <w:delText>MSP 4 Local Port Service</w:delText>
              </w:r>
            </w:del>
          </w:p>
        </w:tc>
        <w:tc>
          <w:tcPr>
            <w:tcW w:w="6627" w:type="dxa"/>
          </w:tcPr>
          <w:p w:rsidR="009D6D44" w:rsidRPr="00B815D3" w:rsidRDefault="009D6D44" w:rsidP="00DF393A">
            <w:pPr>
              <w:pStyle w:val="BodyText"/>
              <w:rPr>
                <w:sz w:val="20"/>
                <w:szCs w:val="20"/>
              </w:rPr>
            </w:pPr>
            <w:del w:id="1109" w:author="Martikainen Tuomas" w:date="2017-09-27T17:58:00Z">
              <w:r w:rsidRPr="00B815D3" w:rsidDel="00E41020">
                <w:rPr>
                  <w:sz w:val="20"/>
                  <w:szCs w:val="20"/>
                </w:rPr>
                <w:delText>Delays, obstruction, cargo operations, port availability</w:delText>
              </w:r>
              <w:r w:rsidDel="00E41020">
                <w:rPr>
                  <w:sz w:val="20"/>
                  <w:szCs w:val="20"/>
                </w:rPr>
                <w:delText>,</w:delText>
              </w:r>
            </w:del>
          </w:p>
        </w:tc>
      </w:tr>
      <w:tr w:rsidR="009D6D44" w:rsidTr="00DF393A">
        <w:tc>
          <w:tcPr>
            <w:tcW w:w="3794" w:type="dxa"/>
          </w:tcPr>
          <w:p w:rsidR="009D6D44" w:rsidRPr="0068031B" w:rsidRDefault="009D6D44" w:rsidP="00DF393A">
            <w:pPr>
              <w:pStyle w:val="BodyText"/>
              <w:rPr>
                <w:sz w:val="20"/>
                <w:szCs w:val="20"/>
              </w:rPr>
            </w:pPr>
            <w:del w:id="1110" w:author="Martikainen Tuomas" w:date="2017-09-27T17:58:00Z">
              <w:r w:rsidRPr="0068031B" w:rsidDel="00E41020">
                <w:rPr>
                  <w:sz w:val="20"/>
                  <w:szCs w:val="20"/>
                </w:rPr>
                <w:delText>MSP 5 Maritime Information Service</w:delText>
              </w:r>
            </w:del>
          </w:p>
        </w:tc>
        <w:tc>
          <w:tcPr>
            <w:tcW w:w="6627" w:type="dxa"/>
          </w:tcPr>
          <w:p w:rsidR="009D6D44" w:rsidRPr="00B815D3" w:rsidRDefault="009D6D44" w:rsidP="00DF393A">
            <w:pPr>
              <w:pStyle w:val="BodyText"/>
              <w:rPr>
                <w:sz w:val="20"/>
                <w:szCs w:val="20"/>
              </w:rPr>
            </w:pPr>
            <w:del w:id="1111" w:author="Martikainen Tuomas" w:date="2017-09-27T17:58:00Z">
              <w:r w:rsidDel="00E41020">
                <w:rPr>
                  <w:sz w:val="20"/>
                  <w:szCs w:val="20"/>
                </w:rPr>
                <w:delText>All information depending on structure of MIS</w:delText>
              </w:r>
            </w:del>
          </w:p>
        </w:tc>
      </w:tr>
      <w:tr w:rsidR="009D6D44" w:rsidTr="00DF393A">
        <w:tc>
          <w:tcPr>
            <w:tcW w:w="3794" w:type="dxa"/>
          </w:tcPr>
          <w:p w:rsidR="009D6D44" w:rsidRPr="0068031B" w:rsidRDefault="009D6D44" w:rsidP="00DF393A">
            <w:pPr>
              <w:pStyle w:val="BodyText"/>
              <w:rPr>
                <w:sz w:val="20"/>
                <w:szCs w:val="20"/>
              </w:rPr>
            </w:pPr>
            <w:del w:id="1112" w:author="Martikainen Tuomas" w:date="2017-09-27T17:58:00Z">
              <w:r w:rsidRPr="0068031B" w:rsidDel="00E41020">
                <w:rPr>
                  <w:sz w:val="20"/>
                  <w:szCs w:val="20"/>
                </w:rPr>
                <w:delText>MSP 6</w:delText>
              </w:r>
              <w:r w:rsidDel="00E41020">
                <w:rPr>
                  <w:sz w:val="20"/>
                  <w:szCs w:val="20"/>
                </w:rPr>
                <w:delText xml:space="preserve"> Pilotage Service</w:delText>
              </w:r>
            </w:del>
          </w:p>
        </w:tc>
        <w:tc>
          <w:tcPr>
            <w:tcW w:w="6627" w:type="dxa"/>
          </w:tcPr>
          <w:p w:rsidR="009D6D44" w:rsidRPr="00B815D3" w:rsidRDefault="009D6D44" w:rsidP="00DF393A">
            <w:pPr>
              <w:pStyle w:val="BodyText"/>
              <w:rPr>
                <w:sz w:val="20"/>
                <w:szCs w:val="20"/>
              </w:rPr>
            </w:pPr>
            <w:del w:id="1113" w:author="Martikainen Tuomas" w:date="2017-09-27T17:58:00Z">
              <w:r w:rsidRPr="00B815D3" w:rsidDel="00E41020">
                <w:rPr>
                  <w:sz w:val="20"/>
                  <w:szCs w:val="20"/>
                </w:rPr>
                <w:delText>Updates</w:delText>
              </w:r>
              <w:r w:rsidDel="00E41020">
                <w:rPr>
                  <w:sz w:val="20"/>
                  <w:szCs w:val="20"/>
                </w:rPr>
                <w:delText xml:space="preserve">, delays, </w:delText>
              </w:r>
            </w:del>
          </w:p>
        </w:tc>
      </w:tr>
      <w:tr w:rsidR="009D6D44" w:rsidTr="00DF393A">
        <w:tc>
          <w:tcPr>
            <w:tcW w:w="3794" w:type="dxa"/>
          </w:tcPr>
          <w:p w:rsidR="009D6D44" w:rsidRPr="0068031B" w:rsidRDefault="009D6D44" w:rsidP="00DF393A">
            <w:pPr>
              <w:pStyle w:val="BodyText"/>
              <w:rPr>
                <w:sz w:val="20"/>
                <w:szCs w:val="20"/>
              </w:rPr>
            </w:pPr>
            <w:del w:id="1114" w:author="Martikainen Tuomas" w:date="2017-09-27T17:58:00Z">
              <w:r w:rsidRPr="0068031B" w:rsidDel="00E41020">
                <w:rPr>
                  <w:sz w:val="20"/>
                  <w:szCs w:val="20"/>
                </w:rPr>
                <w:delText>MSP 7</w:delText>
              </w:r>
              <w:r w:rsidDel="00E41020">
                <w:rPr>
                  <w:sz w:val="20"/>
                  <w:szCs w:val="20"/>
                </w:rPr>
                <w:delText xml:space="preserve"> Tug Service</w:delText>
              </w:r>
            </w:del>
          </w:p>
        </w:tc>
        <w:tc>
          <w:tcPr>
            <w:tcW w:w="6627" w:type="dxa"/>
          </w:tcPr>
          <w:p w:rsidR="009D6D44" w:rsidRPr="00B815D3" w:rsidRDefault="009D6D44" w:rsidP="00DF393A">
            <w:pPr>
              <w:pStyle w:val="BodyText"/>
              <w:rPr>
                <w:sz w:val="20"/>
                <w:szCs w:val="20"/>
              </w:rPr>
            </w:pPr>
            <w:del w:id="1115" w:author="Martikainen Tuomas" w:date="2017-09-27T17:58:00Z">
              <w:r w:rsidDel="00E41020">
                <w:rPr>
                  <w:sz w:val="20"/>
                  <w:szCs w:val="20"/>
                </w:rPr>
                <w:delText>Updates, delays,</w:delText>
              </w:r>
            </w:del>
          </w:p>
        </w:tc>
      </w:tr>
      <w:tr w:rsidR="009D6D44" w:rsidTr="00DF393A">
        <w:tc>
          <w:tcPr>
            <w:tcW w:w="3794" w:type="dxa"/>
          </w:tcPr>
          <w:p w:rsidR="009D6D44" w:rsidRPr="0068031B" w:rsidRDefault="009D6D44" w:rsidP="00DF393A">
            <w:pPr>
              <w:pStyle w:val="BodyText"/>
              <w:rPr>
                <w:sz w:val="20"/>
                <w:szCs w:val="20"/>
              </w:rPr>
            </w:pPr>
            <w:del w:id="1116" w:author="Martikainen Tuomas" w:date="2017-09-27T17:58:00Z">
              <w:r w:rsidRPr="0068031B" w:rsidDel="00E41020">
                <w:rPr>
                  <w:sz w:val="20"/>
                  <w:szCs w:val="20"/>
                </w:rPr>
                <w:delText>MSP 8</w:delText>
              </w:r>
              <w:r w:rsidDel="00E41020">
                <w:rPr>
                  <w:sz w:val="20"/>
                  <w:szCs w:val="20"/>
                </w:rPr>
                <w:delText xml:space="preserve"> Vessel Shore Reporting</w:delText>
              </w:r>
            </w:del>
          </w:p>
        </w:tc>
        <w:tc>
          <w:tcPr>
            <w:tcW w:w="6627" w:type="dxa"/>
          </w:tcPr>
          <w:p w:rsidR="009D6D44" w:rsidRPr="00B815D3" w:rsidRDefault="009D6D44" w:rsidP="00DF393A">
            <w:pPr>
              <w:pStyle w:val="BodyText"/>
              <w:rPr>
                <w:sz w:val="20"/>
                <w:szCs w:val="20"/>
              </w:rPr>
            </w:pPr>
            <w:del w:id="1117" w:author="Martikainen Tuomas" w:date="2017-09-27T17:58:00Z">
              <w:r w:rsidDel="00E41020">
                <w:rPr>
                  <w:sz w:val="20"/>
                  <w:szCs w:val="20"/>
                </w:rPr>
                <w:delText>Notification of arrival, dangerous cargo etc</w:delText>
              </w:r>
            </w:del>
          </w:p>
        </w:tc>
      </w:tr>
      <w:tr w:rsidR="009D6D44" w:rsidTr="00DF393A">
        <w:tc>
          <w:tcPr>
            <w:tcW w:w="3794" w:type="dxa"/>
          </w:tcPr>
          <w:p w:rsidR="009D6D44" w:rsidRPr="0068031B" w:rsidRDefault="009D6D44" w:rsidP="00DF393A">
            <w:pPr>
              <w:pStyle w:val="BodyText"/>
              <w:rPr>
                <w:sz w:val="20"/>
                <w:szCs w:val="20"/>
              </w:rPr>
            </w:pPr>
            <w:del w:id="1118" w:author="Martikainen Tuomas" w:date="2017-09-27T17:58:00Z">
              <w:r w:rsidRPr="0068031B" w:rsidDel="00E41020">
                <w:rPr>
                  <w:sz w:val="20"/>
                  <w:szCs w:val="20"/>
                </w:rPr>
                <w:delText>MSP 9</w:delText>
              </w:r>
              <w:r w:rsidDel="00E41020">
                <w:rPr>
                  <w:sz w:val="20"/>
                  <w:szCs w:val="20"/>
                </w:rPr>
                <w:delText xml:space="preserve"> Telemedical</w:delText>
              </w:r>
            </w:del>
          </w:p>
        </w:tc>
        <w:tc>
          <w:tcPr>
            <w:tcW w:w="6627" w:type="dxa"/>
          </w:tcPr>
          <w:p w:rsidR="009D6D44" w:rsidRPr="00B815D3" w:rsidRDefault="009D6D44" w:rsidP="00DF393A">
            <w:pPr>
              <w:pStyle w:val="BodyText"/>
              <w:rPr>
                <w:sz w:val="20"/>
                <w:szCs w:val="20"/>
              </w:rPr>
            </w:pPr>
            <w:del w:id="1119" w:author="Martikainen Tuomas" w:date="2017-09-27T17:58:00Z">
              <w:r w:rsidDel="00E41020">
                <w:rPr>
                  <w:sz w:val="20"/>
                  <w:szCs w:val="20"/>
                </w:rPr>
                <w:delText xml:space="preserve">Delays, </w:delText>
              </w:r>
            </w:del>
          </w:p>
        </w:tc>
      </w:tr>
      <w:tr w:rsidR="009D6D44" w:rsidTr="00DF393A">
        <w:tc>
          <w:tcPr>
            <w:tcW w:w="3794" w:type="dxa"/>
          </w:tcPr>
          <w:p w:rsidR="009D6D44" w:rsidRPr="0068031B" w:rsidRDefault="009D6D44" w:rsidP="00DF393A">
            <w:pPr>
              <w:pStyle w:val="BodyText"/>
              <w:rPr>
                <w:sz w:val="20"/>
                <w:szCs w:val="20"/>
              </w:rPr>
            </w:pPr>
            <w:del w:id="1120" w:author="Martikainen Tuomas" w:date="2017-09-27T17:58:00Z">
              <w:r w:rsidRPr="0068031B" w:rsidDel="00E41020">
                <w:rPr>
                  <w:sz w:val="20"/>
                  <w:szCs w:val="20"/>
                </w:rPr>
                <w:delText>MSP 10</w:delText>
              </w:r>
              <w:r w:rsidDel="00E41020">
                <w:rPr>
                  <w:sz w:val="20"/>
                  <w:szCs w:val="20"/>
                </w:rPr>
                <w:delText xml:space="preserve"> Maritime Assistance Service</w:delText>
              </w:r>
            </w:del>
          </w:p>
        </w:tc>
        <w:tc>
          <w:tcPr>
            <w:tcW w:w="6627" w:type="dxa"/>
          </w:tcPr>
          <w:p w:rsidR="009D6D44" w:rsidRPr="00B815D3" w:rsidRDefault="009D6D44" w:rsidP="00DF393A">
            <w:pPr>
              <w:pStyle w:val="BodyText"/>
              <w:rPr>
                <w:sz w:val="20"/>
                <w:szCs w:val="20"/>
              </w:rPr>
            </w:pPr>
            <w:del w:id="1121" w:author="Martikainen Tuomas" w:date="2017-09-27T17:58:00Z">
              <w:r w:rsidDel="00E41020">
                <w:rPr>
                  <w:sz w:val="20"/>
                  <w:szCs w:val="20"/>
                </w:rPr>
                <w:delText>Notifications, routing, places of refuge</w:delText>
              </w:r>
            </w:del>
          </w:p>
        </w:tc>
      </w:tr>
      <w:tr w:rsidR="009D6D44" w:rsidTr="00DF393A">
        <w:tc>
          <w:tcPr>
            <w:tcW w:w="3794" w:type="dxa"/>
          </w:tcPr>
          <w:p w:rsidR="009D6D44" w:rsidRPr="0068031B" w:rsidRDefault="009D6D44" w:rsidP="00DF393A">
            <w:pPr>
              <w:pStyle w:val="BodyText"/>
              <w:rPr>
                <w:sz w:val="20"/>
                <w:szCs w:val="20"/>
              </w:rPr>
            </w:pPr>
            <w:del w:id="1122" w:author="Martikainen Tuomas" w:date="2017-09-27T17:58:00Z">
              <w:r w:rsidRPr="0068031B" w:rsidDel="00E41020">
                <w:rPr>
                  <w:sz w:val="20"/>
                  <w:szCs w:val="20"/>
                </w:rPr>
                <w:delText>MSP 11</w:delText>
              </w:r>
              <w:r w:rsidDel="00E41020">
                <w:rPr>
                  <w:sz w:val="20"/>
                  <w:szCs w:val="20"/>
                </w:rPr>
                <w:delText xml:space="preserve"> Nautical Chart Service</w:delText>
              </w:r>
            </w:del>
          </w:p>
        </w:tc>
        <w:tc>
          <w:tcPr>
            <w:tcW w:w="6627" w:type="dxa"/>
          </w:tcPr>
          <w:p w:rsidR="009D6D44" w:rsidRPr="00B815D3" w:rsidRDefault="009D6D44" w:rsidP="00DF393A">
            <w:pPr>
              <w:pStyle w:val="BodyText"/>
              <w:rPr>
                <w:sz w:val="20"/>
                <w:szCs w:val="20"/>
              </w:rPr>
            </w:pPr>
            <w:del w:id="1123" w:author="Martikainen Tuomas" w:date="2017-09-27T17:58:00Z">
              <w:r w:rsidDel="00E41020">
                <w:rPr>
                  <w:sz w:val="20"/>
                  <w:szCs w:val="20"/>
                </w:rPr>
                <w:delText>Local Area updates, chart updates</w:delText>
              </w:r>
            </w:del>
          </w:p>
        </w:tc>
      </w:tr>
      <w:tr w:rsidR="009D6D44" w:rsidTr="00DF393A">
        <w:tc>
          <w:tcPr>
            <w:tcW w:w="3794" w:type="dxa"/>
          </w:tcPr>
          <w:p w:rsidR="009D6D44" w:rsidRPr="0068031B" w:rsidRDefault="009D6D44" w:rsidP="00DF393A">
            <w:pPr>
              <w:pStyle w:val="BodyText"/>
              <w:rPr>
                <w:sz w:val="20"/>
                <w:szCs w:val="20"/>
              </w:rPr>
            </w:pPr>
            <w:del w:id="1124" w:author="Martikainen Tuomas" w:date="2017-09-27T17:58:00Z">
              <w:r w:rsidDel="00E41020">
                <w:rPr>
                  <w:sz w:val="20"/>
                  <w:szCs w:val="20"/>
                </w:rPr>
                <w:delText>MSP 12 Nautical Publication Service</w:delText>
              </w:r>
            </w:del>
          </w:p>
        </w:tc>
        <w:tc>
          <w:tcPr>
            <w:tcW w:w="6627" w:type="dxa"/>
          </w:tcPr>
          <w:p w:rsidR="009D6D44" w:rsidRPr="00B815D3" w:rsidRDefault="009D6D44" w:rsidP="00DF393A">
            <w:pPr>
              <w:pStyle w:val="BodyText"/>
              <w:rPr>
                <w:sz w:val="20"/>
                <w:szCs w:val="20"/>
              </w:rPr>
            </w:pPr>
            <w:del w:id="1125" w:author="Martikainen Tuomas" w:date="2017-09-27T17:58:00Z">
              <w:r w:rsidDel="00E41020">
                <w:rPr>
                  <w:sz w:val="20"/>
                  <w:szCs w:val="20"/>
                </w:rPr>
                <w:delText>Updates to publication</w:delText>
              </w:r>
            </w:del>
          </w:p>
        </w:tc>
      </w:tr>
      <w:tr w:rsidR="009D6D44" w:rsidTr="00DF393A">
        <w:tc>
          <w:tcPr>
            <w:tcW w:w="3794" w:type="dxa"/>
          </w:tcPr>
          <w:p w:rsidR="009D6D44" w:rsidRPr="0068031B" w:rsidRDefault="009D6D44" w:rsidP="00DF393A">
            <w:pPr>
              <w:pStyle w:val="BodyText"/>
              <w:rPr>
                <w:sz w:val="20"/>
                <w:szCs w:val="20"/>
              </w:rPr>
            </w:pPr>
            <w:del w:id="1126" w:author="Martikainen Tuomas" w:date="2017-09-27T17:58:00Z">
              <w:r w:rsidDel="00E41020">
                <w:rPr>
                  <w:sz w:val="20"/>
                  <w:szCs w:val="20"/>
                </w:rPr>
                <w:delText>MSP 13 Ice Navigation Service</w:delText>
              </w:r>
            </w:del>
          </w:p>
        </w:tc>
        <w:tc>
          <w:tcPr>
            <w:tcW w:w="6627" w:type="dxa"/>
          </w:tcPr>
          <w:p w:rsidR="009D6D44" w:rsidRPr="00B815D3" w:rsidRDefault="009D6D44" w:rsidP="00DF393A">
            <w:pPr>
              <w:pStyle w:val="BodyText"/>
              <w:rPr>
                <w:sz w:val="20"/>
                <w:szCs w:val="20"/>
              </w:rPr>
            </w:pPr>
            <w:del w:id="1127" w:author="Martikainen Tuomas" w:date="2017-09-27T17:58:00Z">
              <w:r w:rsidDel="00E41020">
                <w:rPr>
                  <w:sz w:val="20"/>
                  <w:szCs w:val="20"/>
                </w:rPr>
                <w:delText>Ice channels, ice information</w:delText>
              </w:r>
            </w:del>
          </w:p>
        </w:tc>
      </w:tr>
      <w:tr w:rsidR="009D6D44" w:rsidTr="00DF393A">
        <w:tc>
          <w:tcPr>
            <w:tcW w:w="3794" w:type="dxa"/>
          </w:tcPr>
          <w:p w:rsidR="009D6D44" w:rsidRPr="0068031B" w:rsidRDefault="009D6D44" w:rsidP="00DF393A">
            <w:pPr>
              <w:pStyle w:val="BodyText"/>
              <w:rPr>
                <w:sz w:val="20"/>
                <w:szCs w:val="20"/>
              </w:rPr>
            </w:pPr>
            <w:del w:id="1128" w:author="Martikainen Tuomas" w:date="2017-09-27T17:58:00Z">
              <w:r w:rsidDel="00E41020">
                <w:rPr>
                  <w:sz w:val="20"/>
                  <w:szCs w:val="20"/>
                </w:rPr>
                <w:delText>MSP 14 Meteorological Service</w:delText>
              </w:r>
            </w:del>
          </w:p>
        </w:tc>
        <w:tc>
          <w:tcPr>
            <w:tcW w:w="6627" w:type="dxa"/>
          </w:tcPr>
          <w:p w:rsidR="009D6D44" w:rsidRPr="00B815D3" w:rsidRDefault="009D6D44" w:rsidP="00DF393A">
            <w:pPr>
              <w:pStyle w:val="BodyText"/>
              <w:rPr>
                <w:sz w:val="20"/>
                <w:szCs w:val="20"/>
              </w:rPr>
            </w:pPr>
            <w:del w:id="1129" w:author="Martikainen Tuomas" w:date="2017-09-27T17:58:00Z">
              <w:r w:rsidDel="00E41020">
                <w:rPr>
                  <w:sz w:val="20"/>
                  <w:szCs w:val="20"/>
                </w:rPr>
                <w:delText>VTS area weather</w:delText>
              </w:r>
            </w:del>
          </w:p>
        </w:tc>
      </w:tr>
      <w:tr w:rsidR="009D6D44" w:rsidTr="00DF393A">
        <w:tc>
          <w:tcPr>
            <w:tcW w:w="3794" w:type="dxa"/>
          </w:tcPr>
          <w:p w:rsidR="009D6D44" w:rsidRPr="0068031B" w:rsidRDefault="009D6D44" w:rsidP="00DF393A">
            <w:pPr>
              <w:pStyle w:val="BodyText"/>
              <w:rPr>
                <w:sz w:val="20"/>
                <w:szCs w:val="20"/>
              </w:rPr>
            </w:pPr>
            <w:del w:id="1130" w:author="Martikainen Tuomas" w:date="2017-09-27T17:58:00Z">
              <w:r w:rsidDel="00E41020">
                <w:rPr>
                  <w:sz w:val="20"/>
                  <w:szCs w:val="20"/>
                </w:rPr>
                <w:delText>MSP 15 Real Time Hydro and Inf Service</w:delText>
              </w:r>
            </w:del>
          </w:p>
        </w:tc>
        <w:tc>
          <w:tcPr>
            <w:tcW w:w="6627" w:type="dxa"/>
          </w:tcPr>
          <w:p w:rsidR="009D6D44" w:rsidRPr="00B815D3" w:rsidRDefault="009D6D44" w:rsidP="00DF393A">
            <w:pPr>
              <w:pStyle w:val="BodyText"/>
              <w:rPr>
                <w:sz w:val="20"/>
                <w:szCs w:val="20"/>
              </w:rPr>
            </w:pPr>
            <w:del w:id="1131" w:author="Martikainen Tuomas" w:date="2017-09-27T17:58:00Z">
              <w:r w:rsidDel="00E41020">
                <w:rPr>
                  <w:sz w:val="20"/>
                  <w:szCs w:val="20"/>
                </w:rPr>
                <w:delText>Tidal information in VTS area</w:delText>
              </w:r>
            </w:del>
          </w:p>
        </w:tc>
      </w:tr>
      <w:tr w:rsidR="009D6D44" w:rsidTr="00DF393A">
        <w:tc>
          <w:tcPr>
            <w:tcW w:w="3794" w:type="dxa"/>
          </w:tcPr>
          <w:p w:rsidR="009D6D44" w:rsidRPr="0068031B" w:rsidRDefault="009D6D44" w:rsidP="00DF393A">
            <w:pPr>
              <w:pStyle w:val="BodyText"/>
              <w:rPr>
                <w:sz w:val="20"/>
                <w:szCs w:val="20"/>
              </w:rPr>
            </w:pPr>
            <w:del w:id="1132" w:author="Martikainen Tuomas" w:date="2017-09-27T17:58:00Z">
              <w:r w:rsidDel="00E41020">
                <w:rPr>
                  <w:sz w:val="20"/>
                  <w:szCs w:val="20"/>
                </w:rPr>
                <w:delText>MSP 16 Search and Rescue service</w:delText>
              </w:r>
            </w:del>
          </w:p>
        </w:tc>
        <w:tc>
          <w:tcPr>
            <w:tcW w:w="6627" w:type="dxa"/>
          </w:tcPr>
          <w:p w:rsidR="009D6D44" w:rsidRPr="00B815D3" w:rsidRDefault="009D6D44" w:rsidP="00DF393A">
            <w:pPr>
              <w:pStyle w:val="BodyText"/>
              <w:rPr>
                <w:sz w:val="20"/>
                <w:szCs w:val="20"/>
              </w:rPr>
            </w:pPr>
            <w:del w:id="1133" w:author="Martikainen Tuomas" w:date="2017-09-27T17:58:00Z">
              <w:r w:rsidDel="00E41020">
                <w:rPr>
                  <w:sz w:val="20"/>
                  <w:szCs w:val="20"/>
                </w:rPr>
                <w:delText>Search pattern and delays</w:delText>
              </w:r>
            </w:del>
          </w:p>
        </w:tc>
      </w:tr>
    </w:tbl>
    <w:p w:rsidR="00682071" w:rsidRDefault="00682071" w:rsidP="009D6D44">
      <w:pPr>
        <w:pStyle w:val="BodyText"/>
      </w:pPr>
    </w:p>
    <w:p w:rsidR="00682071" w:rsidRDefault="00682071" w:rsidP="00682071">
      <w:pPr>
        <w:pStyle w:val="Heading3"/>
      </w:pPr>
      <w:bookmarkStart w:id="1134" w:name="_Toc493687410"/>
      <w:r>
        <w:t>Associated technical services</w:t>
      </w:r>
      <w:bookmarkEnd w:id="1134"/>
    </w:p>
    <w:tbl>
      <w:tblPr>
        <w:tblStyle w:val="TableGrid"/>
        <w:tblW w:w="0" w:type="auto"/>
        <w:tblLook w:val="04A0" w:firstRow="1" w:lastRow="0" w:firstColumn="1" w:lastColumn="0" w:noHBand="0" w:noVBand="1"/>
      </w:tblPr>
      <w:tblGrid>
        <w:gridCol w:w="2084"/>
        <w:gridCol w:w="1426"/>
        <w:gridCol w:w="2742"/>
        <w:gridCol w:w="2084"/>
        <w:gridCol w:w="2085"/>
      </w:tblGrid>
      <w:tr w:rsidR="00682071" w:rsidTr="00FB791E">
        <w:tc>
          <w:tcPr>
            <w:tcW w:w="2084" w:type="dxa"/>
            <w:shd w:val="clear" w:color="auto" w:fill="auto"/>
          </w:tcPr>
          <w:p w:rsidR="00682071" w:rsidRDefault="00682071" w:rsidP="00FB791E">
            <w:pPr>
              <w:pStyle w:val="Tabletext"/>
            </w:pPr>
            <w:r>
              <w:t>Name</w:t>
            </w:r>
          </w:p>
        </w:tc>
        <w:tc>
          <w:tcPr>
            <w:tcW w:w="1426" w:type="dxa"/>
            <w:shd w:val="clear" w:color="auto" w:fill="auto"/>
          </w:tcPr>
          <w:p w:rsidR="00682071" w:rsidRDefault="00682071" w:rsidP="00FB791E">
            <w:pPr>
              <w:pStyle w:val="Tabletext"/>
            </w:pPr>
            <w:r>
              <w:t>ID (MRN)</w:t>
            </w:r>
          </w:p>
        </w:tc>
        <w:tc>
          <w:tcPr>
            <w:tcW w:w="2742" w:type="dxa"/>
            <w:shd w:val="clear" w:color="auto" w:fill="auto"/>
          </w:tcPr>
          <w:p w:rsidR="00682071" w:rsidRDefault="00682071" w:rsidP="00FB791E">
            <w:pPr>
              <w:pStyle w:val="Tabletext"/>
            </w:pPr>
            <w:r>
              <w:t>Description</w:t>
            </w:r>
          </w:p>
        </w:tc>
        <w:tc>
          <w:tcPr>
            <w:tcW w:w="2084" w:type="dxa"/>
            <w:shd w:val="clear" w:color="auto" w:fill="auto"/>
          </w:tcPr>
          <w:p w:rsidR="00682071" w:rsidRDefault="00682071" w:rsidP="00FB791E">
            <w:pPr>
              <w:pStyle w:val="Tabletext"/>
            </w:pPr>
            <w:r>
              <w:t>Architect(s)</w:t>
            </w:r>
          </w:p>
        </w:tc>
        <w:tc>
          <w:tcPr>
            <w:tcW w:w="2085" w:type="dxa"/>
            <w:shd w:val="clear" w:color="auto" w:fill="auto"/>
          </w:tcPr>
          <w:p w:rsidR="00682071" w:rsidRDefault="00682071" w:rsidP="00FB791E">
            <w:pPr>
              <w:pStyle w:val="Tabletext"/>
            </w:pPr>
            <w:r>
              <w:t>Standardisation Body</w:t>
            </w:r>
          </w:p>
        </w:tc>
      </w:tr>
      <w:tr w:rsidR="00682071" w:rsidTr="00FB791E">
        <w:tc>
          <w:tcPr>
            <w:tcW w:w="2084" w:type="dxa"/>
          </w:tcPr>
          <w:p w:rsidR="00682071" w:rsidRDefault="00682071" w:rsidP="00FB791E">
            <w:pPr>
              <w:pStyle w:val="BodyText"/>
            </w:pPr>
          </w:p>
        </w:tc>
        <w:tc>
          <w:tcPr>
            <w:tcW w:w="1426" w:type="dxa"/>
          </w:tcPr>
          <w:p w:rsidR="00682071" w:rsidRDefault="00682071" w:rsidP="00FB791E">
            <w:pPr>
              <w:pStyle w:val="BodyText"/>
            </w:pPr>
          </w:p>
        </w:tc>
        <w:tc>
          <w:tcPr>
            <w:tcW w:w="2742" w:type="dxa"/>
          </w:tcPr>
          <w:p w:rsidR="00682071" w:rsidRDefault="00682071" w:rsidP="00FB791E">
            <w:pPr>
              <w:pStyle w:val="BodyText"/>
            </w:pPr>
          </w:p>
        </w:tc>
        <w:tc>
          <w:tcPr>
            <w:tcW w:w="2084" w:type="dxa"/>
          </w:tcPr>
          <w:p w:rsidR="00682071" w:rsidRDefault="00682071" w:rsidP="00FB791E">
            <w:pPr>
              <w:pStyle w:val="BodyText"/>
            </w:pPr>
          </w:p>
        </w:tc>
        <w:tc>
          <w:tcPr>
            <w:tcW w:w="2085" w:type="dxa"/>
          </w:tcPr>
          <w:p w:rsidR="00682071" w:rsidRDefault="00682071" w:rsidP="00FB791E">
            <w:pPr>
              <w:pStyle w:val="BodyText"/>
            </w:pPr>
          </w:p>
        </w:tc>
      </w:tr>
      <w:tr w:rsidR="00682071" w:rsidTr="00FB791E">
        <w:tc>
          <w:tcPr>
            <w:tcW w:w="2084" w:type="dxa"/>
          </w:tcPr>
          <w:p w:rsidR="00682071" w:rsidRDefault="00682071" w:rsidP="00FB791E">
            <w:pPr>
              <w:pStyle w:val="BodyText"/>
            </w:pPr>
          </w:p>
        </w:tc>
        <w:tc>
          <w:tcPr>
            <w:tcW w:w="1426" w:type="dxa"/>
          </w:tcPr>
          <w:p w:rsidR="00682071" w:rsidRDefault="00682071" w:rsidP="00FB791E">
            <w:pPr>
              <w:pStyle w:val="BodyText"/>
            </w:pPr>
          </w:p>
        </w:tc>
        <w:tc>
          <w:tcPr>
            <w:tcW w:w="2742" w:type="dxa"/>
          </w:tcPr>
          <w:p w:rsidR="00682071" w:rsidRDefault="00682071" w:rsidP="00FB791E">
            <w:pPr>
              <w:pStyle w:val="BodyText"/>
            </w:pPr>
          </w:p>
        </w:tc>
        <w:tc>
          <w:tcPr>
            <w:tcW w:w="2084" w:type="dxa"/>
          </w:tcPr>
          <w:p w:rsidR="00682071" w:rsidRDefault="00682071" w:rsidP="00FB791E">
            <w:pPr>
              <w:pStyle w:val="BodyText"/>
            </w:pPr>
          </w:p>
        </w:tc>
        <w:tc>
          <w:tcPr>
            <w:tcW w:w="2085" w:type="dxa"/>
          </w:tcPr>
          <w:p w:rsidR="00682071" w:rsidRDefault="00682071" w:rsidP="00FB791E">
            <w:pPr>
              <w:pStyle w:val="BodyText"/>
            </w:pPr>
          </w:p>
        </w:tc>
      </w:tr>
      <w:tr w:rsidR="00682071" w:rsidTr="00FB791E">
        <w:tc>
          <w:tcPr>
            <w:tcW w:w="2084" w:type="dxa"/>
          </w:tcPr>
          <w:p w:rsidR="00682071" w:rsidRDefault="00682071" w:rsidP="00FB791E">
            <w:pPr>
              <w:pStyle w:val="BodyText"/>
            </w:pPr>
          </w:p>
        </w:tc>
        <w:tc>
          <w:tcPr>
            <w:tcW w:w="1426" w:type="dxa"/>
          </w:tcPr>
          <w:p w:rsidR="00682071" w:rsidRDefault="00682071" w:rsidP="00FB791E">
            <w:pPr>
              <w:pStyle w:val="BodyText"/>
            </w:pPr>
          </w:p>
        </w:tc>
        <w:tc>
          <w:tcPr>
            <w:tcW w:w="2742" w:type="dxa"/>
          </w:tcPr>
          <w:p w:rsidR="00682071" w:rsidRDefault="00682071" w:rsidP="00FB791E">
            <w:pPr>
              <w:pStyle w:val="BodyText"/>
            </w:pPr>
          </w:p>
        </w:tc>
        <w:tc>
          <w:tcPr>
            <w:tcW w:w="2084" w:type="dxa"/>
          </w:tcPr>
          <w:p w:rsidR="00682071" w:rsidRDefault="00682071" w:rsidP="00FB791E">
            <w:pPr>
              <w:pStyle w:val="BodyText"/>
            </w:pPr>
          </w:p>
        </w:tc>
        <w:tc>
          <w:tcPr>
            <w:tcW w:w="2085" w:type="dxa"/>
          </w:tcPr>
          <w:p w:rsidR="00682071" w:rsidRDefault="00682071" w:rsidP="00FB791E">
            <w:pPr>
              <w:pStyle w:val="BodyText"/>
            </w:pPr>
          </w:p>
        </w:tc>
      </w:tr>
    </w:tbl>
    <w:p w:rsidR="00682071" w:rsidRPr="0008764F" w:rsidRDefault="00682071" w:rsidP="00682071">
      <w:pPr>
        <w:pStyle w:val="BodyText"/>
      </w:pPr>
    </w:p>
    <w:p w:rsidR="00FB791E" w:rsidRDefault="00FB791E">
      <w:pPr>
        <w:spacing w:after="200" w:line="276" w:lineRule="auto"/>
        <w:rPr>
          <w:sz w:val="22"/>
        </w:rPr>
      </w:pPr>
      <w:r>
        <w:br w:type="page"/>
      </w:r>
    </w:p>
    <w:p w:rsidR="00682071" w:rsidRDefault="00682071" w:rsidP="009D6D44">
      <w:pPr>
        <w:pStyle w:val="BodyText"/>
      </w:pPr>
    </w:p>
    <w:p w:rsidR="00906F23" w:rsidRPr="00906F23" w:rsidRDefault="00906F23" w:rsidP="00906F23">
      <w:pPr>
        <w:pStyle w:val="Heading3"/>
        <w:numPr>
          <w:ilvl w:val="0"/>
          <w:numId w:val="0"/>
        </w:numPr>
        <w:ind w:left="992"/>
        <w:rPr>
          <w:color w:val="000000" w:themeColor="text1"/>
        </w:rPr>
      </w:pPr>
    </w:p>
    <w:p w:rsidR="00D02942" w:rsidRPr="00883971" w:rsidRDefault="00D02942" w:rsidP="003526D5">
      <w:pPr>
        <w:pStyle w:val="Heading2"/>
      </w:pPr>
      <w:bookmarkStart w:id="1135" w:name="_Toc493687411"/>
      <w:r w:rsidRPr="00883971">
        <w:t>MS</w:t>
      </w:r>
      <w:r w:rsidR="00BD520C">
        <w:t>P</w:t>
      </w:r>
      <w:r w:rsidRPr="00883971">
        <w:t>4 Local Port Service (LPS)</w:t>
      </w:r>
      <w:r w:rsidR="00235819">
        <w:t xml:space="preserve"> </w:t>
      </w:r>
      <w:r w:rsidR="00AA76BC" w:rsidRPr="00AA76BC">
        <w:rPr>
          <w:highlight w:val="yellow"/>
        </w:rPr>
        <w:t>IHMA</w:t>
      </w:r>
      <w:bookmarkEnd w:id="1135"/>
    </w:p>
    <w:p w:rsidR="004439B4" w:rsidRPr="00883971" w:rsidRDefault="004439B4" w:rsidP="004439B4">
      <w:pPr>
        <w:pStyle w:val="Heading2separationline"/>
      </w:pPr>
    </w:p>
    <w:p w:rsidR="00D02942" w:rsidRPr="00883971" w:rsidRDefault="00D02942" w:rsidP="004439B4">
      <w:pPr>
        <w:pStyle w:val="Heading3"/>
      </w:pPr>
      <w:bookmarkStart w:id="1136" w:name="_Toc493687412"/>
      <w:r w:rsidRPr="00883971">
        <w:t>Definition</w:t>
      </w:r>
      <w:bookmarkEnd w:id="1136"/>
    </w:p>
    <w:p w:rsidR="00D02942" w:rsidRPr="00883971" w:rsidRDefault="00D02942" w:rsidP="00D02942">
      <w:pPr>
        <w:pStyle w:val="BodyText"/>
      </w:pPr>
      <w:r w:rsidRPr="00883971">
        <w:t xml:space="preserve">LPS is applicable to those ports where it </w:t>
      </w:r>
      <w:proofErr w:type="gramStart"/>
      <w:r w:rsidRPr="00883971">
        <w:t>has been assessed</w:t>
      </w:r>
      <w:proofErr w:type="gramEnd"/>
      <w:r w:rsidRPr="00883971">
        <w:t xml:space="preserve"> that a VTS, as described above,</w:t>
      </w:r>
      <w:r w:rsidR="004439B4" w:rsidRPr="00883971">
        <w:t xml:space="preserve"> is excessive or inappropriate.</w:t>
      </w:r>
    </w:p>
    <w:p w:rsidR="00D02942" w:rsidRPr="00883971" w:rsidRDefault="00D02942" w:rsidP="00D02942">
      <w:pPr>
        <w:pStyle w:val="BodyText"/>
      </w:pPr>
      <w:r w:rsidRPr="00883971">
        <w:t xml:space="preserve">The main difference arising from the provision of LPS is that it does not interact with traffic, nor is it required to have the ability and/or the resources to respond to developing traffic situations and there is no requirement for a vessel traffic image </w:t>
      </w:r>
      <w:r w:rsidR="004439B4" w:rsidRPr="00883971">
        <w:t xml:space="preserve">to </w:t>
      </w:r>
      <w:proofErr w:type="gramStart"/>
      <w:r w:rsidR="004439B4" w:rsidRPr="00883971">
        <w:t>be maintained</w:t>
      </w:r>
      <w:proofErr w:type="gramEnd"/>
      <w:r w:rsidR="004439B4" w:rsidRPr="00883971">
        <w:t>.</w:t>
      </w:r>
    </w:p>
    <w:p w:rsidR="00D02942" w:rsidRPr="00883971" w:rsidRDefault="00D02942" w:rsidP="00D02942">
      <w:pPr>
        <w:pStyle w:val="BodyText"/>
      </w:pPr>
      <w:r w:rsidRPr="00883971">
        <w:t xml:space="preserve">Provision of LPS </w:t>
      </w:r>
      <w:proofErr w:type="gramStart"/>
      <w:r w:rsidRPr="00883971">
        <w:t>is designed</w:t>
      </w:r>
      <w:proofErr w:type="gramEnd"/>
      <w:r w:rsidRPr="00883971">
        <w:t xml:space="preserve"> to improve port safety and co-ordination of port services within the port community by dissemination of port information to vessels and berth or terminal operators.</w:t>
      </w:r>
      <w:r w:rsidR="000D6A8A" w:rsidRPr="00883971">
        <w:t xml:space="preserve"> </w:t>
      </w:r>
      <w:r w:rsidRPr="00883971">
        <w:t xml:space="preserve"> It is mainly concerned with the management of the port, by the supply of information on berth and port conditions. </w:t>
      </w:r>
      <w:r w:rsidR="000D6A8A" w:rsidRPr="00883971">
        <w:t xml:space="preserve"> </w:t>
      </w:r>
      <w:r w:rsidRPr="00883971">
        <w:t xml:space="preserve">Provision of LPS can also act as a medium for liaison between vessels and allied services, as well as providing a basis for implementing port emergency plans. </w:t>
      </w:r>
      <w:r w:rsidR="000D6A8A" w:rsidRPr="00883971">
        <w:t xml:space="preserve"> </w:t>
      </w:r>
      <w:r w:rsidRPr="00883971">
        <w:t>Examples of LPS may include:</w:t>
      </w:r>
    </w:p>
    <w:p w:rsidR="00D02942" w:rsidRPr="00883971" w:rsidRDefault="004439B4" w:rsidP="004439B4">
      <w:pPr>
        <w:pStyle w:val="Bullet1"/>
      </w:pPr>
      <w:r w:rsidRPr="00883971">
        <w:t>berthing information;</w:t>
      </w:r>
    </w:p>
    <w:p w:rsidR="00D02942" w:rsidRPr="00883971" w:rsidRDefault="004439B4" w:rsidP="004439B4">
      <w:pPr>
        <w:pStyle w:val="Bullet1"/>
      </w:pPr>
      <w:r w:rsidRPr="00883971">
        <w:t>availability of port services;</w:t>
      </w:r>
    </w:p>
    <w:p w:rsidR="00D02942" w:rsidRPr="00883971" w:rsidRDefault="004439B4" w:rsidP="004439B4">
      <w:pPr>
        <w:pStyle w:val="Bullet1"/>
      </w:pPr>
      <w:r w:rsidRPr="00883971">
        <w:t>shipping schedules;</w:t>
      </w:r>
    </w:p>
    <w:p w:rsidR="00D02942" w:rsidRPr="00883971" w:rsidRDefault="00D02942" w:rsidP="004439B4">
      <w:pPr>
        <w:pStyle w:val="Bullet1"/>
      </w:pPr>
      <w:proofErr w:type="gramStart"/>
      <w:r w:rsidRPr="00883971">
        <w:t>meteor</w:t>
      </w:r>
      <w:r w:rsidR="004439B4" w:rsidRPr="00883971">
        <w:t>ological</w:t>
      </w:r>
      <w:proofErr w:type="gramEnd"/>
      <w:r w:rsidR="004439B4" w:rsidRPr="00883971">
        <w:t xml:space="preserve"> and hydrological data.</w:t>
      </w:r>
    </w:p>
    <w:p w:rsidR="00D02942" w:rsidRPr="00883971" w:rsidRDefault="009D7AEE" w:rsidP="004439B4">
      <w:pPr>
        <w:pStyle w:val="Heading3"/>
      </w:pPr>
      <w:bookmarkStart w:id="1137" w:name="_Toc493687413"/>
      <w:r>
        <w:t>Area of operation</w:t>
      </w:r>
      <w:bookmarkEnd w:id="1137"/>
    </w:p>
    <w:p w:rsidR="004439B4" w:rsidRPr="00883971" w:rsidRDefault="004439B4" w:rsidP="004439B4">
      <w:pPr>
        <w:pStyle w:val="BodyText"/>
      </w:pPr>
    </w:p>
    <w:p w:rsidR="00D02942" w:rsidRPr="00883971" w:rsidRDefault="00D02942" w:rsidP="004439B4">
      <w:pPr>
        <w:pStyle w:val="Heading3"/>
      </w:pPr>
      <w:bookmarkStart w:id="1138" w:name="_Toc493687414"/>
      <w:r w:rsidRPr="00883971">
        <w:t>Objective</w:t>
      </w:r>
      <w:bookmarkEnd w:id="1138"/>
    </w:p>
    <w:p w:rsidR="004439B4" w:rsidRPr="00883971" w:rsidRDefault="004439B4" w:rsidP="004439B4">
      <w:pPr>
        <w:pStyle w:val="BodyText"/>
      </w:pPr>
    </w:p>
    <w:p w:rsidR="00D02942" w:rsidRDefault="00D02942" w:rsidP="004439B4">
      <w:pPr>
        <w:pStyle w:val="Heading3"/>
      </w:pPr>
      <w:bookmarkStart w:id="1139" w:name="_Toc493687415"/>
      <w:r w:rsidRPr="00883971">
        <w:t>User requirements</w:t>
      </w:r>
      <w:bookmarkEnd w:id="1139"/>
    </w:p>
    <w:p w:rsidR="009D7AEE" w:rsidRDefault="009D7AEE" w:rsidP="009D7AEE">
      <w:pPr>
        <w:pStyle w:val="BodyText"/>
      </w:pPr>
    </w:p>
    <w:p w:rsidR="009D7AEE" w:rsidRDefault="00FB791E" w:rsidP="009D7AEE">
      <w:pPr>
        <w:pStyle w:val="Heading3"/>
      </w:pPr>
      <w:bookmarkStart w:id="1140" w:name="_Toc493687416"/>
      <w:r>
        <w:t>Examples</w:t>
      </w:r>
      <w:bookmarkEnd w:id="1140"/>
    </w:p>
    <w:p w:rsidR="009D7AEE" w:rsidRPr="009D7AEE" w:rsidRDefault="009D7AEE" w:rsidP="009D7AEE">
      <w:pPr>
        <w:pStyle w:val="BodyText"/>
      </w:pPr>
    </w:p>
    <w:p w:rsidR="009D7AEE" w:rsidRDefault="009D7AEE" w:rsidP="009D7AEE">
      <w:pPr>
        <w:pStyle w:val="Heading3"/>
      </w:pPr>
      <w:bookmarkStart w:id="1141" w:name="_Toc493687417"/>
      <w:r>
        <w:t>Relation to other MSPs</w:t>
      </w:r>
      <w:bookmarkEnd w:id="1141"/>
    </w:p>
    <w:p w:rsidR="00FB791E" w:rsidRDefault="00FB791E" w:rsidP="00FB791E">
      <w:pPr>
        <w:pStyle w:val="BodyText"/>
      </w:pPr>
    </w:p>
    <w:p w:rsidR="00FB791E" w:rsidRPr="00FB791E" w:rsidRDefault="00FB791E" w:rsidP="00FB791E">
      <w:pPr>
        <w:pStyle w:val="Heading3"/>
      </w:pPr>
      <w:bookmarkStart w:id="1142" w:name="_Toc493687418"/>
      <w:r>
        <w:t>Associated Technical Services</w:t>
      </w:r>
      <w:bookmarkEnd w:id="1142"/>
    </w:p>
    <w:tbl>
      <w:tblPr>
        <w:tblStyle w:val="TableGrid"/>
        <w:tblW w:w="0" w:type="auto"/>
        <w:tblLook w:val="04A0" w:firstRow="1" w:lastRow="0" w:firstColumn="1" w:lastColumn="0" w:noHBand="0" w:noVBand="1"/>
      </w:tblPr>
      <w:tblGrid>
        <w:gridCol w:w="2084"/>
        <w:gridCol w:w="1426"/>
        <w:gridCol w:w="2742"/>
        <w:gridCol w:w="2084"/>
        <w:gridCol w:w="2085"/>
      </w:tblGrid>
      <w:tr w:rsidR="00FB791E" w:rsidTr="00FB791E">
        <w:tc>
          <w:tcPr>
            <w:tcW w:w="2084" w:type="dxa"/>
            <w:shd w:val="clear" w:color="auto" w:fill="auto"/>
          </w:tcPr>
          <w:p w:rsidR="00FB791E" w:rsidRDefault="00FB791E" w:rsidP="00FB791E">
            <w:pPr>
              <w:pStyle w:val="Tabletext"/>
            </w:pPr>
            <w:r>
              <w:t>Name</w:t>
            </w:r>
          </w:p>
        </w:tc>
        <w:tc>
          <w:tcPr>
            <w:tcW w:w="1426" w:type="dxa"/>
            <w:shd w:val="clear" w:color="auto" w:fill="auto"/>
          </w:tcPr>
          <w:p w:rsidR="00FB791E" w:rsidRDefault="00FB791E" w:rsidP="00FB791E">
            <w:pPr>
              <w:pStyle w:val="Tabletext"/>
            </w:pPr>
            <w:r>
              <w:t>ID (MRN)</w:t>
            </w:r>
          </w:p>
        </w:tc>
        <w:tc>
          <w:tcPr>
            <w:tcW w:w="2742" w:type="dxa"/>
            <w:shd w:val="clear" w:color="auto" w:fill="auto"/>
          </w:tcPr>
          <w:p w:rsidR="00FB791E" w:rsidRDefault="00FB791E" w:rsidP="00FB791E">
            <w:pPr>
              <w:pStyle w:val="Tabletext"/>
            </w:pPr>
            <w:r>
              <w:t>Description</w:t>
            </w:r>
          </w:p>
        </w:tc>
        <w:tc>
          <w:tcPr>
            <w:tcW w:w="2084" w:type="dxa"/>
            <w:shd w:val="clear" w:color="auto" w:fill="auto"/>
          </w:tcPr>
          <w:p w:rsidR="00FB791E" w:rsidRDefault="00FB791E" w:rsidP="00FB791E">
            <w:pPr>
              <w:pStyle w:val="Tabletext"/>
            </w:pPr>
            <w:r>
              <w:t>Architect(s)</w:t>
            </w:r>
          </w:p>
        </w:tc>
        <w:tc>
          <w:tcPr>
            <w:tcW w:w="2085" w:type="dxa"/>
            <w:shd w:val="clear" w:color="auto" w:fill="auto"/>
          </w:tcPr>
          <w:p w:rsidR="00FB791E" w:rsidRDefault="00FB791E" w:rsidP="00FB791E">
            <w:pPr>
              <w:pStyle w:val="Tabletext"/>
            </w:pPr>
            <w:r>
              <w:t>Standardisation Body</w:t>
            </w:r>
          </w:p>
        </w:tc>
      </w:tr>
      <w:tr w:rsidR="00FB791E" w:rsidTr="00FB791E">
        <w:tc>
          <w:tcPr>
            <w:tcW w:w="2084" w:type="dxa"/>
            <w:shd w:val="clear" w:color="auto" w:fill="auto"/>
          </w:tcPr>
          <w:p w:rsidR="00FB791E" w:rsidRDefault="00FB791E" w:rsidP="00FB791E">
            <w:pPr>
              <w:pStyle w:val="BodyText"/>
            </w:pPr>
          </w:p>
        </w:tc>
        <w:tc>
          <w:tcPr>
            <w:tcW w:w="1426" w:type="dxa"/>
            <w:shd w:val="clear" w:color="auto" w:fill="auto"/>
          </w:tcPr>
          <w:p w:rsidR="00FB791E" w:rsidRDefault="00FB791E" w:rsidP="00FB791E">
            <w:pPr>
              <w:pStyle w:val="BodyText"/>
            </w:pPr>
          </w:p>
        </w:tc>
        <w:tc>
          <w:tcPr>
            <w:tcW w:w="2742" w:type="dxa"/>
            <w:shd w:val="clear" w:color="auto" w:fill="auto"/>
          </w:tcPr>
          <w:p w:rsidR="00FB791E" w:rsidRDefault="00FB791E" w:rsidP="00FB791E">
            <w:pPr>
              <w:pStyle w:val="BodyText"/>
            </w:pPr>
          </w:p>
        </w:tc>
        <w:tc>
          <w:tcPr>
            <w:tcW w:w="2084" w:type="dxa"/>
            <w:shd w:val="clear" w:color="auto" w:fill="auto"/>
          </w:tcPr>
          <w:p w:rsidR="00FB791E" w:rsidRDefault="00FB791E" w:rsidP="00FB791E">
            <w:pPr>
              <w:pStyle w:val="BodyText"/>
            </w:pPr>
          </w:p>
        </w:tc>
        <w:tc>
          <w:tcPr>
            <w:tcW w:w="2085" w:type="dxa"/>
            <w:shd w:val="clear" w:color="auto" w:fill="auto"/>
          </w:tcPr>
          <w:p w:rsidR="00FB791E" w:rsidRDefault="00FB791E" w:rsidP="00FB791E">
            <w:pPr>
              <w:pStyle w:val="BodyText"/>
            </w:pPr>
          </w:p>
        </w:tc>
      </w:tr>
      <w:tr w:rsidR="00FB791E" w:rsidTr="00FB791E">
        <w:tc>
          <w:tcPr>
            <w:tcW w:w="2084" w:type="dxa"/>
            <w:shd w:val="clear" w:color="auto" w:fill="auto"/>
          </w:tcPr>
          <w:p w:rsidR="00FB791E" w:rsidRDefault="00FB791E" w:rsidP="00FB791E">
            <w:pPr>
              <w:pStyle w:val="BodyText"/>
            </w:pPr>
          </w:p>
        </w:tc>
        <w:tc>
          <w:tcPr>
            <w:tcW w:w="1426" w:type="dxa"/>
            <w:shd w:val="clear" w:color="auto" w:fill="auto"/>
          </w:tcPr>
          <w:p w:rsidR="00FB791E" w:rsidRDefault="00FB791E" w:rsidP="00FB791E">
            <w:pPr>
              <w:pStyle w:val="BodyText"/>
            </w:pPr>
          </w:p>
        </w:tc>
        <w:tc>
          <w:tcPr>
            <w:tcW w:w="2742" w:type="dxa"/>
            <w:shd w:val="clear" w:color="auto" w:fill="auto"/>
          </w:tcPr>
          <w:p w:rsidR="00FB791E" w:rsidRDefault="00FB791E" w:rsidP="00FB791E">
            <w:pPr>
              <w:pStyle w:val="BodyText"/>
            </w:pPr>
          </w:p>
        </w:tc>
        <w:tc>
          <w:tcPr>
            <w:tcW w:w="2084" w:type="dxa"/>
            <w:shd w:val="clear" w:color="auto" w:fill="auto"/>
          </w:tcPr>
          <w:p w:rsidR="00FB791E" w:rsidRDefault="00FB791E" w:rsidP="00FB791E">
            <w:pPr>
              <w:pStyle w:val="BodyText"/>
            </w:pPr>
          </w:p>
        </w:tc>
        <w:tc>
          <w:tcPr>
            <w:tcW w:w="2085" w:type="dxa"/>
            <w:shd w:val="clear" w:color="auto" w:fill="auto"/>
          </w:tcPr>
          <w:p w:rsidR="00FB791E" w:rsidRDefault="00FB791E" w:rsidP="00FB791E">
            <w:pPr>
              <w:pStyle w:val="BodyText"/>
            </w:pPr>
          </w:p>
        </w:tc>
      </w:tr>
      <w:tr w:rsidR="00FB791E" w:rsidTr="00FB791E">
        <w:tc>
          <w:tcPr>
            <w:tcW w:w="2084" w:type="dxa"/>
            <w:shd w:val="clear" w:color="auto" w:fill="auto"/>
          </w:tcPr>
          <w:p w:rsidR="00FB791E" w:rsidRDefault="00FB791E" w:rsidP="00FB791E">
            <w:pPr>
              <w:pStyle w:val="BodyText"/>
            </w:pPr>
          </w:p>
        </w:tc>
        <w:tc>
          <w:tcPr>
            <w:tcW w:w="1426" w:type="dxa"/>
            <w:shd w:val="clear" w:color="auto" w:fill="auto"/>
          </w:tcPr>
          <w:p w:rsidR="00FB791E" w:rsidRDefault="00FB791E" w:rsidP="00FB791E">
            <w:pPr>
              <w:pStyle w:val="BodyText"/>
            </w:pPr>
          </w:p>
        </w:tc>
        <w:tc>
          <w:tcPr>
            <w:tcW w:w="2742" w:type="dxa"/>
            <w:shd w:val="clear" w:color="auto" w:fill="auto"/>
          </w:tcPr>
          <w:p w:rsidR="00FB791E" w:rsidRDefault="00FB791E" w:rsidP="00FB791E">
            <w:pPr>
              <w:pStyle w:val="BodyText"/>
            </w:pPr>
          </w:p>
        </w:tc>
        <w:tc>
          <w:tcPr>
            <w:tcW w:w="2084" w:type="dxa"/>
            <w:shd w:val="clear" w:color="auto" w:fill="auto"/>
          </w:tcPr>
          <w:p w:rsidR="00FB791E" w:rsidRDefault="00FB791E" w:rsidP="00FB791E">
            <w:pPr>
              <w:pStyle w:val="BodyText"/>
            </w:pPr>
          </w:p>
        </w:tc>
        <w:tc>
          <w:tcPr>
            <w:tcW w:w="2085" w:type="dxa"/>
            <w:shd w:val="clear" w:color="auto" w:fill="auto"/>
          </w:tcPr>
          <w:p w:rsidR="00FB791E" w:rsidRDefault="00FB791E" w:rsidP="00FB791E">
            <w:pPr>
              <w:pStyle w:val="BodyText"/>
            </w:pPr>
          </w:p>
        </w:tc>
      </w:tr>
    </w:tbl>
    <w:p w:rsidR="00557958" w:rsidRDefault="00557958">
      <w:pPr>
        <w:spacing w:after="200" w:line="276" w:lineRule="auto"/>
        <w:rPr>
          <w:sz w:val="22"/>
        </w:rPr>
      </w:pPr>
      <w:r>
        <w:br w:type="page"/>
      </w:r>
    </w:p>
    <w:p w:rsidR="00D02942" w:rsidRPr="00883971" w:rsidRDefault="00D02942" w:rsidP="003526D5">
      <w:pPr>
        <w:pStyle w:val="Heading2"/>
      </w:pPr>
      <w:bookmarkStart w:id="1143" w:name="_Toc493687419"/>
      <w:r w:rsidRPr="00883971">
        <w:lastRenderedPageBreak/>
        <w:t>MS</w:t>
      </w:r>
      <w:r w:rsidR="00BD520C">
        <w:t>P</w:t>
      </w:r>
      <w:r w:rsidRPr="00883971">
        <w:t>5 Maritime Safety Information service (MSI)</w:t>
      </w:r>
      <w:r w:rsidR="00235819">
        <w:t xml:space="preserve"> </w:t>
      </w:r>
      <w:r w:rsidR="004C3F0D" w:rsidRPr="004C3F0D">
        <w:rPr>
          <w:highlight w:val="yellow"/>
        </w:rPr>
        <w:t>(PDA+TC)</w:t>
      </w:r>
      <w:bookmarkEnd w:id="1143"/>
    </w:p>
    <w:p w:rsidR="004439B4" w:rsidRPr="00883971" w:rsidRDefault="004439B4" w:rsidP="004439B4">
      <w:pPr>
        <w:pStyle w:val="Heading2separationline"/>
      </w:pPr>
    </w:p>
    <w:p w:rsidR="00EE4AA1" w:rsidRPr="00883971" w:rsidRDefault="00EE4AA1" w:rsidP="00EE4AA1">
      <w:pPr>
        <w:pStyle w:val="Heading3"/>
      </w:pPr>
      <w:bookmarkStart w:id="1144" w:name="_Toc480881950"/>
      <w:bookmarkStart w:id="1145" w:name="_Toc493687420"/>
      <w:r w:rsidRPr="00883971">
        <w:t>Definition</w:t>
      </w:r>
      <w:bookmarkEnd w:id="1144"/>
      <w:bookmarkEnd w:id="1145"/>
    </w:p>
    <w:p w:rsidR="00EE4AA1" w:rsidRPr="00D51356" w:rsidRDefault="00EE4AA1" w:rsidP="00EE4AA1">
      <w:pPr>
        <w:pStyle w:val="BodyText"/>
      </w:pPr>
      <w:r w:rsidRPr="00D51356">
        <w:t xml:space="preserve">The Global Maritime Distress and Safety System (GMDSS) as described in SOLAS Chapter IV </w:t>
      </w:r>
      <w:proofErr w:type="gramStart"/>
      <w:r w:rsidRPr="00D51356">
        <w:t>defines</w:t>
      </w:r>
      <w:proofErr w:type="gramEnd"/>
      <w:r w:rsidRPr="00D51356">
        <w:t xml:space="preserve"> the seventh functional requirement as: 'Every ship, while at sea, shall be capable of transmitting and receiving maritime safety information'.</w:t>
      </w:r>
    </w:p>
    <w:p w:rsidR="00EE4AA1" w:rsidRPr="00D51356" w:rsidRDefault="00EE4AA1" w:rsidP="00EE4AA1">
      <w:pPr>
        <w:pStyle w:val="BodyText"/>
      </w:pPr>
      <w:r w:rsidRPr="00D51356">
        <w:t>The MSI service is an internationally co-ordinated network of broadcasts of Maritime Safety Information from official information providers, such as:</w:t>
      </w:r>
    </w:p>
    <w:p w:rsidR="00EE4AA1" w:rsidRPr="00D51356" w:rsidRDefault="00EE4AA1" w:rsidP="00EE4AA1">
      <w:pPr>
        <w:pStyle w:val="Bullet1"/>
      </w:pPr>
      <w:r w:rsidRPr="00D51356">
        <w:t xml:space="preserve">National </w:t>
      </w:r>
      <w:r>
        <w:t>Coastal administration or shipping authority</w:t>
      </w:r>
      <w:r w:rsidRPr="00D51356">
        <w:t>, for navigational warnings;</w:t>
      </w:r>
    </w:p>
    <w:p w:rsidR="00EE4AA1" w:rsidRPr="00D51356" w:rsidRDefault="00EE4AA1" w:rsidP="00EE4AA1">
      <w:pPr>
        <w:pStyle w:val="Bullet1"/>
      </w:pPr>
      <w:r w:rsidRPr="00D51356">
        <w:t>National Meteorological Offices, for marine weather warnings and forecasts;</w:t>
      </w:r>
    </w:p>
    <w:p w:rsidR="00EE4AA1" w:rsidRPr="00D51356" w:rsidRDefault="00EE4AA1" w:rsidP="00EE4AA1">
      <w:pPr>
        <w:pStyle w:val="Bullet1"/>
      </w:pPr>
      <w:r w:rsidRPr="00D51356">
        <w:t>Rescue Co-ordination Centres (RCCs), for shore-to-ship distress alerts;</w:t>
      </w:r>
    </w:p>
    <w:p w:rsidR="00EE4AA1" w:rsidRPr="00D51356" w:rsidRDefault="00EE4AA1" w:rsidP="00EE4AA1">
      <w:pPr>
        <w:pStyle w:val="Bullet1"/>
      </w:pPr>
      <w:proofErr w:type="gramStart"/>
      <w:r w:rsidRPr="00D51356">
        <w:t>The International Ice Patrol, for Oceanic ice hazards.</w:t>
      </w:r>
      <w:proofErr w:type="gramEnd"/>
      <w:r w:rsidRPr="00D51356">
        <w:t xml:space="preserve"> </w:t>
      </w:r>
    </w:p>
    <w:p w:rsidR="00EE4AA1" w:rsidRDefault="00EE4AA1" w:rsidP="00EE4AA1">
      <w:pPr>
        <w:pStyle w:val="Bullet1"/>
        <w:numPr>
          <w:ilvl w:val="0"/>
          <w:numId w:val="0"/>
        </w:numPr>
      </w:pPr>
      <w:r w:rsidRPr="00D51356">
        <w:t>SOLAS Chapter V, regulations 4 through 7 governs the contracting government</w:t>
      </w:r>
      <w:r w:rsidR="00FA651B">
        <w:t>’</w:t>
      </w:r>
      <w:r w:rsidRPr="00D51356">
        <w:t xml:space="preserve">s responsibilities </w:t>
      </w:r>
      <w:proofErr w:type="gramStart"/>
      <w:r w:rsidRPr="00D51356">
        <w:t>with regards to</w:t>
      </w:r>
      <w:proofErr w:type="gramEnd"/>
      <w:r w:rsidRPr="00D51356">
        <w:t xml:space="preserve"> providing MSI information.</w:t>
      </w:r>
    </w:p>
    <w:p w:rsidR="00EE4AA1" w:rsidRDefault="00EE4AA1" w:rsidP="00EE4AA1">
      <w:pPr>
        <w:pStyle w:val="BodyText"/>
        <w:rPr>
          <w:lang w:val="en-CA"/>
        </w:rPr>
      </w:pPr>
      <w:r>
        <w:rPr>
          <w:lang w:val="en-CA"/>
        </w:rPr>
        <w:t>Examples of Maritime Safety Information Service are listed in Table x.</w:t>
      </w:r>
    </w:p>
    <w:p w:rsidR="00EE4AA1" w:rsidRDefault="00EE4AA1" w:rsidP="00DB21D1">
      <w:pPr>
        <w:pStyle w:val="Tablecaption"/>
        <w:rPr>
          <w:lang w:val="en-CA"/>
        </w:rPr>
      </w:pPr>
      <w:r>
        <w:rPr>
          <w:lang w:val="en-CA"/>
        </w:rPr>
        <w:t>Maritime Safety Information Service</w:t>
      </w:r>
    </w:p>
    <w:tbl>
      <w:tblPr>
        <w:tblStyle w:val="TableGrid"/>
        <w:tblW w:w="0" w:type="auto"/>
        <w:tblLook w:val="04A0" w:firstRow="1" w:lastRow="0" w:firstColumn="1" w:lastColumn="0" w:noHBand="0" w:noVBand="1"/>
      </w:tblPr>
      <w:tblGrid>
        <w:gridCol w:w="4219"/>
        <w:gridCol w:w="5976"/>
      </w:tblGrid>
      <w:tr w:rsidR="00EE4AA1" w:rsidTr="00357769">
        <w:trPr>
          <w:tblHeader/>
        </w:trPr>
        <w:tc>
          <w:tcPr>
            <w:tcW w:w="4219" w:type="dxa"/>
          </w:tcPr>
          <w:p w:rsidR="00EE4AA1" w:rsidRDefault="00EE4AA1" w:rsidP="00DB21D1">
            <w:pPr>
              <w:pStyle w:val="Tableheading"/>
            </w:pPr>
            <w:r>
              <w:t xml:space="preserve">Information related to: </w:t>
            </w:r>
          </w:p>
        </w:tc>
        <w:tc>
          <w:tcPr>
            <w:tcW w:w="5976" w:type="dxa"/>
          </w:tcPr>
          <w:p w:rsidR="00EE4AA1" w:rsidRDefault="00EE4AA1" w:rsidP="00DB21D1">
            <w:pPr>
              <w:pStyle w:val="Tableheading"/>
            </w:pPr>
            <w:r>
              <w:t>Examples:</w:t>
            </w:r>
          </w:p>
        </w:tc>
      </w:tr>
      <w:tr w:rsidR="00EE4AA1" w:rsidTr="009D7AEE">
        <w:tc>
          <w:tcPr>
            <w:tcW w:w="4219" w:type="dxa"/>
          </w:tcPr>
          <w:p w:rsidR="00EE4AA1" w:rsidRDefault="00EE4AA1" w:rsidP="00DB21D1">
            <w:pPr>
              <w:pStyle w:val="Tabletext"/>
              <w:rPr>
                <w:lang w:val="en-CA"/>
              </w:rPr>
            </w:pPr>
            <w:r>
              <w:rPr>
                <w:lang w:val="en-CA"/>
              </w:rPr>
              <w:t>Impediments to shipping and areas to avoid</w:t>
            </w:r>
            <w:r w:rsidR="000E54C9">
              <w:rPr>
                <w:lang w:val="en-CA"/>
              </w:rPr>
              <w:t xml:space="preserve">, </w:t>
            </w:r>
            <w:r w:rsidR="000E54C9" w:rsidRPr="000E54C9">
              <w:rPr>
                <w:highlight w:val="yellow"/>
                <w:lang w:val="en-CA"/>
              </w:rPr>
              <w:t>including no-go areas</w:t>
            </w:r>
          </w:p>
        </w:tc>
        <w:tc>
          <w:tcPr>
            <w:tcW w:w="5976" w:type="dxa"/>
          </w:tcPr>
          <w:p w:rsidR="00EE4AA1" w:rsidRPr="00DB21D1" w:rsidRDefault="00EE4AA1" w:rsidP="00357769">
            <w:pPr>
              <w:pStyle w:val="Tablebullet"/>
            </w:pPr>
            <w:r w:rsidRPr="00DB21D1">
              <w:t>Dangerous wrecks, obstacles not otherwise promulgated, diving operations, cable laying operations, vessels not under command, etc.</w:t>
            </w:r>
          </w:p>
          <w:p w:rsidR="00EE4AA1" w:rsidRPr="00DB21D1" w:rsidRDefault="00EE4AA1" w:rsidP="00357769">
            <w:pPr>
              <w:pStyle w:val="Tablebullet"/>
            </w:pPr>
            <w:r w:rsidRPr="00DB21D1">
              <w:t>The routes of large unwieldy tows;</w:t>
            </w:r>
          </w:p>
          <w:p w:rsidR="00EE4AA1" w:rsidRPr="00DB21D1" w:rsidRDefault="00EE4AA1" w:rsidP="00357769">
            <w:pPr>
              <w:pStyle w:val="Tablebullet"/>
            </w:pPr>
            <w:r w:rsidRPr="00DB21D1">
              <w:t>Drifting hazards (including derelict vessels, ice, mines, containers, other large items, etc.);</w:t>
            </w:r>
          </w:p>
          <w:p w:rsidR="00EE4AA1" w:rsidRPr="00DB21D1" w:rsidRDefault="00EE4AA1" w:rsidP="00357769">
            <w:pPr>
              <w:pStyle w:val="Tablebullet"/>
            </w:pPr>
            <w:r w:rsidRPr="00DB21D1">
              <w:t>The establishment of offshore structures in or near shipping lanes and the positioning of rigs;</w:t>
            </w:r>
          </w:p>
          <w:p w:rsidR="00EE4AA1" w:rsidRPr="00DB21D1" w:rsidRDefault="00EE4AA1" w:rsidP="00357769">
            <w:pPr>
              <w:pStyle w:val="Tablebullet"/>
            </w:pPr>
            <w:r w:rsidRPr="00DB21D1">
              <w:t>Areas where search and rescue (SAR) and anti-pollution operations are being carried out (for avoidance of such areas)</w:t>
            </w:r>
          </w:p>
          <w:p w:rsidR="009140B4" w:rsidRDefault="00EE4AA1" w:rsidP="00357769">
            <w:pPr>
              <w:pStyle w:val="Tablebullet"/>
            </w:pPr>
            <w:r w:rsidRPr="00DB21D1">
              <w:t>Military practice areas</w:t>
            </w:r>
          </w:p>
          <w:p w:rsidR="00EE4AA1" w:rsidRPr="00D229A2" w:rsidRDefault="009140B4" w:rsidP="00357769">
            <w:pPr>
              <w:pStyle w:val="Tablebullet"/>
            </w:pPr>
            <w:r w:rsidRPr="000E54C9">
              <w:rPr>
                <w:highlight w:val="yellow"/>
              </w:rPr>
              <w:t>Etc.</w:t>
            </w:r>
          </w:p>
        </w:tc>
      </w:tr>
      <w:tr w:rsidR="00EE4AA1" w:rsidTr="009D7AEE">
        <w:tc>
          <w:tcPr>
            <w:tcW w:w="4219" w:type="dxa"/>
          </w:tcPr>
          <w:p w:rsidR="00EE4AA1" w:rsidRPr="00357769" w:rsidRDefault="00EE4AA1" w:rsidP="00357769">
            <w:pPr>
              <w:pStyle w:val="Tabletext"/>
            </w:pPr>
            <w:r w:rsidRPr="00357769">
              <w:t>Status of navigation aids</w:t>
            </w:r>
          </w:p>
        </w:tc>
        <w:tc>
          <w:tcPr>
            <w:tcW w:w="5976" w:type="dxa"/>
          </w:tcPr>
          <w:p w:rsidR="00EE4AA1" w:rsidRPr="00DB21D1" w:rsidRDefault="00EE4AA1" w:rsidP="00357769">
            <w:pPr>
              <w:pStyle w:val="Tablebullet"/>
            </w:pPr>
            <w:r w:rsidRPr="00DB21D1">
              <w:t>Casualties to lights, fog signals, buoys and other aids to navigation affecting main shipping lanes;</w:t>
            </w:r>
          </w:p>
          <w:p w:rsidR="00EE4AA1" w:rsidRPr="0043505B" w:rsidRDefault="00EE4AA1" w:rsidP="00357769">
            <w:pPr>
              <w:pStyle w:val="Tablebullet"/>
            </w:pPr>
            <w:r w:rsidRPr="00DB21D1">
              <w:t>Establishment of major new aids to navigation or significant changes to existing ones.</w:t>
            </w:r>
          </w:p>
        </w:tc>
      </w:tr>
      <w:tr w:rsidR="00EE4AA1" w:rsidTr="009D7AEE">
        <w:tc>
          <w:tcPr>
            <w:tcW w:w="4219" w:type="dxa"/>
          </w:tcPr>
          <w:p w:rsidR="00EE4AA1" w:rsidRPr="00357769" w:rsidRDefault="00EE4AA1" w:rsidP="00357769">
            <w:pPr>
              <w:pStyle w:val="Tabletext"/>
            </w:pPr>
            <w:r w:rsidRPr="00357769">
              <w:t>Other urgent safety-related information</w:t>
            </w:r>
          </w:p>
        </w:tc>
        <w:tc>
          <w:tcPr>
            <w:tcW w:w="5976" w:type="dxa"/>
          </w:tcPr>
          <w:p w:rsidR="00EE4AA1" w:rsidRPr="00DB21D1" w:rsidRDefault="00EE4AA1" w:rsidP="00357769">
            <w:pPr>
              <w:pStyle w:val="Tablebullet"/>
            </w:pPr>
            <w:r w:rsidRPr="00DB21D1">
              <w:t>unexpected alteration or suspension of established routes;</w:t>
            </w:r>
          </w:p>
          <w:p w:rsidR="00EE4AA1" w:rsidRPr="00DB21D1" w:rsidRDefault="00EE4AA1" w:rsidP="00357769">
            <w:pPr>
              <w:pStyle w:val="Tablebullet"/>
            </w:pPr>
            <w:r w:rsidRPr="00DB21D1">
              <w:t>acts of piracy and armed robbery against ships;</w:t>
            </w:r>
          </w:p>
          <w:p w:rsidR="00EE4AA1" w:rsidRPr="00DB21D1" w:rsidRDefault="00EE4AA1" w:rsidP="00357769">
            <w:pPr>
              <w:pStyle w:val="Tablebullet"/>
            </w:pPr>
            <w:r w:rsidRPr="00DB21D1">
              <w:t>tsunamis and other natural phenomena, such as abnormal changes to sea level;</w:t>
            </w:r>
          </w:p>
          <w:p w:rsidR="00EE4AA1" w:rsidRPr="00DB21D1" w:rsidRDefault="00EE4AA1" w:rsidP="00357769">
            <w:pPr>
              <w:pStyle w:val="Tablebullet"/>
            </w:pPr>
            <w:r w:rsidRPr="00DB21D1">
              <w:t>New or amended mandatory ship reporting systems or maritime regulations affecting ships at sea;</w:t>
            </w:r>
          </w:p>
          <w:p w:rsidR="00EE4AA1" w:rsidRPr="00DB21D1" w:rsidRDefault="00EE4AA1" w:rsidP="00357769">
            <w:pPr>
              <w:pStyle w:val="Tablebullet"/>
            </w:pPr>
            <w:r w:rsidRPr="00DB21D1">
              <w:t>Significant malfunctions or changes to maritime communications systems.</w:t>
            </w:r>
          </w:p>
          <w:p w:rsidR="00EE4AA1" w:rsidRPr="00DB21D1" w:rsidRDefault="00EE4AA1" w:rsidP="00357769">
            <w:pPr>
              <w:pStyle w:val="Tablebullet"/>
            </w:pPr>
            <w:r w:rsidRPr="00DB21D1">
              <w:t>World Health Organization (WHO) health advisory information;</w:t>
            </w:r>
          </w:p>
          <w:p w:rsidR="00EE4AA1" w:rsidRPr="00D229A2" w:rsidRDefault="00EE4AA1" w:rsidP="00357769">
            <w:pPr>
              <w:pStyle w:val="Tablebullet"/>
            </w:pPr>
            <w:proofErr w:type="gramStart"/>
            <w:r w:rsidRPr="00DB21D1">
              <w:t>security-related</w:t>
            </w:r>
            <w:proofErr w:type="gramEnd"/>
            <w:r w:rsidRPr="00DB21D1">
              <w:t xml:space="preserve"> requirements.</w:t>
            </w:r>
          </w:p>
        </w:tc>
      </w:tr>
      <w:tr w:rsidR="00EE4AA1" w:rsidTr="00357769">
        <w:trPr>
          <w:cantSplit/>
        </w:trPr>
        <w:tc>
          <w:tcPr>
            <w:tcW w:w="4219" w:type="dxa"/>
          </w:tcPr>
          <w:p w:rsidR="00EE4AA1" w:rsidRPr="00357769" w:rsidRDefault="00EE4AA1" w:rsidP="00357769">
            <w:pPr>
              <w:pStyle w:val="Tabletext"/>
            </w:pPr>
            <w:r w:rsidRPr="00357769">
              <w:lastRenderedPageBreak/>
              <w:t>Marine weather warnings and forecasts</w:t>
            </w:r>
          </w:p>
        </w:tc>
        <w:tc>
          <w:tcPr>
            <w:tcW w:w="5976" w:type="dxa"/>
          </w:tcPr>
          <w:p w:rsidR="00EE4AA1" w:rsidRPr="007132BF" w:rsidRDefault="00EE4AA1" w:rsidP="00357769">
            <w:pPr>
              <w:pStyle w:val="Tablebullet"/>
            </w:pPr>
            <w:r w:rsidRPr="000C631A">
              <w:t>Information that will include the speed and direction of the prevailing wind, direction and height of the waves, visibility, atmospheric pressure, the formation of ice, etc.</w:t>
            </w:r>
          </w:p>
          <w:p w:rsidR="00EE4AA1" w:rsidRPr="000C631A" w:rsidRDefault="00EE4AA1" w:rsidP="00357769">
            <w:pPr>
              <w:pStyle w:val="Tablebullet"/>
            </w:pPr>
            <w:r>
              <w:t>Gale, storm, tsunami, restricted visibility, etc.</w:t>
            </w:r>
          </w:p>
        </w:tc>
      </w:tr>
    </w:tbl>
    <w:p w:rsidR="00EE4AA1" w:rsidRPr="00883971" w:rsidRDefault="009D7AEE" w:rsidP="00EE4AA1">
      <w:pPr>
        <w:pStyle w:val="Heading3"/>
      </w:pPr>
      <w:bookmarkStart w:id="1146" w:name="_Toc493687421"/>
      <w:r>
        <w:t>Area of operation</w:t>
      </w:r>
      <w:bookmarkEnd w:id="1146"/>
    </w:p>
    <w:p w:rsidR="00EE4AA1" w:rsidRDefault="00EE4AA1" w:rsidP="00EE4AA1">
      <w:pPr>
        <w:pStyle w:val="BodyText"/>
      </w:pPr>
      <w:bookmarkStart w:id="1147" w:name="_Hlk485890839"/>
      <w:r>
        <w:t xml:space="preserve">MSP5 </w:t>
      </w:r>
      <w:proofErr w:type="gramStart"/>
      <w:r>
        <w:t>can be delivered</w:t>
      </w:r>
      <w:proofErr w:type="gramEnd"/>
      <w:r>
        <w:t xml:space="preserve"> in all sea areas (1-6). </w:t>
      </w:r>
    </w:p>
    <w:p w:rsidR="00EE4AA1" w:rsidRPr="00883971" w:rsidRDefault="00EE4AA1" w:rsidP="00EE4AA1">
      <w:pPr>
        <w:pStyle w:val="Heading3"/>
      </w:pPr>
      <w:bookmarkStart w:id="1148" w:name="_Toc480881952"/>
      <w:bookmarkStart w:id="1149" w:name="_Toc493687422"/>
      <w:bookmarkEnd w:id="1147"/>
      <w:r w:rsidRPr="00883971">
        <w:t>Objective</w:t>
      </w:r>
      <w:bookmarkEnd w:id="1148"/>
      <w:bookmarkEnd w:id="1149"/>
    </w:p>
    <w:p w:rsidR="00EE4AA1" w:rsidRDefault="00EE4AA1" w:rsidP="00EE4AA1">
      <w:pPr>
        <w:pStyle w:val="BodyText"/>
      </w:pPr>
      <w:r>
        <w:t>The joint IHO/IMO/WMO Publication S-53 states that the Maritime Safety Information Service of the GMDSS is the internationally and nationally coordinated network of broadcasts containing information which is necessary for safe navigation,</w:t>
      </w:r>
      <w:r w:rsidR="000E54C9">
        <w:t xml:space="preserve"> received on ships by </w:t>
      </w:r>
      <w:proofErr w:type="gramStart"/>
      <w:r w:rsidR="000E54C9">
        <w:t xml:space="preserve">equipment </w:t>
      </w:r>
      <w:r>
        <w:t>which</w:t>
      </w:r>
      <w:proofErr w:type="gramEnd"/>
      <w:r>
        <w:t xml:space="preserve"> automatically monitors the appropriate transmissions, displays information which is relevant to the ship and provides a print capability.  This concept </w:t>
      </w:r>
      <w:proofErr w:type="gramStart"/>
      <w:r>
        <w:t>is illustrated</w:t>
      </w:r>
      <w:proofErr w:type="gramEnd"/>
      <w:r>
        <w:t xml:space="preserve"> in figure 4.5-1.</w:t>
      </w:r>
    </w:p>
    <w:p w:rsidR="00EE4AA1" w:rsidRDefault="00EE4AA1" w:rsidP="00EE4AA1">
      <w:pPr>
        <w:pStyle w:val="BodyText"/>
        <w:keepNext/>
        <w:jc w:val="center"/>
      </w:pPr>
      <w:r>
        <w:rPr>
          <w:noProof/>
          <w:lang w:eastAsia="en-GB"/>
        </w:rPr>
        <w:drawing>
          <wp:inline distT="0" distB="0" distL="0" distR="0" wp14:anchorId="50C9EA9E" wp14:editId="6D3A9A65">
            <wp:extent cx="4625340" cy="3658991"/>
            <wp:effectExtent l="0" t="0" r="381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10701" t="25699" r="31327" b="14646"/>
                    <a:stretch/>
                  </pic:blipFill>
                  <pic:spPr bwMode="auto">
                    <a:xfrm>
                      <a:off x="0" y="0"/>
                      <a:ext cx="4626107" cy="3659598"/>
                    </a:xfrm>
                    <a:prstGeom prst="rect">
                      <a:avLst/>
                    </a:prstGeom>
                    <a:ln>
                      <a:noFill/>
                    </a:ln>
                    <a:extLst>
                      <a:ext uri="{53640926-AAD7-44D8-BBD7-CCE9431645EC}">
                        <a14:shadowObscured xmlns:a14="http://schemas.microsoft.com/office/drawing/2010/main"/>
                      </a:ext>
                    </a:extLst>
                  </pic:spPr>
                </pic:pic>
              </a:graphicData>
            </a:graphic>
          </wp:inline>
        </w:drawing>
      </w:r>
    </w:p>
    <w:p w:rsidR="00EE4AA1" w:rsidRDefault="00EE4AA1" w:rsidP="00EE4AA1">
      <w:pPr>
        <w:pStyle w:val="BodyText"/>
        <w:jc w:val="center"/>
      </w:pPr>
      <w:r>
        <w:t xml:space="preserve">Figure </w:t>
      </w:r>
      <w:r>
        <w:fldChar w:fldCharType="begin"/>
      </w:r>
      <w:r>
        <w:instrText xml:space="preserve"> STYLEREF 2 \s </w:instrText>
      </w:r>
      <w:r>
        <w:fldChar w:fldCharType="separate"/>
      </w:r>
      <w:r>
        <w:rPr>
          <w:noProof/>
        </w:rPr>
        <w:t>4.5</w:t>
      </w:r>
      <w:r>
        <w:fldChar w:fldCharType="end"/>
      </w:r>
      <w:r>
        <w:noBreakHyphen/>
      </w:r>
      <w:r>
        <w:fldChar w:fldCharType="begin"/>
      </w:r>
      <w:r>
        <w:instrText xml:space="preserve"> SEQ Figure \* ARABIC \s 2 </w:instrText>
      </w:r>
      <w:r>
        <w:fldChar w:fldCharType="separate"/>
      </w:r>
      <w:r>
        <w:rPr>
          <w:noProof/>
        </w:rPr>
        <w:t>1</w:t>
      </w:r>
      <w:r>
        <w:fldChar w:fldCharType="end"/>
      </w:r>
      <w:r>
        <w:t xml:space="preserve"> The maritime safety information service of the Global </w:t>
      </w:r>
      <w:r w:rsidRPr="006D7B58">
        <w:t xml:space="preserve">Maritime Distress and Safety </w:t>
      </w:r>
      <w:proofErr w:type="gramStart"/>
      <w:r w:rsidRPr="006D7B58">
        <w:t>System</w:t>
      </w:r>
      <w:r>
        <w:t xml:space="preserve">  (</w:t>
      </w:r>
      <w:proofErr w:type="gramEnd"/>
      <w:r w:rsidRPr="00621E4E">
        <w:t>Source: S-53)</w:t>
      </w:r>
    </w:p>
    <w:p w:rsidR="00EE4AA1" w:rsidRDefault="00EE4AA1" w:rsidP="00EE4AA1">
      <w:pPr>
        <w:pStyle w:val="BodyText"/>
      </w:pPr>
      <w:r>
        <w:t>*Note that search and rescue information is outside of scope for this MSP.</w:t>
      </w:r>
    </w:p>
    <w:p w:rsidR="00EE4AA1" w:rsidRDefault="00EE4AA1" w:rsidP="00EE4AA1">
      <w:pPr>
        <w:pStyle w:val="BodyText"/>
        <w:rPr>
          <w:lang w:val="en-CA"/>
        </w:rPr>
      </w:pPr>
      <w:r w:rsidRPr="0048353A">
        <w:rPr>
          <w:highlight w:val="yellow"/>
          <w:lang w:val="en-CA"/>
        </w:rPr>
        <w:t xml:space="preserve">Additionally, local and regional governments may provide MSI information in other formats such as through a </w:t>
      </w:r>
      <w:proofErr w:type="gramStart"/>
      <w:r w:rsidRPr="0048353A">
        <w:rPr>
          <w:highlight w:val="yellow"/>
          <w:lang w:val="en-CA"/>
        </w:rPr>
        <w:t>website,</w:t>
      </w:r>
      <w:proofErr w:type="gramEnd"/>
      <w:r w:rsidRPr="0048353A">
        <w:rPr>
          <w:highlight w:val="yellow"/>
          <w:lang w:val="en-CA"/>
        </w:rPr>
        <w:t xml:space="preserve"> push e-mail service and social media.</w:t>
      </w:r>
    </w:p>
    <w:p w:rsidR="00EE4AA1" w:rsidRDefault="00EE4AA1" w:rsidP="00EE4AA1">
      <w:pPr>
        <w:pStyle w:val="BodyText"/>
        <w:rPr>
          <w:lang w:val="en-CA"/>
        </w:rPr>
      </w:pPr>
      <w:r>
        <w:rPr>
          <w:lang w:val="en-CA"/>
        </w:rPr>
        <w:t>Within GMDSS, navigational warnings promulgation is done in defined areas that are managed by area coordinators as illustrated on figure 4.5-2.</w:t>
      </w:r>
    </w:p>
    <w:p w:rsidR="00EE4AA1" w:rsidRDefault="00EE4AA1" w:rsidP="00EE4AA1">
      <w:pPr>
        <w:pStyle w:val="BodyText"/>
        <w:keepNext/>
        <w:jc w:val="center"/>
      </w:pPr>
      <w:r>
        <w:rPr>
          <w:noProof/>
          <w:lang w:eastAsia="en-GB"/>
        </w:rPr>
        <w:lastRenderedPageBreak/>
        <w:drawing>
          <wp:inline distT="0" distB="0" distL="0" distR="0" wp14:anchorId="7C41FD37" wp14:editId="0A9C0FCF">
            <wp:extent cx="3193723" cy="4133541"/>
            <wp:effectExtent l="635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15757" t="19427" r="39089" b="4550"/>
                    <a:stretch/>
                  </pic:blipFill>
                  <pic:spPr bwMode="auto">
                    <a:xfrm rot="5400000">
                      <a:off x="0" y="0"/>
                      <a:ext cx="3212137" cy="4157373"/>
                    </a:xfrm>
                    <a:prstGeom prst="rect">
                      <a:avLst/>
                    </a:prstGeom>
                    <a:ln>
                      <a:noFill/>
                    </a:ln>
                    <a:extLst>
                      <a:ext uri="{53640926-AAD7-44D8-BBD7-CCE9431645EC}">
                        <a14:shadowObscured xmlns:a14="http://schemas.microsoft.com/office/drawing/2010/main"/>
                      </a:ext>
                    </a:extLst>
                  </pic:spPr>
                </pic:pic>
              </a:graphicData>
            </a:graphic>
          </wp:inline>
        </w:drawing>
      </w:r>
    </w:p>
    <w:p w:rsidR="00EE4AA1" w:rsidRDefault="00EE4AA1" w:rsidP="00EE4AA1">
      <w:pPr>
        <w:pStyle w:val="Caption"/>
        <w:jc w:val="center"/>
        <w:rPr>
          <w:b w:val="0"/>
          <w:i w:val="0"/>
          <w:u w:val="none"/>
        </w:rPr>
      </w:pPr>
      <w:r w:rsidRPr="00D51356">
        <w:rPr>
          <w:b w:val="0"/>
          <w:i w:val="0"/>
          <w:u w:val="none"/>
        </w:rPr>
        <w:t xml:space="preserve">Figure </w:t>
      </w:r>
      <w:r>
        <w:rPr>
          <w:b w:val="0"/>
          <w:i w:val="0"/>
          <w:u w:val="none"/>
        </w:rPr>
        <w:fldChar w:fldCharType="begin"/>
      </w:r>
      <w:r>
        <w:rPr>
          <w:b w:val="0"/>
          <w:i w:val="0"/>
          <w:u w:val="none"/>
        </w:rPr>
        <w:instrText xml:space="preserve"> STYLEREF 2 \s </w:instrText>
      </w:r>
      <w:r>
        <w:rPr>
          <w:b w:val="0"/>
          <w:i w:val="0"/>
          <w:u w:val="none"/>
        </w:rPr>
        <w:fldChar w:fldCharType="separate"/>
      </w:r>
      <w:r>
        <w:rPr>
          <w:b w:val="0"/>
          <w:i w:val="0"/>
          <w:noProof/>
          <w:u w:val="none"/>
        </w:rPr>
        <w:t>4.5</w:t>
      </w:r>
      <w:r>
        <w:rPr>
          <w:b w:val="0"/>
          <w:i w:val="0"/>
          <w:u w:val="none"/>
        </w:rPr>
        <w:fldChar w:fldCharType="end"/>
      </w:r>
      <w:r>
        <w:rPr>
          <w:b w:val="0"/>
          <w:i w:val="0"/>
          <w:u w:val="none"/>
        </w:rPr>
        <w:noBreakHyphen/>
      </w:r>
      <w:r>
        <w:rPr>
          <w:b w:val="0"/>
          <w:i w:val="0"/>
          <w:u w:val="none"/>
        </w:rPr>
        <w:fldChar w:fldCharType="begin"/>
      </w:r>
      <w:r>
        <w:rPr>
          <w:b w:val="0"/>
          <w:i w:val="0"/>
          <w:u w:val="none"/>
        </w:rPr>
        <w:instrText xml:space="preserve"> SEQ Figure \* ARABIC \s 2 </w:instrText>
      </w:r>
      <w:r>
        <w:rPr>
          <w:b w:val="0"/>
          <w:i w:val="0"/>
          <w:u w:val="none"/>
        </w:rPr>
        <w:fldChar w:fldCharType="separate"/>
      </w:r>
      <w:r>
        <w:rPr>
          <w:b w:val="0"/>
          <w:i w:val="0"/>
          <w:noProof/>
          <w:u w:val="none"/>
        </w:rPr>
        <w:t>2</w:t>
      </w:r>
      <w:r>
        <w:rPr>
          <w:b w:val="0"/>
          <w:i w:val="0"/>
          <w:u w:val="none"/>
        </w:rPr>
        <w:fldChar w:fldCharType="end"/>
      </w:r>
      <w:r w:rsidRPr="00D51356">
        <w:rPr>
          <w:b w:val="0"/>
          <w:i w:val="0"/>
          <w:u w:val="none"/>
        </w:rPr>
        <w:t xml:space="preserve"> NAVAREAs for coordinating and promulgating navigational warnings under</w:t>
      </w:r>
      <w:r>
        <w:rPr>
          <w:b w:val="0"/>
          <w:i w:val="0"/>
          <w:u w:val="none"/>
        </w:rPr>
        <w:t xml:space="preserve"> </w:t>
      </w:r>
      <w:r w:rsidRPr="00D51356">
        <w:rPr>
          <w:b w:val="0"/>
          <w:i w:val="0"/>
          <w:u w:val="none"/>
        </w:rPr>
        <w:t>the World-Wide Navigational Warning Service</w:t>
      </w:r>
      <w:r>
        <w:rPr>
          <w:b w:val="0"/>
          <w:i w:val="0"/>
          <w:u w:val="none"/>
        </w:rPr>
        <w:t xml:space="preserve"> (Source: S-53)</w:t>
      </w:r>
    </w:p>
    <w:p w:rsidR="00EE4AA1" w:rsidRDefault="00EE4AA1" w:rsidP="00357769">
      <w:pPr>
        <w:pStyle w:val="BodyText"/>
      </w:pPr>
    </w:p>
    <w:p w:rsidR="00EE4AA1" w:rsidRPr="002D0F19" w:rsidRDefault="00EE4AA1" w:rsidP="00357769">
      <w:pPr>
        <w:pStyle w:val="BodyText"/>
        <w:rPr>
          <w:lang w:val="en-CA"/>
        </w:rPr>
      </w:pPr>
      <w:r w:rsidRPr="002D0F19">
        <w:rPr>
          <w:lang w:val="en-CA"/>
        </w:rPr>
        <w:t>Marine meteorological warnings are, within GMDSS, promulgated in defined areas which are under the coordination of defined area coordinators. Within other distribution channels, other areas and operators are possible.</w:t>
      </w:r>
    </w:p>
    <w:p w:rsidR="00EE4AA1" w:rsidRPr="002D0F19" w:rsidRDefault="00EE4AA1" w:rsidP="00357769">
      <w:pPr>
        <w:pStyle w:val="BodyText"/>
        <w:rPr>
          <w:lang w:val="en-CA"/>
        </w:rPr>
      </w:pPr>
    </w:p>
    <w:p w:rsidR="00EE4AA1" w:rsidRPr="002D0F19" w:rsidRDefault="00EE4AA1" w:rsidP="00EE4AA1">
      <w:pPr>
        <w:keepNext/>
        <w:jc w:val="center"/>
      </w:pPr>
      <w:r w:rsidRPr="002D0F19">
        <w:rPr>
          <w:noProof/>
          <w:lang w:eastAsia="en-GB"/>
        </w:rPr>
        <w:drawing>
          <wp:inline distT="0" distB="0" distL="0" distR="0" wp14:anchorId="2017302C" wp14:editId="349FD5C3">
            <wp:extent cx="3334258" cy="4205213"/>
            <wp:effectExtent l="2540" t="0" r="2540" b="254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16463" t="22027" r="38971" b="4857"/>
                    <a:stretch/>
                  </pic:blipFill>
                  <pic:spPr bwMode="auto">
                    <a:xfrm rot="5400000">
                      <a:off x="0" y="0"/>
                      <a:ext cx="3352634" cy="4228389"/>
                    </a:xfrm>
                    <a:prstGeom prst="rect">
                      <a:avLst/>
                    </a:prstGeom>
                    <a:ln>
                      <a:noFill/>
                    </a:ln>
                    <a:extLst>
                      <a:ext uri="{53640926-AAD7-44D8-BBD7-CCE9431645EC}">
                        <a14:shadowObscured xmlns:a14="http://schemas.microsoft.com/office/drawing/2010/main"/>
                      </a:ext>
                    </a:extLst>
                  </pic:spPr>
                </pic:pic>
              </a:graphicData>
            </a:graphic>
          </wp:inline>
        </w:drawing>
      </w:r>
    </w:p>
    <w:p w:rsidR="00EE4AA1" w:rsidRPr="002D0F19" w:rsidRDefault="00EE4AA1" w:rsidP="00EE4AA1">
      <w:pPr>
        <w:pStyle w:val="Caption"/>
        <w:jc w:val="center"/>
        <w:rPr>
          <w:b w:val="0"/>
          <w:i w:val="0"/>
          <w:u w:val="none"/>
        </w:rPr>
      </w:pPr>
      <w:r w:rsidRPr="002D0F19">
        <w:rPr>
          <w:b w:val="0"/>
          <w:i w:val="0"/>
          <w:u w:val="none"/>
        </w:rPr>
        <w:t xml:space="preserve">Figure </w:t>
      </w:r>
      <w:r>
        <w:rPr>
          <w:b w:val="0"/>
          <w:i w:val="0"/>
          <w:u w:val="none"/>
        </w:rPr>
        <w:fldChar w:fldCharType="begin"/>
      </w:r>
      <w:r>
        <w:rPr>
          <w:b w:val="0"/>
          <w:i w:val="0"/>
          <w:u w:val="none"/>
        </w:rPr>
        <w:instrText xml:space="preserve"> STYLEREF 2 \s </w:instrText>
      </w:r>
      <w:r>
        <w:rPr>
          <w:b w:val="0"/>
          <w:i w:val="0"/>
          <w:u w:val="none"/>
        </w:rPr>
        <w:fldChar w:fldCharType="separate"/>
      </w:r>
      <w:r>
        <w:rPr>
          <w:b w:val="0"/>
          <w:i w:val="0"/>
          <w:noProof/>
          <w:u w:val="none"/>
        </w:rPr>
        <w:t>4.5</w:t>
      </w:r>
      <w:r>
        <w:rPr>
          <w:b w:val="0"/>
          <w:i w:val="0"/>
          <w:u w:val="none"/>
        </w:rPr>
        <w:fldChar w:fldCharType="end"/>
      </w:r>
      <w:r>
        <w:rPr>
          <w:b w:val="0"/>
          <w:i w:val="0"/>
          <w:u w:val="none"/>
        </w:rPr>
        <w:noBreakHyphen/>
      </w:r>
      <w:r>
        <w:rPr>
          <w:b w:val="0"/>
          <w:i w:val="0"/>
          <w:u w:val="none"/>
        </w:rPr>
        <w:fldChar w:fldCharType="begin"/>
      </w:r>
      <w:r>
        <w:rPr>
          <w:b w:val="0"/>
          <w:i w:val="0"/>
          <w:u w:val="none"/>
        </w:rPr>
        <w:instrText xml:space="preserve"> SEQ Figure \* ARABIC \s 2 </w:instrText>
      </w:r>
      <w:r>
        <w:rPr>
          <w:b w:val="0"/>
          <w:i w:val="0"/>
          <w:u w:val="none"/>
        </w:rPr>
        <w:fldChar w:fldCharType="separate"/>
      </w:r>
      <w:r>
        <w:rPr>
          <w:b w:val="0"/>
          <w:i w:val="0"/>
          <w:noProof/>
          <w:u w:val="none"/>
        </w:rPr>
        <w:t>3</w:t>
      </w:r>
      <w:r>
        <w:rPr>
          <w:b w:val="0"/>
          <w:i w:val="0"/>
          <w:u w:val="none"/>
        </w:rPr>
        <w:fldChar w:fldCharType="end"/>
      </w:r>
      <w:r w:rsidRPr="002D0F19">
        <w:rPr>
          <w:b w:val="0"/>
          <w:i w:val="0"/>
          <w:u w:val="none"/>
        </w:rPr>
        <w:t xml:space="preserve"> METAREAs for coordinating and promulgating meteorological warnings and forecasts within the GMDSS</w:t>
      </w:r>
      <w:r>
        <w:rPr>
          <w:b w:val="0"/>
          <w:i w:val="0"/>
          <w:u w:val="none"/>
        </w:rPr>
        <w:t xml:space="preserve"> (</w:t>
      </w:r>
      <w:r w:rsidRPr="00621E4E">
        <w:rPr>
          <w:b w:val="0"/>
          <w:i w:val="0"/>
          <w:u w:val="none"/>
        </w:rPr>
        <w:t>Source: S-53</w:t>
      </w:r>
      <w:r>
        <w:rPr>
          <w:b w:val="0"/>
          <w:i w:val="0"/>
          <w:u w:val="none"/>
        </w:rPr>
        <w:t>)</w:t>
      </w:r>
    </w:p>
    <w:p w:rsidR="00EE4AA1" w:rsidRPr="002D0F19" w:rsidRDefault="00EE4AA1" w:rsidP="00EE4AA1"/>
    <w:p w:rsidR="00EE4AA1" w:rsidRPr="00883971" w:rsidRDefault="00EE4AA1" w:rsidP="00EE4AA1">
      <w:pPr>
        <w:pStyle w:val="Heading3"/>
      </w:pPr>
      <w:bookmarkStart w:id="1150" w:name="_Toc480881953"/>
      <w:bookmarkStart w:id="1151" w:name="_Toc493687423"/>
      <w:r w:rsidRPr="00883971">
        <w:lastRenderedPageBreak/>
        <w:t>User requirements</w:t>
      </w:r>
      <w:bookmarkEnd w:id="1150"/>
      <w:bookmarkEnd w:id="1151"/>
    </w:p>
    <w:p w:rsidR="00EE4AA1" w:rsidRPr="00DF6CE9" w:rsidRDefault="00EE4AA1" w:rsidP="00357769">
      <w:pPr>
        <w:pStyle w:val="BodyText"/>
      </w:pPr>
      <w:r w:rsidRPr="00DF6CE9">
        <w:t>Two principal methods are used for broadcasting maritime safety information in</w:t>
      </w:r>
      <w:r>
        <w:t xml:space="preserve"> </w:t>
      </w:r>
      <w:r w:rsidRPr="00DF6CE9">
        <w:t>accordance with the provisions of the International Convention for the Safety of Life at</w:t>
      </w:r>
      <w:r>
        <w:t xml:space="preserve"> </w:t>
      </w:r>
      <w:r w:rsidRPr="00DF6CE9">
        <w:t>Sea, 1974, as amended, in the areas covered by these methods, as follows:</w:t>
      </w:r>
    </w:p>
    <w:p w:rsidR="00EE4AA1" w:rsidRDefault="00EE4AA1" w:rsidP="00357769">
      <w:pPr>
        <w:pStyle w:val="Bullet1"/>
      </w:pPr>
      <w:r w:rsidRPr="00DF6CE9">
        <w:t>NAVTEX: broadcasts to coastal waters; and</w:t>
      </w:r>
    </w:p>
    <w:p w:rsidR="00EE4AA1" w:rsidRPr="00DD3564" w:rsidRDefault="00EE4AA1" w:rsidP="00357769">
      <w:pPr>
        <w:pStyle w:val="Bullet1"/>
      </w:pPr>
      <w:proofErr w:type="spellStart"/>
      <w:r w:rsidRPr="00DF6CE9">
        <w:t>SafetyNET</w:t>
      </w:r>
      <w:proofErr w:type="spellEnd"/>
      <w:r w:rsidRPr="00DF6CE9">
        <w:t>: broadcasts which cover all the waters of the globe except for</w:t>
      </w:r>
      <w:r>
        <w:t xml:space="preserve"> </w:t>
      </w:r>
      <w:r w:rsidRPr="00DF6CE9">
        <w:t xml:space="preserve">Sea Area A4, as defined by IMO resolution </w:t>
      </w:r>
      <w:proofErr w:type="gramStart"/>
      <w:r w:rsidRPr="00DF6CE9">
        <w:t>A.801(</w:t>
      </w:r>
      <w:proofErr w:type="gramEnd"/>
      <w:r w:rsidRPr="00DF6CE9">
        <w:t>19), annex 3, as amended.</w:t>
      </w:r>
    </w:p>
    <w:p w:rsidR="00EE4AA1" w:rsidRPr="00DD3564" w:rsidRDefault="00EE4AA1" w:rsidP="00357769">
      <w:pPr>
        <w:pStyle w:val="BodyText"/>
      </w:pPr>
      <w:r w:rsidRPr="00DD3564">
        <w:t xml:space="preserve">Additionally, HF NBDP </w:t>
      </w:r>
      <w:proofErr w:type="gramStart"/>
      <w:r w:rsidRPr="00DD3564">
        <w:t>may be used</w:t>
      </w:r>
      <w:proofErr w:type="gramEnd"/>
      <w:r w:rsidRPr="00DD3564">
        <w:t xml:space="preserve"> to promulgate maritime safety information in areas outside Inmarsat or NAVTEX coverage (SOLAS regulation IV/7.1.5).</w:t>
      </w:r>
    </w:p>
    <w:p w:rsidR="00EE4AA1" w:rsidRDefault="00EE4AA1" w:rsidP="00357769">
      <w:pPr>
        <w:pStyle w:val="BodyText"/>
      </w:pPr>
      <w:r w:rsidRPr="00DF6CE9">
        <w:t>Ships are required to be capable of receiving maritime safety information broadcasts for the area in which they operate in accordance with the provisions of the International Convention for the Safety of Life at Sea, 1974, as amended.</w:t>
      </w:r>
      <w:r>
        <w:t xml:space="preserve"> </w:t>
      </w:r>
      <w:r w:rsidRPr="00DD3564">
        <w:t>The NAVTEX receiver should operate in accordance with the technical</w:t>
      </w:r>
      <w:r>
        <w:t xml:space="preserve"> </w:t>
      </w:r>
      <w:r w:rsidRPr="00DD3564">
        <w:t>specifications set out in Recommendation ITU-R M.540, as amended.</w:t>
      </w:r>
      <w:r>
        <w:t xml:space="preserve"> </w:t>
      </w:r>
      <w:r w:rsidRPr="00DD3564">
        <w:t xml:space="preserve">The </w:t>
      </w:r>
      <w:proofErr w:type="spellStart"/>
      <w:r w:rsidRPr="00DD3564">
        <w:t>SafetyNET</w:t>
      </w:r>
      <w:proofErr w:type="spellEnd"/>
      <w:r w:rsidRPr="00DD3564">
        <w:t xml:space="preserve"> receiver should conform to the Maritime Design and Installation</w:t>
      </w:r>
      <w:r>
        <w:t xml:space="preserve"> </w:t>
      </w:r>
      <w:r w:rsidRPr="00DD3564">
        <w:t>Guidelines (DIGs</w:t>
      </w:r>
      <w:proofErr w:type="gramStart"/>
      <w:r w:rsidRPr="00DD3564">
        <w:t>),</w:t>
      </w:r>
      <w:proofErr w:type="gramEnd"/>
      <w:r w:rsidRPr="00DD3564">
        <w:t xml:space="preserve"> annex B, issue 6 of April 2008 published by Inmarsat.</w:t>
      </w:r>
      <w:r>
        <w:t xml:space="preserve"> </w:t>
      </w:r>
      <w:r w:rsidRPr="00DD3564">
        <w:t>In Sea Area A4, outside of the coverage of NAVTEX, where MSI is received using</w:t>
      </w:r>
      <w:r>
        <w:t xml:space="preserve"> </w:t>
      </w:r>
      <w:r w:rsidRPr="00DD3564">
        <w:t>HF NBDP, the HF NBDP receiver should operate in accordance with the technical</w:t>
      </w:r>
      <w:r>
        <w:t xml:space="preserve"> </w:t>
      </w:r>
      <w:r w:rsidRPr="00DD3564">
        <w:t>specifications set out in Recommendation ITU-R M.688, as amended, and should meet the</w:t>
      </w:r>
      <w:r w:rsidR="00357769">
        <w:t xml:space="preserve"> </w:t>
      </w:r>
      <w:r w:rsidRPr="00DD3564">
        <w:t>performance standards adopted by IMO resolution A.700(17), as amended.</w:t>
      </w:r>
    </w:p>
    <w:p w:rsidR="00EE4AA1" w:rsidRDefault="00EE4AA1" w:rsidP="00357769">
      <w:pPr>
        <w:pStyle w:val="BodyText"/>
      </w:pPr>
      <w:r>
        <w:t xml:space="preserve">Future MSI services should provide information in formats and by means that allow it to be better integrated with other systems on board, especially ECDIS. IHO is developing the S-124 </w:t>
      </w:r>
      <w:proofErr w:type="gramStart"/>
      <w:r>
        <w:t>standard which</w:t>
      </w:r>
      <w:proofErr w:type="gramEnd"/>
      <w:r>
        <w:t xml:space="preserve"> is expected to be the next generation MSI exchange standard. It </w:t>
      </w:r>
      <w:proofErr w:type="gramStart"/>
      <w:r>
        <w:t>is envisioned</w:t>
      </w:r>
      <w:proofErr w:type="gramEnd"/>
      <w:r>
        <w:t xml:space="preserve"> that these will interact in various forms with the ENC within the ECDIS.</w:t>
      </w:r>
    </w:p>
    <w:p w:rsidR="004C3F0D" w:rsidRDefault="004C3F0D" w:rsidP="004C3F0D">
      <w:pPr>
        <w:pStyle w:val="Heading3"/>
      </w:pPr>
      <w:bookmarkStart w:id="1152" w:name="_Toc493687424"/>
      <w:r>
        <w:t>Examples</w:t>
      </w:r>
      <w:bookmarkEnd w:id="1152"/>
    </w:p>
    <w:p w:rsidR="00EE4AA1" w:rsidRDefault="00EE4AA1" w:rsidP="00EE4AA1">
      <w:pPr>
        <w:pStyle w:val="Heading3"/>
      </w:pPr>
      <w:bookmarkStart w:id="1153" w:name="_Toc493687425"/>
      <w:r>
        <w:t>Relationship to other MSPs</w:t>
      </w:r>
      <w:bookmarkEnd w:id="1153"/>
    </w:p>
    <w:p w:rsidR="00EE4AA1" w:rsidRDefault="00EE4AA1" w:rsidP="00EE4AA1">
      <w:pPr>
        <w:pStyle w:val="BodyText"/>
      </w:pPr>
      <w:r>
        <w:t xml:space="preserve">Information related to ENC data such as updates to the status of navigation aids will supplement information that is part of MSP11 and MSP 17. Anti-piracy warnings transmitted as MSI will overlap with MSP 20 and will probably be summary information that </w:t>
      </w:r>
      <w:proofErr w:type="gramStart"/>
      <w:r>
        <w:t>is expanded on</w:t>
      </w:r>
      <w:proofErr w:type="gramEnd"/>
      <w:r>
        <w:t xml:space="preserve"> in MSP20 services. Meteorological information such as forecasts will overlap information that is part of MSP 14 and MSP 15, and again will potentially be extracts or summaries of information that </w:t>
      </w:r>
      <w:proofErr w:type="gramStart"/>
      <w:r>
        <w:t>is provided</w:t>
      </w:r>
      <w:proofErr w:type="gramEnd"/>
      <w:r>
        <w:t xml:space="preserve"> in more detail as part of those services.</w:t>
      </w:r>
    </w:p>
    <w:p w:rsidR="004C3F0D" w:rsidRPr="00883971" w:rsidRDefault="004C3F0D" w:rsidP="004C3F0D">
      <w:pPr>
        <w:pStyle w:val="Heading3"/>
      </w:pPr>
      <w:bookmarkStart w:id="1154" w:name="_Toc493687426"/>
      <w:r>
        <w:t>Associated technical Services</w:t>
      </w:r>
      <w:bookmarkEnd w:id="1154"/>
    </w:p>
    <w:tbl>
      <w:tblPr>
        <w:tblStyle w:val="TableGrid"/>
        <w:tblW w:w="0" w:type="auto"/>
        <w:tblLook w:val="04A0" w:firstRow="1" w:lastRow="0" w:firstColumn="1" w:lastColumn="0" w:noHBand="0" w:noVBand="1"/>
      </w:tblPr>
      <w:tblGrid>
        <w:gridCol w:w="2084"/>
        <w:gridCol w:w="1426"/>
        <w:gridCol w:w="2742"/>
        <w:gridCol w:w="2084"/>
        <w:gridCol w:w="2085"/>
      </w:tblGrid>
      <w:tr w:rsidR="00D15E4F" w:rsidTr="00D15E4F">
        <w:tc>
          <w:tcPr>
            <w:tcW w:w="2084" w:type="dxa"/>
            <w:shd w:val="clear" w:color="auto" w:fill="auto"/>
          </w:tcPr>
          <w:p w:rsidR="00D15E4F" w:rsidRDefault="00D15E4F" w:rsidP="00D15E4F">
            <w:pPr>
              <w:pStyle w:val="Tabletext"/>
            </w:pPr>
            <w:r>
              <w:t>Name</w:t>
            </w:r>
          </w:p>
        </w:tc>
        <w:tc>
          <w:tcPr>
            <w:tcW w:w="1426" w:type="dxa"/>
            <w:shd w:val="clear" w:color="auto" w:fill="auto"/>
          </w:tcPr>
          <w:p w:rsidR="00D15E4F" w:rsidRDefault="00D15E4F" w:rsidP="00D15E4F">
            <w:pPr>
              <w:pStyle w:val="Tabletext"/>
            </w:pPr>
            <w:r>
              <w:t>ID (MRN)</w:t>
            </w:r>
          </w:p>
        </w:tc>
        <w:tc>
          <w:tcPr>
            <w:tcW w:w="2742" w:type="dxa"/>
            <w:shd w:val="clear" w:color="auto" w:fill="auto"/>
          </w:tcPr>
          <w:p w:rsidR="00D15E4F" w:rsidRDefault="00D15E4F" w:rsidP="00D15E4F">
            <w:pPr>
              <w:pStyle w:val="Tabletext"/>
            </w:pPr>
            <w:r>
              <w:t>Description</w:t>
            </w:r>
          </w:p>
        </w:tc>
        <w:tc>
          <w:tcPr>
            <w:tcW w:w="2084" w:type="dxa"/>
            <w:shd w:val="clear" w:color="auto" w:fill="auto"/>
          </w:tcPr>
          <w:p w:rsidR="00D15E4F" w:rsidRDefault="00D15E4F" w:rsidP="00D15E4F">
            <w:pPr>
              <w:pStyle w:val="Tabletext"/>
            </w:pPr>
            <w:r>
              <w:t>Architect(s)</w:t>
            </w:r>
          </w:p>
        </w:tc>
        <w:tc>
          <w:tcPr>
            <w:tcW w:w="2085" w:type="dxa"/>
            <w:shd w:val="clear" w:color="auto" w:fill="auto"/>
          </w:tcPr>
          <w:p w:rsidR="00D15E4F" w:rsidRDefault="00D15E4F" w:rsidP="00D15E4F">
            <w:pPr>
              <w:pStyle w:val="Tabletext"/>
            </w:pPr>
            <w:r>
              <w:t>Standardisation Body</w:t>
            </w:r>
          </w:p>
        </w:tc>
      </w:tr>
      <w:tr w:rsidR="00D15E4F" w:rsidTr="00D15E4F">
        <w:tc>
          <w:tcPr>
            <w:tcW w:w="2084" w:type="dxa"/>
            <w:shd w:val="clear" w:color="auto" w:fill="auto"/>
          </w:tcPr>
          <w:p w:rsidR="00D15E4F" w:rsidRDefault="00D15E4F" w:rsidP="00D15E4F">
            <w:pPr>
              <w:pStyle w:val="BodyText"/>
            </w:pPr>
          </w:p>
        </w:tc>
        <w:tc>
          <w:tcPr>
            <w:tcW w:w="1426" w:type="dxa"/>
            <w:shd w:val="clear" w:color="auto" w:fill="auto"/>
          </w:tcPr>
          <w:p w:rsidR="00D15E4F" w:rsidRDefault="00D15E4F" w:rsidP="00D15E4F">
            <w:pPr>
              <w:pStyle w:val="BodyText"/>
            </w:pPr>
          </w:p>
        </w:tc>
        <w:tc>
          <w:tcPr>
            <w:tcW w:w="2742" w:type="dxa"/>
            <w:shd w:val="clear" w:color="auto" w:fill="auto"/>
          </w:tcPr>
          <w:p w:rsidR="00D15E4F" w:rsidRDefault="00D15E4F" w:rsidP="00D15E4F">
            <w:pPr>
              <w:pStyle w:val="BodyText"/>
            </w:pPr>
          </w:p>
        </w:tc>
        <w:tc>
          <w:tcPr>
            <w:tcW w:w="2084" w:type="dxa"/>
            <w:shd w:val="clear" w:color="auto" w:fill="auto"/>
          </w:tcPr>
          <w:p w:rsidR="00D15E4F" w:rsidRDefault="00D15E4F" w:rsidP="00D15E4F">
            <w:pPr>
              <w:pStyle w:val="BodyText"/>
            </w:pPr>
          </w:p>
        </w:tc>
        <w:tc>
          <w:tcPr>
            <w:tcW w:w="2085" w:type="dxa"/>
            <w:shd w:val="clear" w:color="auto" w:fill="auto"/>
          </w:tcPr>
          <w:p w:rsidR="00D15E4F" w:rsidRDefault="00D15E4F" w:rsidP="00D15E4F">
            <w:pPr>
              <w:pStyle w:val="BodyText"/>
            </w:pPr>
          </w:p>
        </w:tc>
      </w:tr>
      <w:tr w:rsidR="00D15E4F" w:rsidTr="00D15E4F">
        <w:tc>
          <w:tcPr>
            <w:tcW w:w="2084" w:type="dxa"/>
            <w:shd w:val="clear" w:color="auto" w:fill="auto"/>
          </w:tcPr>
          <w:p w:rsidR="00D15E4F" w:rsidRDefault="00D15E4F" w:rsidP="00D15E4F">
            <w:pPr>
              <w:pStyle w:val="BodyText"/>
            </w:pPr>
          </w:p>
        </w:tc>
        <w:tc>
          <w:tcPr>
            <w:tcW w:w="1426" w:type="dxa"/>
            <w:shd w:val="clear" w:color="auto" w:fill="auto"/>
          </w:tcPr>
          <w:p w:rsidR="00D15E4F" w:rsidRDefault="00D15E4F" w:rsidP="00D15E4F">
            <w:pPr>
              <w:pStyle w:val="BodyText"/>
            </w:pPr>
          </w:p>
        </w:tc>
        <w:tc>
          <w:tcPr>
            <w:tcW w:w="2742" w:type="dxa"/>
            <w:shd w:val="clear" w:color="auto" w:fill="auto"/>
          </w:tcPr>
          <w:p w:rsidR="00D15E4F" w:rsidRDefault="00D15E4F" w:rsidP="00D15E4F">
            <w:pPr>
              <w:pStyle w:val="BodyText"/>
            </w:pPr>
          </w:p>
        </w:tc>
        <w:tc>
          <w:tcPr>
            <w:tcW w:w="2084" w:type="dxa"/>
            <w:shd w:val="clear" w:color="auto" w:fill="auto"/>
          </w:tcPr>
          <w:p w:rsidR="00D15E4F" w:rsidRDefault="00D15E4F" w:rsidP="00D15E4F">
            <w:pPr>
              <w:pStyle w:val="BodyText"/>
            </w:pPr>
          </w:p>
        </w:tc>
        <w:tc>
          <w:tcPr>
            <w:tcW w:w="2085" w:type="dxa"/>
            <w:shd w:val="clear" w:color="auto" w:fill="auto"/>
          </w:tcPr>
          <w:p w:rsidR="00D15E4F" w:rsidRDefault="00D15E4F" w:rsidP="00D15E4F">
            <w:pPr>
              <w:pStyle w:val="BodyText"/>
            </w:pPr>
          </w:p>
        </w:tc>
      </w:tr>
      <w:tr w:rsidR="00D15E4F" w:rsidTr="00D15E4F">
        <w:tc>
          <w:tcPr>
            <w:tcW w:w="2084" w:type="dxa"/>
            <w:shd w:val="clear" w:color="auto" w:fill="auto"/>
          </w:tcPr>
          <w:p w:rsidR="00D15E4F" w:rsidRDefault="00D15E4F" w:rsidP="00D15E4F">
            <w:pPr>
              <w:pStyle w:val="BodyText"/>
            </w:pPr>
          </w:p>
        </w:tc>
        <w:tc>
          <w:tcPr>
            <w:tcW w:w="1426" w:type="dxa"/>
            <w:shd w:val="clear" w:color="auto" w:fill="auto"/>
          </w:tcPr>
          <w:p w:rsidR="00D15E4F" w:rsidRDefault="00D15E4F" w:rsidP="00D15E4F">
            <w:pPr>
              <w:pStyle w:val="BodyText"/>
            </w:pPr>
          </w:p>
        </w:tc>
        <w:tc>
          <w:tcPr>
            <w:tcW w:w="2742" w:type="dxa"/>
            <w:shd w:val="clear" w:color="auto" w:fill="auto"/>
          </w:tcPr>
          <w:p w:rsidR="00D15E4F" w:rsidRDefault="00D15E4F" w:rsidP="00D15E4F">
            <w:pPr>
              <w:pStyle w:val="BodyText"/>
            </w:pPr>
          </w:p>
        </w:tc>
        <w:tc>
          <w:tcPr>
            <w:tcW w:w="2084" w:type="dxa"/>
            <w:shd w:val="clear" w:color="auto" w:fill="auto"/>
          </w:tcPr>
          <w:p w:rsidR="00D15E4F" w:rsidRDefault="00D15E4F" w:rsidP="00D15E4F">
            <w:pPr>
              <w:pStyle w:val="BodyText"/>
            </w:pPr>
          </w:p>
        </w:tc>
        <w:tc>
          <w:tcPr>
            <w:tcW w:w="2085" w:type="dxa"/>
            <w:shd w:val="clear" w:color="auto" w:fill="auto"/>
          </w:tcPr>
          <w:p w:rsidR="00D15E4F" w:rsidRDefault="00D15E4F" w:rsidP="00D15E4F">
            <w:pPr>
              <w:pStyle w:val="BodyText"/>
            </w:pPr>
          </w:p>
        </w:tc>
      </w:tr>
    </w:tbl>
    <w:p w:rsidR="00557958" w:rsidRDefault="00557958">
      <w:pPr>
        <w:spacing w:after="200" w:line="276" w:lineRule="auto"/>
        <w:rPr>
          <w:sz w:val="22"/>
        </w:rPr>
      </w:pPr>
      <w:r>
        <w:br w:type="page"/>
      </w:r>
    </w:p>
    <w:p w:rsidR="00D02942" w:rsidRPr="00FF4DF0" w:rsidRDefault="00557958" w:rsidP="003526D5">
      <w:pPr>
        <w:pStyle w:val="Heading2"/>
      </w:pPr>
      <w:bookmarkStart w:id="1155" w:name="_Toc493687427"/>
      <w:r>
        <w:lastRenderedPageBreak/>
        <w:t>MSP6</w:t>
      </w:r>
      <w:r w:rsidR="00D02942" w:rsidRPr="00883971">
        <w:t xml:space="preserve"> Pilotage service</w:t>
      </w:r>
      <w:r w:rsidR="00FF4DF0">
        <w:t xml:space="preserve"> </w:t>
      </w:r>
      <w:r w:rsidR="00FF4DF0" w:rsidRPr="00FF4DF0">
        <w:rPr>
          <w:highlight w:val="yellow"/>
        </w:rPr>
        <w:t>[IMPA]</w:t>
      </w:r>
      <w:bookmarkEnd w:id="1155"/>
      <w:r w:rsidR="00FF4DF0">
        <w:t xml:space="preserve">   </w:t>
      </w:r>
    </w:p>
    <w:p w:rsidR="004439B4" w:rsidRPr="00883971" w:rsidRDefault="004439B4" w:rsidP="004439B4">
      <w:pPr>
        <w:pStyle w:val="Heading2separationline"/>
      </w:pPr>
    </w:p>
    <w:p w:rsidR="00D02942" w:rsidRPr="00883971" w:rsidRDefault="00D02942" w:rsidP="004439B4">
      <w:pPr>
        <w:pStyle w:val="Heading3"/>
      </w:pPr>
      <w:bookmarkStart w:id="1156" w:name="_Toc493687428"/>
      <w:r w:rsidRPr="00883971">
        <w:t>Definition</w:t>
      </w:r>
      <w:bookmarkEnd w:id="1156"/>
    </w:p>
    <w:p w:rsidR="00D02942" w:rsidRPr="00883971" w:rsidRDefault="00D02942" w:rsidP="00D02942">
      <w:pPr>
        <w:pStyle w:val="BodyText"/>
      </w:pPr>
      <w:r w:rsidRPr="00883971">
        <w:t xml:space="preserve">The aim of the pilotage service is to safeguard traffic at sea and protect the environment by ensuring that vessels operating in pilotage area have navigators with adequate qualifications for safe navigation. </w:t>
      </w:r>
      <w:r w:rsidR="000D6A8A" w:rsidRPr="00883971">
        <w:t xml:space="preserve"> </w:t>
      </w:r>
      <w:r w:rsidRPr="00883971">
        <w:t>Each pilotage area needs highly specialized experience and local know</w:t>
      </w:r>
      <w:r w:rsidR="004439B4" w:rsidRPr="00883971">
        <w:t>ledge on the part of the pilot.</w:t>
      </w:r>
    </w:p>
    <w:p w:rsidR="00D02942" w:rsidRPr="00883971" w:rsidRDefault="00D02942" w:rsidP="00D02942">
      <w:pPr>
        <w:pStyle w:val="BodyText"/>
      </w:pPr>
      <w:r w:rsidRPr="00883971">
        <w:t>Efficient pilotage depends, among other things, upon the effectiveness of the communications and information exchanges between the pilot, the master and the bridge personnel and upon the mutual understanding, each has for the fun</w:t>
      </w:r>
      <w:r w:rsidR="004439B4" w:rsidRPr="00883971">
        <w:t>ctions and duties of the other.</w:t>
      </w:r>
    </w:p>
    <w:p w:rsidR="00D02942" w:rsidRPr="00883971" w:rsidRDefault="00D02942" w:rsidP="00D02942">
      <w:pPr>
        <w:pStyle w:val="BodyText"/>
      </w:pPr>
      <w:r w:rsidRPr="00883971">
        <w:t>Establishment of effective co-ordination between the pilot, the master and the bridge personnel, taking due account of the ship's systems and equipment available to the pilot, will aid a safe</w:t>
      </w:r>
      <w:r w:rsidR="004439B4" w:rsidRPr="00883971">
        <w:t xml:space="preserve"> and expeditious passage.</w:t>
      </w:r>
    </w:p>
    <w:p w:rsidR="00D02942" w:rsidRPr="00883971" w:rsidRDefault="009D7AEE" w:rsidP="004439B4">
      <w:pPr>
        <w:pStyle w:val="Heading3"/>
      </w:pPr>
      <w:bookmarkStart w:id="1157" w:name="_Toc493687429"/>
      <w:r>
        <w:t>Area of operation</w:t>
      </w:r>
      <w:bookmarkEnd w:id="1157"/>
    </w:p>
    <w:p w:rsidR="00D02942" w:rsidRPr="00883971" w:rsidRDefault="009D7AEE" w:rsidP="00D02942">
      <w:pPr>
        <w:pStyle w:val="BodyText"/>
      </w:pPr>
      <w:r>
        <w:t xml:space="preserve">MSP 6 </w:t>
      </w:r>
      <w:proofErr w:type="gramStart"/>
      <w:r>
        <w:t>can be used</w:t>
      </w:r>
      <w:proofErr w:type="gramEnd"/>
      <w:r>
        <w:t xml:space="preserve"> in</w:t>
      </w:r>
    </w:p>
    <w:p w:rsidR="004439B4" w:rsidRPr="00883971" w:rsidRDefault="00D02942" w:rsidP="004439B4">
      <w:pPr>
        <w:pStyle w:val="Heading3"/>
      </w:pPr>
      <w:bookmarkStart w:id="1158" w:name="_Toc493687430"/>
      <w:r w:rsidRPr="00883971">
        <w:t>Objective</w:t>
      </w:r>
      <w:bookmarkEnd w:id="1158"/>
    </w:p>
    <w:p w:rsidR="00D02942" w:rsidRDefault="00D02942" w:rsidP="004439B4">
      <w:pPr>
        <w:pStyle w:val="Heading3"/>
      </w:pPr>
      <w:bookmarkStart w:id="1159" w:name="_Toc493687431"/>
      <w:r w:rsidRPr="00883971">
        <w:t>User requirements</w:t>
      </w:r>
      <w:bookmarkEnd w:id="1159"/>
    </w:p>
    <w:p w:rsidR="009D7AEE" w:rsidRDefault="004D0BCD" w:rsidP="00D15E4F">
      <w:pPr>
        <w:pStyle w:val="Heading3"/>
      </w:pPr>
      <w:bookmarkStart w:id="1160" w:name="_Toc493687432"/>
      <w:r>
        <w:t>Examples</w:t>
      </w:r>
      <w:bookmarkEnd w:id="1160"/>
    </w:p>
    <w:p w:rsidR="009D7AEE" w:rsidRDefault="009D7AEE" w:rsidP="009D7AEE">
      <w:pPr>
        <w:pStyle w:val="Heading3"/>
      </w:pPr>
      <w:bookmarkStart w:id="1161" w:name="_Toc493687433"/>
      <w:r>
        <w:t>Relation to other MSPs</w:t>
      </w:r>
      <w:bookmarkEnd w:id="1161"/>
    </w:p>
    <w:p w:rsidR="004D0BCD" w:rsidRPr="004D0BCD" w:rsidRDefault="004D0BCD" w:rsidP="004D0BCD">
      <w:pPr>
        <w:pStyle w:val="Heading3"/>
      </w:pPr>
      <w:bookmarkStart w:id="1162" w:name="_Toc493687434"/>
      <w:r>
        <w:t>Associated Technical Services</w:t>
      </w:r>
      <w:bookmarkEnd w:id="1162"/>
    </w:p>
    <w:tbl>
      <w:tblPr>
        <w:tblStyle w:val="TableGrid"/>
        <w:tblW w:w="0" w:type="auto"/>
        <w:tblLook w:val="04A0" w:firstRow="1" w:lastRow="0" w:firstColumn="1" w:lastColumn="0" w:noHBand="0" w:noVBand="1"/>
      </w:tblPr>
      <w:tblGrid>
        <w:gridCol w:w="2084"/>
        <w:gridCol w:w="1426"/>
        <w:gridCol w:w="2742"/>
        <w:gridCol w:w="2084"/>
        <w:gridCol w:w="2085"/>
      </w:tblGrid>
      <w:tr w:rsidR="00D15E4F" w:rsidTr="00D15E4F">
        <w:tc>
          <w:tcPr>
            <w:tcW w:w="2084" w:type="dxa"/>
            <w:shd w:val="clear" w:color="auto" w:fill="auto"/>
          </w:tcPr>
          <w:p w:rsidR="00D15E4F" w:rsidRDefault="00D15E4F" w:rsidP="00D15E4F">
            <w:pPr>
              <w:pStyle w:val="Tabletext"/>
            </w:pPr>
            <w:r>
              <w:t>Name</w:t>
            </w:r>
          </w:p>
        </w:tc>
        <w:tc>
          <w:tcPr>
            <w:tcW w:w="1426" w:type="dxa"/>
            <w:shd w:val="clear" w:color="auto" w:fill="auto"/>
          </w:tcPr>
          <w:p w:rsidR="00D15E4F" w:rsidRDefault="00D15E4F" w:rsidP="00D15E4F">
            <w:pPr>
              <w:pStyle w:val="Tabletext"/>
            </w:pPr>
            <w:r>
              <w:t>ID (MRN)</w:t>
            </w:r>
          </w:p>
        </w:tc>
        <w:tc>
          <w:tcPr>
            <w:tcW w:w="2742" w:type="dxa"/>
            <w:shd w:val="clear" w:color="auto" w:fill="auto"/>
          </w:tcPr>
          <w:p w:rsidR="00D15E4F" w:rsidRDefault="00D15E4F" w:rsidP="00D15E4F">
            <w:pPr>
              <w:pStyle w:val="Tabletext"/>
            </w:pPr>
            <w:r>
              <w:t>Description</w:t>
            </w:r>
          </w:p>
        </w:tc>
        <w:tc>
          <w:tcPr>
            <w:tcW w:w="2084" w:type="dxa"/>
            <w:shd w:val="clear" w:color="auto" w:fill="auto"/>
          </w:tcPr>
          <w:p w:rsidR="00D15E4F" w:rsidRDefault="00D15E4F" w:rsidP="00D15E4F">
            <w:pPr>
              <w:pStyle w:val="Tabletext"/>
            </w:pPr>
            <w:r>
              <w:t>Architect(s)</w:t>
            </w:r>
          </w:p>
        </w:tc>
        <w:tc>
          <w:tcPr>
            <w:tcW w:w="2085" w:type="dxa"/>
            <w:shd w:val="clear" w:color="auto" w:fill="auto"/>
          </w:tcPr>
          <w:p w:rsidR="00D15E4F" w:rsidRDefault="00D15E4F" w:rsidP="00D15E4F">
            <w:pPr>
              <w:pStyle w:val="Tabletext"/>
            </w:pPr>
            <w:r>
              <w:t>Standardisation Body</w:t>
            </w:r>
          </w:p>
        </w:tc>
      </w:tr>
      <w:tr w:rsidR="00D15E4F" w:rsidTr="00D15E4F">
        <w:tc>
          <w:tcPr>
            <w:tcW w:w="2084" w:type="dxa"/>
            <w:shd w:val="clear" w:color="auto" w:fill="auto"/>
          </w:tcPr>
          <w:p w:rsidR="00D15E4F" w:rsidRDefault="00D15E4F" w:rsidP="00D15E4F">
            <w:pPr>
              <w:pStyle w:val="BodyText"/>
            </w:pPr>
          </w:p>
        </w:tc>
        <w:tc>
          <w:tcPr>
            <w:tcW w:w="1426" w:type="dxa"/>
            <w:shd w:val="clear" w:color="auto" w:fill="auto"/>
          </w:tcPr>
          <w:p w:rsidR="00D15E4F" w:rsidRDefault="00D15E4F" w:rsidP="00D15E4F">
            <w:pPr>
              <w:pStyle w:val="BodyText"/>
            </w:pPr>
          </w:p>
        </w:tc>
        <w:tc>
          <w:tcPr>
            <w:tcW w:w="2742" w:type="dxa"/>
            <w:shd w:val="clear" w:color="auto" w:fill="auto"/>
          </w:tcPr>
          <w:p w:rsidR="00D15E4F" w:rsidRDefault="00D15E4F" w:rsidP="00D15E4F">
            <w:pPr>
              <w:pStyle w:val="BodyText"/>
            </w:pPr>
          </w:p>
        </w:tc>
        <w:tc>
          <w:tcPr>
            <w:tcW w:w="2084" w:type="dxa"/>
            <w:shd w:val="clear" w:color="auto" w:fill="auto"/>
          </w:tcPr>
          <w:p w:rsidR="00D15E4F" w:rsidRDefault="00D15E4F" w:rsidP="00D15E4F">
            <w:pPr>
              <w:pStyle w:val="BodyText"/>
            </w:pPr>
          </w:p>
        </w:tc>
        <w:tc>
          <w:tcPr>
            <w:tcW w:w="2085" w:type="dxa"/>
            <w:shd w:val="clear" w:color="auto" w:fill="auto"/>
          </w:tcPr>
          <w:p w:rsidR="00D15E4F" w:rsidRDefault="00D15E4F" w:rsidP="00D15E4F">
            <w:pPr>
              <w:pStyle w:val="BodyText"/>
            </w:pPr>
          </w:p>
        </w:tc>
      </w:tr>
      <w:tr w:rsidR="00D15E4F" w:rsidTr="00D15E4F">
        <w:tc>
          <w:tcPr>
            <w:tcW w:w="2084" w:type="dxa"/>
            <w:shd w:val="clear" w:color="auto" w:fill="auto"/>
          </w:tcPr>
          <w:p w:rsidR="00D15E4F" w:rsidRDefault="00D15E4F" w:rsidP="00D15E4F">
            <w:pPr>
              <w:pStyle w:val="BodyText"/>
            </w:pPr>
          </w:p>
        </w:tc>
        <w:tc>
          <w:tcPr>
            <w:tcW w:w="1426" w:type="dxa"/>
            <w:shd w:val="clear" w:color="auto" w:fill="auto"/>
          </w:tcPr>
          <w:p w:rsidR="00D15E4F" w:rsidRDefault="00D15E4F" w:rsidP="00D15E4F">
            <w:pPr>
              <w:pStyle w:val="BodyText"/>
            </w:pPr>
          </w:p>
        </w:tc>
        <w:tc>
          <w:tcPr>
            <w:tcW w:w="2742" w:type="dxa"/>
            <w:shd w:val="clear" w:color="auto" w:fill="auto"/>
          </w:tcPr>
          <w:p w:rsidR="00D15E4F" w:rsidRDefault="00D15E4F" w:rsidP="00D15E4F">
            <w:pPr>
              <w:pStyle w:val="BodyText"/>
            </w:pPr>
          </w:p>
        </w:tc>
        <w:tc>
          <w:tcPr>
            <w:tcW w:w="2084" w:type="dxa"/>
            <w:shd w:val="clear" w:color="auto" w:fill="auto"/>
          </w:tcPr>
          <w:p w:rsidR="00D15E4F" w:rsidRDefault="00D15E4F" w:rsidP="00D15E4F">
            <w:pPr>
              <w:pStyle w:val="BodyText"/>
            </w:pPr>
          </w:p>
        </w:tc>
        <w:tc>
          <w:tcPr>
            <w:tcW w:w="2085" w:type="dxa"/>
            <w:shd w:val="clear" w:color="auto" w:fill="auto"/>
          </w:tcPr>
          <w:p w:rsidR="00D15E4F" w:rsidRDefault="00D15E4F" w:rsidP="00D15E4F">
            <w:pPr>
              <w:pStyle w:val="BodyText"/>
            </w:pPr>
          </w:p>
        </w:tc>
      </w:tr>
      <w:tr w:rsidR="00D15E4F" w:rsidTr="00D15E4F">
        <w:tc>
          <w:tcPr>
            <w:tcW w:w="2084" w:type="dxa"/>
            <w:shd w:val="clear" w:color="auto" w:fill="auto"/>
          </w:tcPr>
          <w:p w:rsidR="00D15E4F" w:rsidRDefault="00D15E4F" w:rsidP="00D15E4F">
            <w:pPr>
              <w:pStyle w:val="BodyText"/>
            </w:pPr>
          </w:p>
        </w:tc>
        <w:tc>
          <w:tcPr>
            <w:tcW w:w="1426" w:type="dxa"/>
            <w:shd w:val="clear" w:color="auto" w:fill="auto"/>
          </w:tcPr>
          <w:p w:rsidR="00D15E4F" w:rsidRDefault="00D15E4F" w:rsidP="00D15E4F">
            <w:pPr>
              <w:pStyle w:val="BodyText"/>
            </w:pPr>
          </w:p>
        </w:tc>
        <w:tc>
          <w:tcPr>
            <w:tcW w:w="2742" w:type="dxa"/>
            <w:shd w:val="clear" w:color="auto" w:fill="auto"/>
          </w:tcPr>
          <w:p w:rsidR="00D15E4F" w:rsidRDefault="00D15E4F" w:rsidP="00D15E4F">
            <w:pPr>
              <w:pStyle w:val="BodyText"/>
            </w:pPr>
          </w:p>
        </w:tc>
        <w:tc>
          <w:tcPr>
            <w:tcW w:w="2084" w:type="dxa"/>
            <w:shd w:val="clear" w:color="auto" w:fill="auto"/>
          </w:tcPr>
          <w:p w:rsidR="00D15E4F" w:rsidRDefault="00D15E4F" w:rsidP="00D15E4F">
            <w:pPr>
              <w:pStyle w:val="BodyText"/>
            </w:pPr>
          </w:p>
        </w:tc>
        <w:tc>
          <w:tcPr>
            <w:tcW w:w="2085" w:type="dxa"/>
            <w:shd w:val="clear" w:color="auto" w:fill="auto"/>
          </w:tcPr>
          <w:p w:rsidR="00D15E4F" w:rsidRDefault="00D15E4F" w:rsidP="00D15E4F">
            <w:pPr>
              <w:pStyle w:val="BodyText"/>
            </w:pPr>
          </w:p>
        </w:tc>
      </w:tr>
    </w:tbl>
    <w:p w:rsidR="00557958" w:rsidRDefault="00557958">
      <w:pPr>
        <w:spacing w:after="200" w:line="276" w:lineRule="auto"/>
        <w:rPr>
          <w:sz w:val="22"/>
        </w:rPr>
      </w:pPr>
      <w:r>
        <w:br w:type="page"/>
      </w:r>
    </w:p>
    <w:p w:rsidR="00D02942" w:rsidRPr="00A214F2" w:rsidRDefault="004439B4" w:rsidP="003526D5">
      <w:pPr>
        <w:pStyle w:val="Heading2"/>
        <w:rPr>
          <w:lang w:val="sv-SE"/>
        </w:rPr>
      </w:pPr>
      <w:bookmarkStart w:id="1163" w:name="_Toc493687435"/>
      <w:r w:rsidRPr="00A214F2">
        <w:rPr>
          <w:lang w:val="sv-SE"/>
        </w:rPr>
        <w:lastRenderedPageBreak/>
        <w:t>MS</w:t>
      </w:r>
      <w:r w:rsidR="00BD520C" w:rsidRPr="00A214F2">
        <w:rPr>
          <w:lang w:val="sv-SE"/>
        </w:rPr>
        <w:t>P</w:t>
      </w:r>
      <w:r w:rsidRPr="00A214F2">
        <w:rPr>
          <w:lang w:val="sv-SE"/>
        </w:rPr>
        <w:t>7 Tugs service</w:t>
      </w:r>
      <w:r w:rsidR="00FF4DF0" w:rsidRPr="00A214F2">
        <w:rPr>
          <w:lang w:val="sv-SE"/>
        </w:rPr>
        <w:t xml:space="preserve">  </w:t>
      </w:r>
      <w:r w:rsidR="001135EE" w:rsidRPr="00A214F2">
        <w:rPr>
          <w:highlight w:val="yellow"/>
          <w:lang w:val="sv-SE"/>
        </w:rPr>
        <w:t>(IHMA?)</w:t>
      </w:r>
      <w:r w:rsidR="001135EE" w:rsidRPr="00A214F2">
        <w:rPr>
          <w:lang w:val="sv-SE"/>
        </w:rPr>
        <w:t>(ITA?)</w:t>
      </w:r>
      <w:bookmarkEnd w:id="1163"/>
    </w:p>
    <w:p w:rsidR="004439B4" w:rsidRPr="00A214F2" w:rsidRDefault="004439B4" w:rsidP="004439B4">
      <w:pPr>
        <w:pStyle w:val="Heading2separationline"/>
        <w:rPr>
          <w:lang w:val="sv-SE"/>
        </w:rPr>
      </w:pPr>
    </w:p>
    <w:p w:rsidR="00D02942" w:rsidRPr="00883971" w:rsidRDefault="00D02942" w:rsidP="004439B4">
      <w:pPr>
        <w:pStyle w:val="Heading3"/>
      </w:pPr>
      <w:bookmarkStart w:id="1164" w:name="_Toc493687436"/>
      <w:r w:rsidRPr="00883971">
        <w:t>Definition</w:t>
      </w:r>
      <w:bookmarkEnd w:id="1164"/>
    </w:p>
    <w:p w:rsidR="00D02942" w:rsidRPr="00883971" w:rsidRDefault="00D02942" w:rsidP="00D02942">
      <w:pPr>
        <w:pStyle w:val="BodyText"/>
      </w:pPr>
      <w:r w:rsidRPr="00883971">
        <w:t xml:space="preserve">Efficient tug operations depend on, among other things, the effectiveness of the communications and information exchanges between relevant stakeholders. </w:t>
      </w:r>
      <w:r w:rsidR="004439B4" w:rsidRPr="00883971">
        <w:t xml:space="preserve"> </w:t>
      </w:r>
      <w:r w:rsidRPr="00883971">
        <w:t xml:space="preserve">The </w:t>
      </w:r>
      <w:proofErr w:type="gramStart"/>
      <w:r w:rsidR="003A570D">
        <w:t xml:space="preserve">primary  </w:t>
      </w:r>
      <w:r w:rsidRPr="00883971">
        <w:t>aim</w:t>
      </w:r>
      <w:proofErr w:type="gramEnd"/>
      <w:r w:rsidRPr="00883971">
        <w:t xml:space="preserve"> of the tugs services is to</w:t>
      </w:r>
      <w:r w:rsidR="003A570D">
        <w:t xml:space="preserve"> assist in the manoeuvring of ships in narrow waterways and when berthing.  The tugs service may also be used </w:t>
      </w:r>
      <w:proofErr w:type="gramStart"/>
      <w:r w:rsidR="003A570D">
        <w:t xml:space="preserve">for </w:t>
      </w:r>
      <w:r w:rsidR="004439B4" w:rsidRPr="00883971">
        <w:t>:</w:t>
      </w:r>
      <w:proofErr w:type="gramEnd"/>
    </w:p>
    <w:p w:rsidR="00D02942" w:rsidRPr="00883971" w:rsidRDefault="004439B4" w:rsidP="004439B4">
      <w:pPr>
        <w:pStyle w:val="Bullet1"/>
      </w:pPr>
      <w:r w:rsidRPr="00883971">
        <w:t>t</w:t>
      </w:r>
      <w:r w:rsidR="00D02942" w:rsidRPr="00883971">
        <w:t>ransportation (personnel and staff from port to anchorage) operations</w:t>
      </w:r>
      <w:r w:rsidRPr="00883971">
        <w:t>;</w:t>
      </w:r>
    </w:p>
    <w:p w:rsidR="00D02942" w:rsidRPr="00883971" w:rsidRDefault="004439B4" w:rsidP="004439B4">
      <w:pPr>
        <w:pStyle w:val="Bullet1"/>
      </w:pPr>
      <w:r w:rsidRPr="00883971">
        <w:t>s</w:t>
      </w:r>
      <w:r w:rsidR="00D02942" w:rsidRPr="00883971">
        <w:t>hip assistance (ex: mooring) operations</w:t>
      </w:r>
      <w:r w:rsidRPr="00883971">
        <w:t>;</w:t>
      </w:r>
    </w:p>
    <w:p w:rsidR="00D02942" w:rsidRPr="00883971" w:rsidRDefault="004439B4" w:rsidP="004439B4">
      <w:pPr>
        <w:pStyle w:val="Bullet1"/>
      </w:pPr>
      <w:r w:rsidRPr="00883971">
        <w:t>s</w:t>
      </w:r>
      <w:r w:rsidR="00D02942" w:rsidRPr="00883971">
        <w:t>alvage (grounded ships or structures) operations</w:t>
      </w:r>
      <w:r w:rsidRPr="00883971">
        <w:t>;</w:t>
      </w:r>
    </w:p>
    <w:p w:rsidR="00D02942" w:rsidRPr="00883971" w:rsidRDefault="004439B4" w:rsidP="004439B4">
      <w:pPr>
        <w:pStyle w:val="Bullet1"/>
      </w:pPr>
      <w:r w:rsidRPr="00883971">
        <w:t>s</w:t>
      </w:r>
      <w:r w:rsidR="00D02942" w:rsidRPr="00883971">
        <w:t>hore operations</w:t>
      </w:r>
      <w:r w:rsidRPr="00883971">
        <w:t>;</w:t>
      </w:r>
    </w:p>
    <w:p w:rsidR="00D02942" w:rsidRPr="00883971" w:rsidRDefault="004439B4" w:rsidP="004439B4">
      <w:pPr>
        <w:pStyle w:val="Bullet1"/>
      </w:pPr>
      <w:r w:rsidRPr="00883971">
        <w:t>t</w:t>
      </w:r>
      <w:r w:rsidR="00D02942" w:rsidRPr="00883971">
        <w:t>owage (harbour/ocean) operations</w:t>
      </w:r>
      <w:r w:rsidRPr="00883971">
        <w:t>;</w:t>
      </w:r>
    </w:p>
    <w:p w:rsidR="00D02942" w:rsidRPr="00883971" w:rsidRDefault="004439B4" w:rsidP="004439B4">
      <w:pPr>
        <w:pStyle w:val="Bullet1"/>
      </w:pPr>
      <w:r w:rsidRPr="00883971">
        <w:t>e</w:t>
      </w:r>
      <w:r w:rsidR="00D02942" w:rsidRPr="00883971">
        <w:t>scort operations</w:t>
      </w:r>
      <w:r w:rsidRPr="00883971">
        <w:t>;</w:t>
      </w:r>
    </w:p>
    <w:p w:rsidR="00D02942" w:rsidRDefault="004439B4" w:rsidP="004439B4">
      <w:pPr>
        <w:pStyle w:val="Bullet1"/>
      </w:pPr>
      <w:proofErr w:type="gramStart"/>
      <w:r w:rsidRPr="00883971">
        <w:t>oil</w:t>
      </w:r>
      <w:proofErr w:type="gramEnd"/>
      <w:r w:rsidRPr="00883971">
        <w:t xml:space="preserve"> spill response o</w:t>
      </w:r>
      <w:r w:rsidR="00D02942" w:rsidRPr="00883971">
        <w:t>perations</w:t>
      </w:r>
      <w:r w:rsidRPr="00883971">
        <w:t>.</w:t>
      </w:r>
    </w:p>
    <w:p w:rsidR="001135EE" w:rsidRPr="00883971" w:rsidRDefault="001135EE" w:rsidP="004439B4">
      <w:pPr>
        <w:pStyle w:val="Bullet1"/>
      </w:pPr>
      <w:r>
        <w:t>Ice breaking</w:t>
      </w:r>
    </w:p>
    <w:p w:rsidR="004C53DC" w:rsidRPr="00883971" w:rsidRDefault="009D7AEE" w:rsidP="004C53DC">
      <w:pPr>
        <w:pStyle w:val="Heading3"/>
      </w:pPr>
      <w:bookmarkStart w:id="1165" w:name="_Toc493687437"/>
      <w:r>
        <w:t>Area of Operation</w:t>
      </w:r>
      <w:bookmarkEnd w:id="1165"/>
    </w:p>
    <w:p w:rsidR="004C53DC" w:rsidRPr="00883971" w:rsidRDefault="00D02942" w:rsidP="004C53DC">
      <w:pPr>
        <w:pStyle w:val="Heading3"/>
      </w:pPr>
      <w:bookmarkStart w:id="1166" w:name="_Toc493687438"/>
      <w:r w:rsidRPr="00883971">
        <w:t>Objective</w:t>
      </w:r>
      <w:bookmarkEnd w:id="1166"/>
    </w:p>
    <w:p w:rsidR="00D02942" w:rsidRDefault="00D02942" w:rsidP="004C53DC">
      <w:pPr>
        <w:pStyle w:val="Heading3"/>
      </w:pPr>
      <w:bookmarkStart w:id="1167" w:name="_Toc493687439"/>
      <w:r w:rsidRPr="00883971">
        <w:t>User requirements</w:t>
      </w:r>
      <w:bookmarkEnd w:id="1167"/>
    </w:p>
    <w:p w:rsidR="009D7AEE" w:rsidRDefault="001135EE" w:rsidP="009D7AEE">
      <w:pPr>
        <w:pStyle w:val="Heading3"/>
      </w:pPr>
      <w:bookmarkStart w:id="1168" w:name="_Toc493687440"/>
      <w:r>
        <w:t>Examples</w:t>
      </w:r>
      <w:bookmarkEnd w:id="1168"/>
    </w:p>
    <w:p w:rsidR="009D7AEE" w:rsidRDefault="009D7AEE" w:rsidP="009D7AEE">
      <w:pPr>
        <w:pStyle w:val="Heading3"/>
      </w:pPr>
      <w:bookmarkStart w:id="1169" w:name="_Toc493687441"/>
      <w:r>
        <w:t>Relation to other MSPs</w:t>
      </w:r>
      <w:bookmarkEnd w:id="1169"/>
    </w:p>
    <w:p w:rsidR="001135EE" w:rsidRPr="001135EE" w:rsidRDefault="001135EE" w:rsidP="001135EE">
      <w:pPr>
        <w:pStyle w:val="Heading3"/>
      </w:pPr>
      <w:bookmarkStart w:id="1170" w:name="_Toc493687442"/>
      <w:r>
        <w:t>Associated Technical Services</w:t>
      </w:r>
      <w:bookmarkEnd w:id="1170"/>
    </w:p>
    <w:tbl>
      <w:tblPr>
        <w:tblStyle w:val="TableGrid"/>
        <w:tblW w:w="0" w:type="auto"/>
        <w:tblLook w:val="04A0" w:firstRow="1" w:lastRow="0" w:firstColumn="1" w:lastColumn="0" w:noHBand="0" w:noVBand="1"/>
      </w:tblPr>
      <w:tblGrid>
        <w:gridCol w:w="2084"/>
        <w:gridCol w:w="1426"/>
        <w:gridCol w:w="2742"/>
        <w:gridCol w:w="2084"/>
        <w:gridCol w:w="2085"/>
      </w:tblGrid>
      <w:tr w:rsidR="009206B3" w:rsidTr="00DE5585">
        <w:tc>
          <w:tcPr>
            <w:tcW w:w="2084" w:type="dxa"/>
            <w:shd w:val="clear" w:color="auto" w:fill="auto"/>
          </w:tcPr>
          <w:p w:rsidR="009206B3" w:rsidRDefault="009206B3" w:rsidP="00DE5585">
            <w:pPr>
              <w:pStyle w:val="Tabletext"/>
            </w:pPr>
            <w:r>
              <w:t>Name</w:t>
            </w:r>
          </w:p>
        </w:tc>
        <w:tc>
          <w:tcPr>
            <w:tcW w:w="1426" w:type="dxa"/>
            <w:shd w:val="clear" w:color="auto" w:fill="auto"/>
          </w:tcPr>
          <w:p w:rsidR="009206B3" w:rsidRDefault="009206B3" w:rsidP="00DE5585">
            <w:pPr>
              <w:pStyle w:val="Tabletext"/>
            </w:pPr>
            <w:r>
              <w:t>ID (MRN)</w:t>
            </w:r>
          </w:p>
        </w:tc>
        <w:tc>
          <w:tcPr>
            <w:tcW w:w="2742" w:type="dxa"/>
            <w:shd w:val="clear" w:color="auto" w:fill="auto"/>
          </w:tcPr>
          <w:p w:rsidR="009206B3" w:rsidRDefault="009206B3" w:rsidP="00DE5585">
            <w:pPr>
              <w:pStyle w:val="Tabletext"/>
            </w:pPr>
            <w:r>
              <w:t>Description</w:t>
            </w:r>
          </w:p>
        </w:tc>
        <w:tc>
          <w:tcPr>
            <w:tcW w:w="2084" w:type="dxa"/>
            <w:shd w:val="clear" w:color="auto" w:fill="auto"/>
          </w:tcPr>
          <w:p w:rsidR="009206B3" w:rsidRDefault="009206B3" w:rsidP="00DE5585">
            <w:pPr>
              <w:pStyle w:val="Tabletext"/>
            </w:pPr>
            <w:r>
              <w:t>Architect(s)</w:t>
            </w:r>
          </w:p>
        </w:tc>
        <w:tc>
          <w:tcPr>
            <w:tcW w:w="2085" w:type="dxa"/>
            <w:shd w:val="clear" w:color="auto" w:fill="auto"/>
          </w:tcPr>
          <w:p w:rsidR="009206B3" w:rsidRDefault="009206B3" w:rsidP="00DE5585">
            <w:pPr>
              <w:pStyle w:val="Tabletext"/>
            </w:pPr>
            <w:r>
              <w:t>Standardisation Body</w:t>
            </w:r>
          </w:p>
        </w:tc>
      </w:tr>
      <w:tr w:rsidR="009206B3" w:rsidTr="00DE5585">
        <w:tc>
          <w:tcPr>
            <w:tcW w:w="2084" w:type="dxa"/>
            <w:shd w:val="clear" w:color="auto" w:fill="auto"/>
          </w:tcPr>
          <w:p w:rsidR="009206B3" w:rsidRDefault="009206B3" w:rsidP="00DE5585">
            <w:pPr>
              <w:pStyle w:val="BodyText"/>
            </w:pPr>
          </w:p>
        </w:tc>
        <w:tc>
          <w:tcPr>
            <w:tcW w:w="1426" w:type="dxa"/>
            <w:shd w:val="clear" w:color="auto" w:fill="auto"/>
          </w:tcPr>
          <w:p w:rsidR="009206B3" w:rsidRDefault="009206B3" w:rsidP="00DE5585">
            <w:pPr>
              <w:pStyle w:val="BodyText"/>
            </w:pPr>
          </w:p>
        </w:tc>
        <w:tc>
          <w:tcPr>
            <w:tcW w:w="2742" w:type="dxa"/>
            <w:shd w:val="clear" w:color="auto" w:fill="auto"/>
          </w:tcPr>
          <w:p w:rsidR="009206B3" w:rsidRDefault="009206B3" w:rsidP="00DE5585">
            <w:pPr>
              <w:pStyle w:val="BodyText"/>
            </w:pPr>
          </w:p>
        </w:tc>
        <w:tc>
          <w:tcPr>
            <w:tcW w:w="2084" w:type="dxa"/>
            <w:shd w:val="clear" w:color="auto" w:fill="auto"/>
          </w:tcPr>
          <w:p w:rsidR="009206B3" w:rsidRDefault="009206B3" w:rsidP="00DE5585">
            <w:pPr>
              <w:pStyle w:val="BodyText"/>
            </w:pPr>
          </w:p>
        </w:tc>
        <w:tc>
          <w:tcPr>
            <w:tcW w:w="2085" w:type="dxa"/>
            <w:shd w:val="clear" w:color="auto" w:fill="auto"/>
          </w:tcPr>
          <w:p w:rsidR="009206B3" w:rsidRDefault="009206B3" w:rsidP="00DE5585">
            <w:pPr>
              <w:pStyle w:val="BodyText"/>
            </w:pPr>
          </w:p>
        </w:tc>
      </w:tr>
      <w:tr w:rsidR="009206B3" w:rsidTr="00DE5585">
        <w:tc>
          <w:tcPr>
            <w:tcW w:w="2084" w:type="dxa"/>
            <w:shd w:val="clear" w:color="auto" w:fill="auto"/>
          </w:tcPr>
          <w:p w:rsidR="009206B3" w:rsidRDefault="009206B3" w:rsidP="00DE5585">
            <w:pPr>
              <w:pStyle w:val="BodyText"/>
            </w:pPr>
          </w:p>
        </w:tc>
        <w:tc>
          <w:tcPr>
            <w:tcW w:w="1426" w:type="dxa"/>
            <w:shd w:val="clear" w:color="auto" w:fill="auto"/>
          </w:tcPr>
          <w:p w:rsidR="009206B3" w:rsidRDefault="009206B3" w:rsidP="00DE5585">
            <w:pPr>
              <w:pStyle w:val="BodyText"/>
            </w:pPr>
          </w:p>
        </w:tc>
        <w:tc>
          <w:tcPr>
            <w:tcW w:w="2742" w:type="dxa"/>
            <w:shd w:val="clear" w:color="auto" w:fill="auto"/>
          </w:tcPr>
          <w:p w:rsidR="009206B3" w:rsidRDefault="009206B3" w:rsidP="00DE5585">
            <w:pPr>
              <w:pStyle w:val="BodyText"/>
            </w:pPr>
          </w:p>
        </w:tc>
        <w:tc>
          <w:tcPr>
            <w:tcW w:w="2084" w:type="dxa"/>
            <w:shd w:val="clear" w:color="auto" w:fill="auto"/>
          </w:tcPr>
          <w:p w:rsidR="009206B3" w:rsidRDefault="009206B3" w:rsidP="00DE5585">
            <w:pPr>
              <w:pStyle w:val="BodyText"/>
            </w:pPr>
          </w:p>
        </w:tc>
        <w:tc>
          <w:tcPr>
            <w:tcW w:w="2085" w:type="dxa"/>
            <w:shd w:val="clear" w:color="auto" w:fill="auto"/>
          </w:tcPr>
          <w:p w:rsidR="009206B3" w:rsidRDefault="009206B3" w:rsidP="00DE5585">
            <w:pPr>
              <w:pStyle w:val="BodyText"/>
            </w:pPr>
          </w:p>
        </w:tc>
      </w:tr>
      <w:tr w:rsidR="009206B3" w:rsidTr="00DE5585">
        <w:tc>
          <w:tcPr>
            <w:tcW w:w="2084" w:type="dxa"/>
            <w:shd w:val="clear" w:color="auto" w:fill="auto"/>
          </w:tcPr>
          <w:p w:rsidR="009206B3" w:rsidRDefault="009206B3" w:rsidP="00DE5585">
            <w:pPr>
              <w:pStyle w:val="BodyText"/>
            </w:pPr>
          </w:p>
        </w:tc>
        <w:tc>
          <w:tcPr>
            <w:tcW w:w="1426" w:type="dxa"/>
            <w:shd w:val="clear" w:color="auto" w:fill="auto"/>
          </w:tcPr>
          <w:p w:rsidR="009206B3" w:rsidRDefault="009206B3" w:rsidP="00DE5585">
            <w:pPr>
              <w:pStyle w:val="BodyText"/>
            </w:pPr>
          </w:p>
        </w:tc>
        <w:tc>
          <w:tcPr>
            <w:tcW w:w="2742" w:type="dxa"/>
            <w:shd w:val="clear" w:color="auto" w:fill="auto"/>
          </w:tcPr>
          <w:p w:rsidR="009206B3" w:rsidRDefault="009206B3" w:rsidP="00DE5585">
            <w:pPr>
              <w:pStyle w:val="BodyText"/>
            </w:pPr>
          </w:p>
        </w:tc>
        <w:tc>
          <w:tcPr>
            <w:tcW w:w="2084" w:type="dxa"/>
            <w:shd w:val="clear" w:color="auto" w:fill="auto"/>
          </w:tcPr>
          <w:p w:rsidR="009206B3" w:rsidRDefault="009206B3" w:rsidP="00DE5585">
            <w:pPr>
              <w:pStyle w:val="BodyText"/>
            </w:pPr>
          </w:p>
        </w:tc>
        <w:tc>
          <w:tcPr>
            <w:tcW w:w="2085" w:type="dxa"/>
            <w:shd w:val="clear" w:color="auto" w:fill="auto"/>
          </w:tcPr>
          <w:p w:rsidR="009206B3" w:rsidRDefault="009206B3" w:rsidP="00DE5585">
            <w:pPr>
              <w:pStyle w:val="BodyText"/>
            </w:pPr>
          </w:p>
        </w:tc>
      </w:tr>
    </w:tbl>
    <w:p w:rsidR="00557958" w:rsidRDefault="00557958">
      <w:pPr>
        <w:spacing w:after="200" w:line="276" w:lineRule="auto"/>
        <w:rPr>
          <w:sz w:val="22"/>
        </w:rPr>
      </w:pPr>
      <w:r>
        <w:br w:type="page"/>
      </w:r>
    </w:p>
    <w:p w:rsidR="00D02942" w:rsidRPr="00883971" w:rsidRDefault="00D02942" w:rsidP="003526D5">
      <w:pPr>
        <w:pStyle w:val="Heading2"/>
      </w:pPr>
      <w:bookmarkStart w:id="1171" w:name="_Toc493687443"/>
      <w:r w:rsidRPr="00883971">
        <w:lastRenderedPageBreak/>
        <w:t>MS</w:t>
      </w:r>
      <w:r w:rsidR="00BD520C">
        <w:t>P</w:t>
      </w:r>
      <w:r w:rsidRPr="00883971">
        <w:t>8 Vessel shore reporting</w:t>
      </w:r>
      <w:r w:rsidR="00FF4DF0">
        <w:t xml:space="preserve"> </w:t>
      </w:r>
      <w:r w:rsidR="000E54C9" w:rsidRPr="000E54C9">
        <w:rPr>
          <w:color w:val="FF0000"/>
          <w:highlight w:val="yellow"/>
        </w:rPr>
        <w:t>[Fred POT]</w:t>
      </w:r>
      <w:bookmarkEnd w:id="1171"/>
    </w:p>
    <w:p w:rsidR="004C53DC" w:rsidRPr="00883971" w:rsidRDefault="004C53DC" w:rsidP="004C53DC">
      <w:pPr>
        <w:pStyle w:val="Heading2separationline"/>
      </w:pPr>
    </w:p>
    <w:p w:rsidR="00D02942" w:rsidRPr="00883971" w:rsidRDefault="00D02942" w:rsidP="004C53DC">
      <w:pPr>
        <w:pStyle w:val="Heading3"/>
      </w:pPr>
      <w:bookmarkStart w:id="1172" w:name="_Toc493687444"/>
      <w:r w:rsidRPr="00883971">
        <w:t>Definition</w:t>
      </w:r>
      <w:bookmarkEnd w:id="1172"/>
    </w:p>
    <w:p w:rsidR="00D02942" w:rsidRPr="00883971" w:rsidRDefault="00D02942" w:rsidP="00D02942">
      <w:pPr>
        <w:pStyle w:val="BodyText"/>
      </w:pPr>
      <w:r w:rsidRPr="00883971">
        <w:t>The aim of vessel shore reporting is to safeguard traffic at sea, ensure personnel safety and security, ensure environmental protection and increase the eff</w:t>
      </w:r>
      <w:r w:rsidR="004C53DC" w:rsidRPr="00883971">
        <w:t>iciency of maritime operations.</w:t>
      </w:r>
    </w:p>
    <w:p w:rsidR="00D02942" w:rsidRPr="00883971" w:rsidRDefault="00D02942" w:rsidP="00D02942">
      <w:pPr>
        <w:pStyle w:val="BodyText"/>
      </w:pPr>
      <w:r w:rsidRPr="00883971">
        <w:t xml:space="preserve">Automated ship reporting is one of the most important solutions to reduce the Mariners workload (amount of time spent on preparing and submitting reports to shore-based authorities). </w:t>
      </w:r>
      <w:r w:rsidR="004C53DC" w:rsidRPr="00883971">
        <w:t xml:space="preserve"> </w:t>
      </w:r>
      <w:r w:rsidRPr="00883971">
        <w:t xml:space="preserve">To achieve this, reports </w:t>
      </w:r>
      <w:proofErr w:type="gramStart"/>
      <w:r w:rsidRPr="00883971">
        <w:t>should be automatically generated</w:t>
      </w:r>
      <w:proofErr w:type="gramEnd"/>
      <w:r w:rsidRPr="00883971">
        <w:t xml:space="preserve"> as much as possible from on-board systems. Some of the ways the administrative burden of vessel shor</w:t>
      </w:r>
      <w:r w:rsidR="004C53DC" w:rsidRPr="00883971">
        <w:t xml:space="preserve">e reporting </w:t>
      </w:r>
      <w:proofErr w:type="gramStart"/>
      <w:r w:rsidR="004C53DC" w:rsidRPr="00883971">
        <w:t>can be reduced</w:t>
      </w:r>
      <w:proofErr w:type="gramEnd"/>
      <w:r w:rsidR="004C53DC" w:rsidRPr="00883971">
        <w:t xml:space="preserve"> are:</w:t>
      </w:r>
    </w:p>
    <w:p w:rsidR="00D02942" w:rsidRPr="00883971" w:rsidRDefault="004C53DC" w:rsidP="004C53DC">
      <w:pPr>
        <w:pStyle w:val="Bullet1"/>
      </w:pPr>
      <w:r w:rsidRPr="00883971">
        <w:t>s</w:t>
      </w:r>
      <w:r w:rsidR="00D02942" w:rsidRPr="00883971">
        <w:t>ingle-entry</w:t>
      </w:r>
      <w:r w:rsidRPr="00883971">
        <w:t xml:space="preserve"> of reporting information into </w:t>
      </w:r>
      <w:r w:rsidR="00D02942" w:rsidRPr="00883971">
        <w:t>ICT collection tools that store it in a repository and ICT tools that assists with the generation all required reports from this repository</w:t>
      </w:r>
      <w:r w:rsidR="000D6A8A" w:rsidRPr="00883971">
        <w:t>;</w:t>
      </w:r>
    </w:p>
    <w:p w:rsidR="00D02942" w:rsidRPr="00883971" w:rsidRDefault="004C53DC" w:rsidP="004C53DC">
      <w:pPr>
        <w:pStyle w:val="Bullet1"/>
      </w:pPr>
      <w:proofErr w:type="gramStart"/>
      <w:r w:rsidRPr="00883971">
        <w:t>a</w:t>
      </w:r>
      <w:r w:rsidR="00D02942" w:rsidRPr="00883971">
        <w:t>utomated</w:t>
      </w:r>
      <w:proofErr w:type="gramEnd"/>
      <w:r w:rsidR="00D02942" w:rsidRPr="00883971">
        <w:t xml:space="preserve"> collection of information from ship-board systems that is required for reporting (for example Ballast Management System, Emissions Control System, Waste Management System, Navigat</w:t>
      </w:r>
      <w:r w:rsidRPr="00883971">
        <w:t xml:space="preserve">ion </w:t>
      </w:r>
      <w:r w:rsidR="00D02942" w:rsidRPr="00883971">
        <w:t>System, etc., etc.)</w:t>
      </w:r>
      <w:r w:rsidR="000D6A8A" w:rsidRPr="00883971">
        <w:t>;</w:t>
      </w:r>
    </w:p>
    <w:p w:rsidR="00D02942" w:rsidRPr="00883971" w:rsidRDefault="00D02942" w:rsidP="004C53DC">
      <w:pPr>
        <w:pStyle w:val="Bullet1"/>
      </w:pPr>
      <w:r w:rsidRPr="00883971">
        <w:t>ICT tools that allow mariners to delegate to shore-based personnel (at the discretion of the ship’s owner/operator) the tasks of information collection, generation and submittal of required reports</w:t>
      </w:r>
      <w:r w:rsidR="000D6A8A" w:rsidRPr="00883971">
        <w:t>;</w:t>
      </w:r>
    </w:p>
    <w:p w:rsidR="00D02942" w:rsidRPr="00883971" w:rsidRDefault="004C53DC" w:rsidP="004C53DC">
      <w:pPr>
        <w:pStyle w:val="Bullet1"/>
      </w:pPr>
      <w:r w:rsidRPr="00883971">
        <w:t>r</w:t>
      </w:r>
      <w:r w:rsidR="00D02942" w:rsidRPr="00883971">
        <w:t>educe the administrative burden by encouraging all national reporting requirements to use standardized digital reporting formats based on the S-200 Product Specification of the Common Maritime Data Structure</w:t>
      </w:r>
      <w:r w:rsidR="000D6A8A" w:rsidRPr="00883971">
        <w:t>;</w:t>
      </w:r>
    </w:p>
    <w:p w:rsidR="00D02942" w:rsidRPr="00883971" w:rsidRDefault="004C53DC" w:rsidP="004C53DC">
      <w:pPr>
        <w:pStyle w:val="Bullet1"/>
      </w:pPr>
      <w:proofErr w:type="gramStart"/>
      <w:r w:rsidRPr="00883971">
        <w:t>a</w:t>
      </w:r>
      <w:r w:rsidR="00D02942" w:rsidRPr="00883971">
        <w:t>utomated</w:t>
      </w:r>
      <w:proofErr w:type="gramEnd"/>
      <w:r w:rsidR="00D02942" w:rsidRPr="00883971">
        <w:t xml:space="preserve"> or semi-automated digital distribution/communication of required </w:t>
      </w:r>
      <w:r w:rsidR="000D6A8A" w:rsidRPr="00883971">
        <w:t>reports via available networks.</w:t>
      </w:r>
    </w:p>
    <w:p w:rsidR="00D02942" w:rsidRPr="001135EE" w:rsidRDefault="00D02942" w:rsidP="004C53DC">
      <w:pPr>
        <w:pStyle w:val="Heading3"/>
        <w:rPr>
          <w:highlight w:val="yellow"/>
        </w:rPr>
      </w:pPr>
      <w:bookmarkStart w:id="1173" w:name="_Toc493687445"/>
      <w:r w:rsidRPr="001135EE">
        <w:rPr>
          <w:highlight w:val="yellow"/>
        </w:rPr>
        <w:t>Scope</w:t>
      </w:r>
      <w:bookmarkEnd w:id="1173"/>
    </w:p>
    <w:p w:rsidR="00D02942" w:rsidRPr="00883971" w:rsidRDefault="00D02942" w:rsidP="00D02942">
      <w:pPr>
        <w:pStyle w:val="BodyText"/>
      </w:pPr>
      <w:proofErr w:type="gramStart"/>
      <w:r w:rsidRPr="001135EE">
        <w:rPr>
          <w:highlight w:val="yellow"/>
        </w:rPr>
        <w:t>Submi</w:t>
      </w:r>
      <w:r w:rsidR="004C53DC" w:rsidRPr="001135EE">
        <w:rPr>
          <w:highlight w:val="yellow"/>
        </w:rPr>
        <w:t>ssion</w:t>
      </w:r>
      <w:r w:rsidRPr="001135EE">
        <w:rPr>
          <w:highlight w:val="yellow"/>
        </w:rPr>
        <w:t xml:space="preserve"> and distribution of all reports required by all shore-based authorities in the required forma</w:t>
      </w:r>
      <w:r w:rsidR="004C53DC" w:rsidRPr="001135EE">
        <w:rPr>
          <w:highlight w:val="yellow"/>
        </w:rPr>
        <w:t>t and in the required timeframe.</w:t>
      </w:r>
      <w:proofErr w:type="gramEnd"/>
    </w:p>
    <w:p w:rsidR="00D02942" w:rsidRPr="00883971" w:rsidRDefault="00D02942" w:rsidP="004C53DC">
      <w:pPr>
        <w:pStyle w:val="Heading3"/>
      </w:pPr>
      <w:bookmarkStart w:id="1174" w:name="_Toc493687446"/>
      <w:r w:rsidRPr="00883971">
        <w:t>Objective</w:t>
      </w:r>
      <w:bookmarkEnd w:id="1174"/>
    </w:p>
    <w:p w:rsidR="00D02942" w:rsidRPr="00883971" w:rsidRDefault="00D02942" w:rsidP="00D02942">
      <w:pPr>
        <w:pStyle w:val="BodyText"/>
      </w:pPr>
      <w:r w:rsidRPr="00883971">
        <w:t>Reduce the burden of submittal and distribution of required reports</w:t>
      </w:r>
    </w:p>
    <w:p w:rsidR="00D02942" w:rsidRPr="00883971" w:rsidRDefault="00D02942" w:rsidP="004C53DC">
      <w:pPr>
        <w:pStyle w:val="Heading3"/>
      </w:pPr>
      <w:bookmarkStart w:id="1175" w:name="_Toc493687447"/>
      <w:r w:rsidRPr="00883971">
        <w:t>User requirements</w:t>
      </w:r>
      <w:bookmarkEnd w:id="1175"/>
    </w:p>
    <w:p w:rsidR="00D02942" w:rsidRPr="00883971" w:rsidRDefault="00D02942" w:rsidP="00D02942">
      <w:pPr>
        <w:pStyle w:val="BodyText"/>
      </w:pPr>
      <w:r w:rsidRPr="00883971">
        <w:t>Provide ICT tools for shipboard and shore-based personnel to streamline the processes and procedures associated with submittal, generation and distribution of required reports, including retrieval of information from other ship systems (Ballast Management, Waste Management System, Emission Control System, Navigation System, etc., etc.) and from shore-based sources (cargo and passenger booking offices, crewing agents, stevedores, etc., etc.)</w:t>
      </w:r>
      <w:r w:rsidR="004C53DC" w:rsidRPr="00883971">
        <w:t>.</w:t>
      </w:r>
    </w:p>
    <w:p w:rsidR="00D02942" w:rsidRPr="00883971" w:rsidRDefault="00D02942" w:rsidP="00D02942">
      <w:pPr>
        <w:pStyle w:val="BodyText"/>
      </w:pPr>
      <w:r w:rsidRPr="00883971">
        <w:t>Such tools should alert the user what information is missing in the repository that prevents generation of the required reports for an upcoming port call, which reports will need to be submitted when, to whom in what format and via which communications network.</w:t>
      </w:r>
    </w:p>
    <w:p w:rsidR="00D02942" w:rsidRPr="00883971" w:rsidRDefault="00D02942" w:rsidP="00D02942">
      <w:pPr>
        <w:pStyle w:val="BodyText"/>
      </w:pPr>
      <w:r w:rsidRPr="00883971">
        <w:t>The repository structure shall comply with the latest version of the S-200 Product Specification for the Common Maritime Data Structure.</w:t>
      </w:r>
    </w:p>
    <w:p w:rsidR="00D02942" w:rsidRPr="00883971" w:rsidRDefault="00D02942" w:rsidP="00D02942">
      <w:pPr>
        <w:pStyle w:val="BodyText"/>
      </w:pPr>
      <w:r w:rsidRPr="00883971">
        <w:t xml:space="preserve">The reports shall fulfil the exact requirements of </w:t>
      </w:r>
      <w:proofErr w:type="gramStart"/>
      <w:r w:rsidRPr="00883971">
        <w:t>each and every</w:t>
      </w:r>
      <w:proofErr w:type="gramEnd"/>
      <w:r w:rsidRPr="00883971">
        <w:t xml:space="preserve"> shore-based authority. </w:t>
      </w:r>
      <w:r w:rsidR="000D6A8A" w:rsidRPr="00883971">
        <w:t xml:space="preserve"> </w:t>
      </w:r>
      <w:proofErr w:type="gramStart"/>
      <w:r w:rsidRPr="00883971">
        <w:t>This means adhering to the requirements for report format (hard copy, fax, MS Word, PDF, RTF, XML, Excel, CSV, etc.), its graphical layout, it’s language(s), the specification of its fields, its units of measure, allowed abbreviations, its deadline (relative to the arrival at the next port), how it is authenticated, how it is to be submitted, who it should be addressed to, etc., etc.</w:t>
      </w:r>
      <w:proofErr w:type="gramEnd"/>
    </w:p>
    <w:p w:rsidR="00D02942" w:rsidRPr="00883971" w:rsidRDefault="00D02942" w:rsidP="00D02942">
      <w:pPr>
        <w:pStyle w:val="BodyText"/>
      </w:pPr>
      <w:r w:rsidRPr="00883971">
        <w:t xml:space="preserve">The reports should be created in the proper time and </w:t>
      </w:r>
      <w:proofErr w:type="gramStart"/>
      <w:r w:rsidRPr="00883971">
        <w:t>time period</w:t>
      </w:r>
      <w:proofErr w:type="gramEnd"/>
      <w:r w:rsidRPr="00883971">
        <w:t xml:space="preserve"> to report before her arrival at ports or sea area automatically and authorised by master before submission.</w:t>
      </w:r>
    </w:p>
    <w:p w:rsidR="00D02942" w:rsidRPr="00883971" w:rsidRDefault="00D02942" w:rsidP="00D02942">
      <w:pPr>
        <w:pStyle w:val="BodyText"/>
      </w:pPr>
      <w:r w:rsidRPr="00883971">
        <w:lastRenderedPageBreak/>
        <w:t xml:space="preserve">The information related to ship operation </w:t>
      </w:r>
      <w:proofErr w:type="gramStart"/>
      <w:r w:rsidRPr="00883971">
        <w:t>should not be revised</w:t>
      </w:r>
      <w:proofErr w:type="gramEnd"/>
      <w:r w:rsidRPr="00883971">
        <w:t xml:space="preserve"> intentionally by mariner and should be collected directly from ship’s automatic monitoring system</w:t>
      </w:r>
      <w:r w:rsidR="004C53DC" w:rsidRPr="00883971">
        <w:t>.</w:t>
      </w:r>
    </w:p>
    <w:p w:rsidR="00D02942" w:rsidRPr="00883971" w:rsidRDefault="00D02942" w:rsidP="00D02942">
      <w:pPr>
        <w:pStyle w:val="BodyText"/>
      </w:pPr>
      <w:r w:rsidRPr="00883971">
        <w:t xml:space="preserve">To fulfil the above user requirements an eco-system </w:t>
      </w:r>
      <w:proofErr w:type="gramStart"/>
      <w:r w:rsidRPr="00883971">
        <w:t>shall be established</w:t>
      </w:r>
      <w:proofErr w:type="gramEnd"/>
      <w:r w:rsidRPr="00883971">
        <w:t xml:space="preserve"> in which developers of such ICT Tools can thrive and provide shipping lines with a n</w:t>
      </w:r>
      <w:r w:rsidR="004C53DC" w:rsidRPr="00883971">
        <w:t>umber of alternative solutions.</w:t>
      </w:r>
    </w:p>
    <w:p w:rsidR="00557958" w:rsidRDefault="00D02942" w:rsidP="00D02942">
      <w:pPr>
        <w:pStyle w:val="BodyText"/>
      </w:pPr>
      <w:r w:rsidRPr="00883971">
        <w:t>This, in turn, requires building and maintaining a library of required reports that are uniquely identified and characterized by their requirements for format, deadline, content, etc., etc. (FONASBA, which is an associati</w:t>
      </w:r>
      <w:r w:rsidR="004C53DC" w:rsidRPr="00883971">
        <w:t>on of shipping agents that has 'Observer'</w:t>
      </w:r>
      <w:r w:rsidRPr="00883971">
        <w:t xml:space="preserve"> status at IMO may be enticed to build and maintain the report library).</w:t>
      </w:r>
      <w:r w:rsidR="004C53DC" w:rsidRPr="00883971">
        <w:t xml:space="preserve"> </w:t>
      </w:r>
      <w:r w:rsidRPr="00883971">
        <w:t xml:space="preserve"> The eco-system also requires developing and maintaining an S-200 Product Specification for CMDS that </w:t>
      </w:r>
      <w:proofErr w:type="gramStart"/>
      <w:r w:rsidRPr="00883971">
        <w:t>can be used</w:t>
      </w:r>
      <w:proofErr w:type="gramEnd"/>
      <w:r w:rsidRPr="00883971">
        <w:t xml:space="preserve"> to generate all required reports in the library.</w:t>
      </w:r>
      <w:r w:rsidR="004C53DC" w:rsidRPr="00883971">
        <w:t xml:space="preserve"> </w:t>
      </w:r>
      <w:r w:rsidRPr="00883971">
        <w:t xml:space="preserve"> Lastly it requires that ships’ systems that generate reporting information be certified to be compliant with an international machine-to-machine interface standard or ship network stand</w:t>
      </w:r>
      <w:r w:rsidR="004C53DC" w:rsidRPr="00883971">
        <w:t xml:space="preserve">ards such as IEC 61162 series. </w:t>
      </w:r>
      <w:r w:rsidRPr="00883971">
        <w:t xml:space="preserve"> </w:t>
      </w:r>
      <w:proofErr w:type="gramStart"/>
      <w:r w:rsidRPr="00883971">
        <w:t>A prime candidate for such standards are</w:t>
      </w:r>
      <w:proofErr w:type="gramEnd"/>
      <w:r w:rsidRPr="00883971">
        <w:t xml:space="preserve"> those developed by the Open Connectivity Foundation for</w:t>
      </w:r>
      <w:r w:rsidR="004C53DC" w:rsidRPr="00883971">
        <w:t xml:space="preserve"> the Internet of Things (</w:t>
      </w:r>
      <w:proofErr w:type="spellStart"/>
      <w:r w:rsidR="004C53DC" w:rsidRPr="00883971">
        <w:t>IoT</w:t>
      </w:r>
      <w:proofErr w:type="spellEnd"/>
      <w:r w:rsidR="004C53DC" w:rsidRPr="00883971">
        <w:t>).</w:t>
      </w:r>
    </w:p>
    <w:p w:rsidR="001135EE" w:rsidRDefault="001135EE" w:rsidP="001135EE">
      <w:pPr>
        <w:pStyle w:val="Heading3"/>
      </w:pPr>
      <w:bookmarkStart w:id="1176" w:name="_Toc493687448"/>
      <w:r>
        <w:t>Examples</w:t>
      </w:r>
      <w:bookmarkEnd w:id="1176"/>
    </w:p>
    <w:p w:rsidR="001135EE" w:rsidRDefault="001135EE" w:rsidP="001135EE">
      <w:pPr>
        <w:pStyle w:val="Heading3"/>
      </w:pPr>
      <w:bookmarkStart w:id="1177" w:name="_Toc493687449"/>
      <w:r>
        <w:t>Relationships with other MSPs</w:t>
      </w:r>
      <w:bookmarkEnd w:id="1177"/>
    </w:p>
    <w:p w:rsidR="001135EE" w:rsidRDefault="001135EE" w:rsidP="001135EE">
      <w:pPr>
        <w:pStyle w:val="Heading3"/>
      </w:pPr>
      <w:bookmarkStart w:id="1178" w:name="_Toc493687450"/>
      <w:r>
        <w:t>Associated Technical services</w:t>
      </w:r>
      <w:bookmarkEnd w:id="1178"/>
    </w:p>
    <w:tbl>
      <w:tblPr>
        <w:tblStyle w:val="TableGrid"/>
        <w:tblW w:w="0" w:type="auto"/>
        <w:tblLook w:val="04A0" w:firstRow="1" w:lastRow="0" w:firstColumn="1" w:lastColumn="0" w:noHBand="0" w:noVBand="1"/>
      </w:tblPr>
      <w:tblGrid>
        <w:gridCol w:w="2084"/>
        <w:gridCol w:w="1426"/>
        <w:gridCol w:w="2742"/>
        <w:gridCol w:w="2084"/>
        <w:gridCol w:w="2085"/>
      </w:tblGrid>
      <w:tr w:rsidR="00700B24" w:rsidTr="00700B24">
        <w:tc>
          <w:tcPr>
            <w:tcW w:w="2084" w:type="dxa"/>
            <w:shd w:val="clear" w:color="auto" w:fill="auto"/>
          </w:tcPr>
          <w:p w:rsidR="00700B24" w:rsidRDefault="00700B24" w:rsidP="00700B24">
            <w:pPr>
              <w:pStyle w:val="Tabletext"/>
            </w:pPr>
            <w:r>
              <w:t>Name</w:t>
            </w:r>
          </w:p>
        </w:tc>
        <w:tc>
          <w:tcPr>
            <w:tcW w:w="1426" w:type="dxa"/>
            <w:shd w:val="clear" w:color="auto" w:fill="auto"/>
          </w:tcPr>
          <w:p w:rsidR="00700B24" w:rsidRDefault="00700B24" w:rsidP="00700B24">
            <w:pPr>
              <w:pStyle w:val="Tabletext"/>
            </w:pPr>
            <w:r>
              <w:t>ID (MRN)</w:t>
            </w:r>
          </w:p>
        </w:tc>
        <w:tc>
          <w:tcPr>
            <w:tcW w:w="2742" w:type="dxa"/>
            <w:shd w:val="clear" w:color="auto" w:fill="auto"/>
          </w:tcPr>
          <w:p w:rsidR="00700B24" w:rsidRDefault="00700B24" w:rsidP="00700B24">
            <w:pPr>
              <w:pStyle w:val="Tabletext"/>
            </w:pPr>
            <w:r>
              <w:t>Description</w:t>
            </w:r>
          </w:p>
        </w:tc>
        <w:tc>
          <w:tcPr>
            <w:tcW w:w="2084" w:type="dxa"/>
            <w:shd w:val="clear" w:color="auto" w:fill="auto"/>
          </w:tcPr>
          <w:p w:rsidR="00700B24" w:rsidRDefault="00700B24" w:rsidP="00700B24">
            <w:pPr>
              <w:pStyle w:val="Tabletext"/>
            </w:pPr>
            <w:r>
              <w:t>Architect(s)</w:t>
            </w:r>
          </w:p>
        </w:tc>
        <w:tc>
          <w:tcPr>
            <w:tcW w:w="2085" w:type="dxa"/>
            <w:shd w:val="clear" w:color="auto" w:fill="auto"/>
          </w:tcPr>
          <w:p w:rsidR="00700B24" w:rsidRDefault="00700B24" w:rsidP="00700B24">
            <w:pPr>
              <w:pStyle w:val="Tabletext"/>
            </w:pPr>
            <w:r>
              <w:t>Standardisation Body</w:t>
            </w:r>
          </w:p>
        </w:tc>
      </w:tr>
      <w:tr w:rsidR="00700B24" w:rsidTr="00700B24">
        <w:tc>
          <w:tcPr>
            <w:tcW w:w="2084" w:type="dxa"/>
            <w:shd w:val="clear" w:color="auto" w:fill="auto"/>
          </w:tcPr>
          <w:p w:rsidR="00700B24" w:rsidRDefault="00700B24" w:rsidP="00700B24">
            <w:pPr>
              <w:pStyle w:val="BodyText"/>
            </w:pPr>
          </w:p>
        </w:tc>
        <w:tc>
          <w:tcPr>
            <w:tcW w:w="1426" w:type="dxa"/>
            <w:shd w:val="clear" w:color="auto" w:fill="auto"/>
          </w:tcPr>
          <w:p w:rsidR="00700B24" w:rsidRDefault="00700B24" w:rsidP="00700B24">
            <w:pPr>
              <w:pStyle w:val="BodyText"/>
            </w:pPr>
          </w:p>
        </w:tc>
        <w:tc>
          <w:tcPr>
            <w:tcW w:w="2742" w:type="dxa"/>
            <w:shd w:val="clear" w:color="auto" w:fill="auto"/>
          </w:tcPr>
          <w:p w:rsidR="00700B24" w:rsidRDefault="00700B24" w:rsidP="00700B24">
            <w:pPr>
              <w:pStyle w:val="BodyText"/>
            </w:pPr>
          </w:p>
        </w:tc>
        <w:tc>
          <w:tcPr>
            <w:tcW w:w="2084" w:type="dxa"/>
            <w:shd w:val="clear" w:color="auto" w:fill="auto"/>
          </w:tcPr>
          <w:p w:rsidR="00700B24" w:rsidRDefault="00700B24" w:rsidP="00700B24">
            <w:pPr>
              <w:pStyle w:val="BodyText"/>
            </w:pPr>
          </w:p>
        </w:tc>
        <w:tc>
          <w:tcPr>
            <w:tcW w:w="2085" w:type="dxa"/>
            <w:shd w:val="clear" w:color="auto" w:fill="auto"/>
          </w:tcPr>
          <w:p w:rsidR="00700B24" w:rsidRDefault="00700B24" w:rsidP="00700B24">
            <w:pPr>
              <w:pStyle w:val="BodyText"/>
            </w:pPr>
          </w:p>
        </w:tc>
      </w:tr>
      <w:tr w:rsidR="00700B24" w:rsidTr="00700B24">
        <w:tc>
          <w:tcPr>
            <w:tcW w:w="2084" w:type="dxa"/>
            <w:shd w:val="clear" w:color="auto" w:fill="auto"/>
          </w:tcPr>
          <w:p w:rsidR="00700B24" w:rsidRDefault="00700B24" w:rsidP="00700B24">
            <w:pPr>
              <w:pStyle w:val="BodyText"/>
            </w:pPr>
          </w:p>
        </w:tc>
        <w:tc>
          <w:tcPr>
            <w:tcW w:w="1426" w:type="dxa"/>
            <w:shd w:val="clear" w:color="auto" w:fill="auto"/>
          </w:tcPr>
          <w:p w:rsidR="00700B24" w:rsidRDefault="00700B24" w:rsidP="00700B24">
            <w:pPr>
              <w:pStyle w:val="BodyText"/>
            </w:pPr>
          </w:p>
        </w:tc>
        <w:tc>
          <w:tcPr>
            <w:tcW w:w="2742" w:type="dxa"/>
            <w:shd w:val="clear" w:color="auto" w:fill="auto"/>
          </w:tcPr>
          <w:p w:rsidR="00700B24" w:rsidRDefault="00700B24" w:rsidP="00700B24">
            <w:pPr>
              <w:pStyle w:val="BodyText"/>
            </w:pPr>
          </w:p>
        </w:tc>
        <w:tc>
          <w:tcPr>
            <w:tcW w:w="2084" w:type="dxa"/>
            <w:shd w:val="clear" w:color="auto" w:fill="auto"/>
          </w:tcPr>
          <w:p w:rsidR="00700B24" w:rsidRDefault="00700B24" w:rsidP="00700B24">
            <w:pPr>
              <w:pStyle w:val="BodyText"/>
            </w:pPr>
          </w:p>
        </w:tc>
        <w:tc>
          <w:tcPr>
            <w:tcW w:w="2085" w:type="dxa"/>
            <w:shd w:val="clear" w:color="auto" w:fill="auto"/>
          </w:tcPr>
          <w:p w:rsidR="00700B24" w:rsidRDefault="00700B24" w:rsidP="00700B24">
            <w:pPr>
              <w:pStyle w:val="BodyText"/>
            </w:pPr>
          </w:p>
        </w:tc>
      </w:tr>
      <w:tr w:rsidR="00700B24" w:rsidTr="00700B24">
        <w:tc>
          <w:tcPr>
            <w:tcW w:w="2084" w:type="dxa"/>
            <w:shd w:val="clear" w:color="auto" w:fill="auto"/>
          </w:tcPr>
          <w:p w:rsidR="00700B24" w:rsidRDefault="00700B24" w:rsidP="00700B24">
            <w:pPr>
              <w:pStyle w:val="BodyText"/>
            </w:pPr>
          </w:p>
        </w:tc>
        <w:tc>
          <w:tcPr>
            <w:tcW w:w="1426" w:type="dxa"/>
            <w:shd w:val="clear" w:color="auto" w:fill="auto"/>
          </w:tcPr>
          <w:p w:rsidR="00700B24" w:rsidRDefault="00700B24" w:rsidP="00700B24">
            <w:pPr>
              <w:pStyle w:val="BodyText"/>
            </w:pPr>
          </w:p>
        </w:tc>
        <w:tc>
          <w:tcPr>
            <w:tcW w:w="2742" w:type="dxa"/>
            <w:shd w:val="clear" w:color="auto" w:fill="auto"/>
          </w:tcPr>
          <w:p w:rsidR="00700B24" w:rsidRDefault="00700B24" w:rsidP="00700B24">
            <w:pPr>
              <w:pStyle w:val="BodyText"/>
            </w:pPr>
          </w:p>
        </w:tc>
        <w:tc>
          <w:tcPr>
            <w:tcW w:w="2084" w:type="dxa"/>
            <w:shd w:val="clear" w:color="auto" w:fill="auto"/>
          </w:tcPr>
          <w:p w:rsidR="00700B24" w:rsidRDefault="00700B24" w:rsidP="00700B24">
            <w:pPr>
              <w:pStyle w:val="BodyText"/>
            </w:pPr>
          </w:p>
        </w:tc>
        <w:tc>
          <w:tcPr>
            <w:tcW w:w="2085" w:type="dxa"/>
            <w:shd w:val="clear" w:color="auto" w:fill="auto"/>
          </w:tcPr>
          <w:p w:rsidR="00700B24" w:rsidRDefault="00700B24" w:rsidP="00700B24">
            <w:pPr>
              <w:pStyle w:val="BodyText"/>
            </w:pPr>
          </w:p>
        </w:tc>
      </w:tr>
    </w:tbl>
    <w:p w:rsidR="00557958" w:rsidRDefault="00557958" w:rsidP="00700B24">
      <w:pPr>
        <w:pStyle w:val="Heading3"/>
        <w:numPr>
          <w:ilvl w:val="0"/>
          <w:numId w:val="0"/>
        </w:numPr>
        <w:ind w:left="142"/>
      </w:pPr>
      <w:r>
        <w:br w:type="page"/>
      </w:r>
    </w:p>
    <w:p w:rsidR="00D02942" w:rsidRPr="003B0C3D" w:rsidRDefault="00D02942" w:rsidP="003526D5">
      <w:pPr>
        <w:pStyle w:val="Heading2"/>
      </w:pPr>
      <w:bookmarkStart w:id="1179" w:name="_Toc493687451"/>
      <w:r w:rsidRPr="00883971">
        <w:lastRenderedPageBreak/>
        <w:t>MS</w:t>
      </w:r>
      <w:r w:rsidR="00BD520C">
        <w:t>P</w:t>
      </w:r>
      <w:r w:rsidRPr="00883971">
        <w:t>9 Telemedical Assistance Service (TMAS)</w:t>
      </w:r>
      <w:r w:rsidR="003B0C3D">
        <w:t xml:space="preserve"> </w:t>
      </w:r>
      <w:r w:rsidR="003B0C3D" w:rsidRPr="003B0C3D">
        <w:rPr>
          <w:highlight w:val="yellow"/>
        </w:rPr>
        <w:t>[NORWAY</w:t>
      </w:r>
      <w:proofErr w:type="gramStart"/>
      <w:r w:rsidR="003B0C3D" w:rsidRPr="003B0C3D">
        <w:rPr>
          <w:highlight w:val="yellow"/>
        </w:rPr>
        <w:t>]</w:t>
      </w:r>
      <w:r w:rsidR="003B0C3D">
        <w:t>+</w:t>
      </w:r>
      <w:proofErr w:type="gramEnd"/>
      <w:r w:rsidR="00AA76BC">
        <w:t>NTnu</w:t>
      </w:r>
      <w:bookmarkEnd w:id="1179"/>
    </w:p>
    <w:p w:rsidR="004C53DC" w:rsidRPr="00883971" w:rsidRDefault="004C53DC" w:rsidP="004C53DC">
      <w:pPr>
        <w:pStyle w:val="Heading2separationline"/>
      </w:pPr>
    </w:p>
    <w:p w:rsidR="00D02942" w:rsidRPr="00883971" w:rsidRDefault="00D02942" w:rsidP="004C53DC">
      <w:pPr>
        <w:pStyle w:val="Heading3"/>
      </w:pPr>
      <w:bookmarkStart w:id="1180" w:name="_Toc493687452"/>
      <w:r w:rsidRPr="00883971">
        <w:t>Definition</w:t>
      </w:r>
      <w:bookmarkEnd w:id="1180"/>
    </w:p>
    <w:p w:rsidR="00AE12F5" w:rsidRDefault="00AE12F5" w:rsidP="009206B3">
      <w:pPr>
        <w:pStyle w:val="BodyText"/>
        <w:rPr>
          <w:lang w:eastAsia="fr-FR"/>
        </w:rPr>
      </w:pPr>
      <w:r>
        <w:t>The ILO Convention 164 adopted in 1987 provides requirements to t</w:t>
      </w:r>
      <w:r>
        <w:rPr>
          <w:lang w:eastAsia="fr-FR"/>
        </w:rPr>
        <w:t>he competent authority shall ensure by a prearranged system that medical advice by radio or satellite communication to ships at sea, including specialist advice, is available at any hour of the day or night.</w:t>
      </w:r>
      <w:r>
        <w:t xml:space="preserve"> The ILO Maritime Labour Convention (2006) provides the same requirements and stipulate that this service </w:t>
      </w:r>
      <w:r>
        <w:rPr>
          <w:lang w:eastAsia="fr-FR"/>
        </w:rPr>
        <w:t>shall be available free of charge to all ships irrespective of the flag that they fly.</w:t>
      </w:r>
    </w:p>
    <w:p w:rsidR="00AE12F5" w:rsidRPr="009206B3" w:rsidRDefault="00AE12F5" w:rsidP="009206B3">
      <w:pPr>
        <w:pStyle w:val="BodyText"/>
      </w:pPr>
      <w:r>
        <w:t xml:space="preserve">The IMO Maritime Safety Committee, at its seventy-second session (17 to 26 May 2000), noted the general tendency to regard medical assistance at sea as an integral part of rescue and that this approach is consistent with the International Convention on Maritime Search and Rescue (SAR). Noting further that the Convention requires the search and rescue services to perform distress monitoring, communication, co-ordination and search and rescue functions, including provision of medical advice, initial medical assistance or medical evacuation, the Committee approved the MSC.1/Circ.960 on Medical Assistance at Sea and clarifying the role of </w:t>
      </w:r>
      <w:proofErr w:type="spellStart"/>
      <w:r>
        <w:t>Telemedical</w:t>
      </w:r>
      <w:proofErr w:type="spellEnd"/>
      <w:r>
        <w:t xml:space="preserve"> Assistance Services (TMAS).</w:t>
      </w:r>
    </w:p>
    <w:p w:rsidR="00AE12F5" w:rsidRDefault="00AE12F5" w:rsidP="009206B3">
      <w:pPr>
        <w:pStyle w:val="BodyText"/>
      </w:pPr>
      <w:r>
        <w:t xml:space="preserve">The TMAS centre should provide medical advice for seafarers 24 h/day, 365 days/year. TMAS </w:t>
      </w:r>
      <w:proofErr w:type="gramStart"/>
      <w:r>
        <w:t>should be permanently staffed</w:t>
      </w:r>
      <w:proofErr w:type="gramEnd"/>
      <w:r>
        <w:t xml:space="preserve"> by physicians qualified in conducting remote consultations and who are well versed in the particular nature of treatment on board ship.</w:t>
      </w:r>
    </w:p>
    <w:p w:rsidR="001135EE" w:rsidRPr="00883971" w:rsidRDefault="00AE12F5" w:rsidP="009206B3">
      <w:pPr>
        <w:pStyle w:val="BodyText"/>
      </w:pPr>
      <w:r>
        <w:t xml:space="preserve">Within the maritime </w:t>
      </w:r>
      <w:proofErr w:type="gramStart"/>
      <w:r>
        <w:t>medicine</w:t>
      </w:r>
      <w:proofErr w:type="gramEnd"/>
      <w:r>
        <w:t xml:space="preserve"> the prevailing view has for a long time been that a standardization of the TMAS services is both necessary and wanted. This would firstly enhance the quality of the medical practice, and secondly, a standardization of reporting and registering of medical events will make a much better basis for advancement. The MSC.1/Circ.1218 is </w:t>
      </w:r>
      <w:r w:rsidR="00B62A71">
        <w:t xml:space="preserve">providing </w:t>
      </w:r>
      <w:r>
        <w:t>guidance on exchange of medical information between TMAS involved in international SAR operations.</w:t>
      </w:r>
    </w:p>
    <w:p w:rsidR="00D02942" w:rsidRPr="00883971" w:rsidRDefault="00AE12F5" w:rsidP="004C53DC">
      <w:pPr>
        <w:pStyle w:val="Heading3"/>
      </w:pPr>
      <w:bookmarkStart w:id="1181" w:name="_Toc493687453"/>
      <w:r>
        <w:t>Area of Operation</w:t>
      </w:r>
      <w:bookmarkEnd w:id="1181"/>
    </w:p>
    <w:p w:rsidR="004C53DC" w:rsidRPr="00883971" w:rsidRDefault="00AE12F5" w:rsidP="004C53DC">
      <w:pPr>
        <w:pStyle w:val="BodyText"/>
      </w:pPr>
      <w:r>
        <w:t xml:space="preserve">MSP9 </w:t>
      </w:r>
      <w:proofErr w:type="gramStart"/>
      <w:r>
        <w:t>can be delivered</w:t>
      </w:r>
      <w:proofErr w:type="gramEnd"/>
      <w:r>
        <w:t xml:space="preserve"> in all sea areas (1-6), but differences in bandwidth depending on available types of transmission techniques will result in different levels of service.</w:t>
      </w:r>
    </w:p>
    <w:p w:rsidR="00D02942" w:rsidRPr="00883971" w:rsidRDefault="00D02942" w:rsidP="004C53DC">
      <w:pPr>
        <w:pStyle w:val="Heading3"/>
      </w:pPr>
      <w:bookmarkStart w:id="1182" w:name="_Toc493687454"/>
      <w:r w:rsidRPr="00883971">
        <w:t>Objective</w:t>
      </w:r>
      <w:bookmarkEnd w:id="1182"/>
    </w:p>
    <w:p w:rsidR="00AE12F5" w:rsidRDefault="00AE12F5" w:rsidP="00AE12F5">
      <w:pPr>
        <w:pStyle w:val="BodyText"/>
      </w:pPr>
      <w:r>
        <w:t xml:space="preserve">The objective of TMAS is to give decision support and advice to medically responsible personal </w:t>
      </w:r>
      <w:proofErr w:type="spellStart"/>
      <w:r>
        <w:t>onboard</w:t>
      </w:r>
      <w:proofErr w:type="spellEnd"/>
      <w:r>
        <w:t xml:space="preserve"> in cases of medical emergency where treatment cannot wait. This </w:t>
      </w:r>
      <w:proofErr w:type="gramStart"/>
      <w:r>
        <w:t>is today mostly done</w:t>
      </w:r>
      <w:proofErr w:type="gramEnd"/>
      <w:r>
        <w:t xml:space="preserve"> by voice communication using VHF, MF or short wave radio, or mail. In a future e-navigation scenario, the </w:t>
      </w:r>
      <w:proofErr w:type="spellStart"/>
      <w:r>
        <w:t>quaity</w:t>
      </w:r>
      <w:proofErr w:type="spellEnd"/>
      <w:r>
        <w:t xml:space="preserve"> of remote diagnostics and even treatment </w:t>
      </w:r>
      <w:proofErr w:type="gramStart"/>
      <w:r>
        <w:t>can be expected</w:t>
      </w:r>
      <w:proofErr w:type="gramEnd"/>
      <w:r>
        <w:t xml:space="preserve"> to improve. </w:t>
      </w:r>
    </w:p>
    <w:p w:rsidR="00AE12F5" w:rsidRDefault="00AE12F5" w:rsidP="00AE12F5">
      <w:pPr>
        <w:pStyle w:val="BodyText"/>
      </w:pPr>
      <w:r>
        <w:t xml:space="preserve">In addition to prevailing TMAS provisions, real time monitoring of the patients current health status will be important. The parameters monitored may differ in different systems, but may include hart rate, blood </w:t>
      </w:r>
      <w:proofErr w:type="spellStart"/>
      <w:r>
        <w:t>oxyen</w:t>
      </w:r>
      <w:proofErr w:type="spellEnd"/>
      <w:r>
        <w:t xml:space="preserve"> saturation and pressure. As an </w:t>
      </w:r>
      <w:proofErr w:type="gramStart"/>
      <w:r>
        <w:t>example</w:t>
      </w:r>
      <w:proofErr w:type="gramEnd"/>
      <w:r>
        <w:t xml:space="preserve"> see the telemetric medical information screen below.</w:t>
      </w:r>
    </w:p>
    <w:p w:rsidR="00AE12F5" w:rsidRDefault="00AE12F5" w:rsidP="00AE12F5">
      <w:pPr>
        <w:pStyle w:val="BodyText"/>
      </w:pPr>
    </w:p>
    <w:p w:rsidR="00AE12F5" w:rsidRDefault="00AE12F5" w:rsidP="00AE12F5">
      <w:pPr>
        <w:pStyle w:val="BodyText"/>
        <w:keepNext/>
      </w:pPr>
      <w:r>
        <w:rPr>
          <w:noProof/>
          <w:lang w:eastAsia="en-GB"/>
        </w:rPr>
        <w:lastRenderedPageBreak/>
        <w:drawing>
          <wp:inline distT="0" distB="0" distL="0" distR="0" wp14:anchorId="72D86225" wp14:editId="723A0A24">
            <wp:extent cx="2458720" cy="2846705"/>
            <wp:effectExtent l="0" t="0" r="0" b="0"/>
            <wp:docPr id="53" name="Picture 53" descr="teleme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telemetry"/>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458720" cy="2846705"/>
                    </a:xfrm>
                    <a:prstGeom prst="rect">
                      <a:avLst/>
                    </a:prstGeom>
                    <a:noFill/>
                    <a:ln>
                      <a:noFill/>
                    </a:ln>
                  </pic:spPr>
                </pic:pic>
              </a:graphicData>
            </a:graphic>
          </wp:inline>
        </w:drawing>
      </w:r>
    </w:p>
    <w:p w:rsidR="00AE12F5" w:rsidRDefault="00AE12F5" w:rsidP="00AE12F5">
      <w:pPr>
        <w:pStyle w:val="Figurecaption"/>
      </w:pPr>
      <w:proofErr w:type="gramStart"/>
      <w:r>
        <w:t xml:space="preserve">An example of a typical telemetry screen: top (green) curve is hart rate (Beats Per Minute from two redundant connectors), below (in red) is </w:t>
      </w:r>
      <w:r>
        <w:rPr>
          <w:color w:val="222222"/>
          <w:shd w:val="clear" w:color="auto" w:fill="FFFFFF"/>
        </w:rPr>
        <w:t xml:space="preserve">Ambulatory Blood Pressure (ABP) in mmHg, the third curve is Peripheral Capillary Oxygen Saturation (SPO2), the oxygen saturation of the blood (normal is 95-100 %), at the bottom of the screen are </w:t>
      </w:r>
      <w:proofErr w:type="spellStart"/>
      <w:r>
        <w:rPr>
          <w:color w:val="222222"/>
          <w:shd w:val="clear" w:color="auto" w:fill="FFFFFF"/>
        </w:rPr>
        <w:t>Noninvasive</w:t>
      </w:r>
      <w:proofErr w:type="spellEnd"/>
      <w:r>
        <w:rPr>
          <w:color w:val="222222"/>
          <w:shd w:val="clear" w:color="auto" w:fill="FFFFFF"/>
        </w:rPr>
        <w:t xml:space="preserve"> Blood Pressure (NBP) and the patient’s temperature in degrees Celsius.</w:t>
      </w:r>
      <w:proofErr w:type="gramEnd"/>
    </w:p>
    <w:p w:rsidR="00AE12F5" w:rsidRDefault="00AE12F5" w:rsidP="00AE12F5">
      <w:pPr>
        <w:pStyle w:val="BodyText"/>
      </w:pPr>
      <w:r>
        <w:t>Further needs might involve real-time video chat between the remote specialist doctor and the patient as well as examinations with remotely controlled cameras. Also extensive, detailed, cardiovascular (hart) data for a period of time should be able to be collected and sent as compressed files for further monitoring by the specialist doctor.</w:t>
      </w:r>
    </w:p>
    <w:p w:rsidR="00AE12F5" w:rsidRDefault="00AE12F5" w:rsidP="00AE12F5">
      <w:pPr>
        <w:pStyle w:val="BodyText"/>
      </w:pPr>
      <w:r>
        <w:t xml:space="preserve">One may envision that in the not too distant future, what today is very expensive medical equipment could be installed on (at least some) ships, e.g. large cruise vessels. Examples of such equipment could be: </w:t>
      </w:r>
    </w:p>
    <w:p w:rsidR="00AE12F5" w:rsidRDefault="00AE12F5" w:rsidP="00AE12F5">
      <w:pPr>
        <w:pStyle w:val="BodyText"/>
      </w:pPr>
      <w:r>
        <w:t>[</w:t>
      </w:r>
      <w:proofErr w:type="gramStart"/>
      <w:r>
        <w:t>short</w:t>
      </w:r>
      <w:proofErr w:type="gramEnd"/>
      <w:r>
        <w:t xml:space="preserve"> version] ultrasonography, </w:t>
      </w:r>
      <w:proofErr w:type="spellStart"/>
      <w:r>
        <w:t>computer</w:t>
      </w:r>
      <w:proofErr w:type="spellEnd"/>
      <w:r>
        <w:t xml:space="preserve"> tomography (CT) and surgical operation robots. Such equipment </w:t>
      </w:r>
      <w:proofErr w:type="gramStart"/>
      <w:r>
        <w:t>will then be remotely operated</w:t>
      </w:r>
      <w:proofErr w:type="gramEnd"/>
      <w:r>
        <w:t xml:space="preserve"> from land given reliable radio connections.</w:t>
      </w:r>
    </w:p>
    <w:p w:rsidR="00AE12F5" w:rsidRDefault="00AE12F5" w:rsidP="00AE12F5">
      <w:pPr>
        <w:pStyle w:val="BodyText"/>
      </w:pPr>
      <w:r>
        <w:t>[</w:t>
      </w:r>
      <w:proofErr w:type="gramStart"/>
      <w:r>
        <w:t>long</w:t>
      </w:r>
      <w:proofErr w:type="gramEnd"/>
      <w:r>
        <w:t xml:space="preserve"> version]</w:t>
      </w:r>
    </w:p>
    <w:p w:rsidR="00AE12F5" w:rsidRPr="009206B3" w:rsidRDefault="00AE12F5" w:rsidP="00AE12F5">
      <w:pPr>
        <w:pStyle w:val="BodyText"/>
        <w:rPr>
          <w:rFonts w:cstheme="minorHAnsi"/>
        </w:rPr>
      </w:pPr>
      <w:r>
        <w:rPr>
          <w:rFonts w:cstheme="minorHAnsi"/>
          <w:b/>
        </w:rPr>
        <w:t>Diagnostic ultrasonography</w:t>
      </w:r>
      <w:r>
        <w:rPr>
          <w:rFonts w:cstheme="minorHAnsi"/>
        </w:rPr>
        <w:br/>
      </w:r>
      <w:proofErr w:type="gramStart"/>
      <w:r>
        <w:rPr>
          <w:rFonts w:cstheme="minorHAnsi"/>
          <w:color w:val="222222"/>
          <w:shd w:val="clear" w:color="auto" w:fill="FFFFFF"/>
        </w:rPr>
        <w:t>is used</w:t>
      </w:r>
      <w:proofErr w:type="gramEnd"/>
      <w:r>
        <w:rPr>
          <w:rFonts w:cstheme="minorHAnsi"/>
          <w:color w:val="222222"/>
          <w:shd w:val="clear" w:color="auto" w:fill="FFFFFF"/>
        </w:rPr>
        <w:t xml:space="preserve"> to see internal body structures such </w:t>
      </w:r>
      <w:r w:rsidRPr="009206B3">
        <w:rPr>
          <w:rFonts w:cstheme="minorHAnsi"/>
          <w:shd w:val="clear" w:color="auto" w:fill="FFFFFF"/>
        </w:rPr>
        <w:t>as </w:t>
      </w:r>
      <w:hyperlink r:id="rId62" w:tooltip="Tendons" w:history="1">
        <w:r w:rsidRPr="009206B3">
          <w:rPr>
            <w:rStyle w:val="Hyperlink"/>
            <w:rFonts w:cstheme="minorHAnsi"/>
            <w:color w:val="auto"/>
            <w:u w:val="none"/>
            <w:shd w:val="clear" w:color="auto" w:fill="FFFFFF"/>
          </w:rPr>
          <w:t>tendons</w:t>
        </w:r>
      </w:hyperlink>
      <w:r w:rsidRPr="009206B3">
        <w:rPr>
          <w:rFonts w:cstheme="minorHAnsi"/>
          <w:shd w:val="clear" w:color="auto" w:fill="FFFFFF"/>
        </w:rPr>
        <w:t>, </w:t>
      </w:r>
      <w:hyperlink r:id="rId63" w:tooltip="Muscles" w:history="1">
        <w:r w:rsidRPr="009206B3">
          <w:rPr>
            <w:rStyle w:val="Hyperlink"/>
            <w:rFonts w:cstheme="minorHAnsi"/>
            <w:color w:val="auto"/>
            <w:u w:val="none"/>
            <w:shd w:val="clear" w:color="auto" w:fill="FFFFFF"/>
          </w:rPr>
          <w:t>muscles</w:t>
        </w:r>
      </w:hyperlink>
      <w:r w:rsidRPr="009206B3">
        <w:rPr>
          <w:rFonts w:cstheme="minorHAnsi"/>
          <w:shd w:val="clear" w:color="auto" w:fill="FFFFFF"/>
        </w:rPr>
        <w:t>, joints, vessels and internal organs. Its aim is often to find a source of a disease or to exclude any </w:t>
      </w:r>
      <w:hyperlink r:id="rId64" w:tooltip="Pathology" w:history="1">
        <w:r w:rsidRPr="009206B3">
          <w:rPr>
            <w:rStyle w:val="Hyperlink"/>
            <w:rFonts w:cstheme="minorHAnsi"/>
            <w:color w:val="auto"/>
            <w:u w:val="none"/>
            <w:shd w:val="clear" w:color="auto" w:fill="FFFFFF"/>
          </w:rPr>
          <w:t>pathology</w:t>
        </w:r>
      </w:hyperlink>
      <w:r w:rsidRPr="009206B3">
        <w:rPr>
          <w:rFonts w:cstheme="minorHAnsi"/>
          <w:shd w:val="clear" w:color="auto" w:fill="FFFFFF"/>
        </w:rPr>
        <w:t>. The practice of examining </w:t>
      </w:r>
      <w:hyperlink r:id="rId65" w:tooltip="Pregnant" w:history="1">
        <w:r w:rsidRPr="009206B3">
          <w:rPr>
            <w:rStyle w:val="Hyperlink"/>
            <w:rFonts w:cstheme="minorHAnsi"/>
            <w:color w:val="auto"/>
            <w:u w:val="none"/>
            <w:shd w:val="clear" w:color="auto" w:fill="FFFFFF"/>
          </w:rPr>
          <w:t>pregnant</w:t>
        </w:r>
      </w:hyperlink>
      <w:r w:rsidRPr="009206B3">
        <w:rPr>
          <w:rFonts w:cstheme="minorHAnsi"/>
          <w:shd w:val="clear" w:color="auto" w:fill="FFFFFF"/>
        </w:rPr>
        <w:t xml:space="preserve"> women using ultrasound </w:t>
      </w:r>
      <w:proofErr w:type="gramStart"/>
      <w:r w:rsidRPr="009206B3">
        <w:rPr>
          <w:rFonts w:cstheme="minorHAnsi"/>
          <w:shd w:val="clear" w:color="auto" w:fill="FFFFFF"/>
        </w:rPr>
        <w:t>is called</w:t>
      </w:r>
      <w:proofErr w:type="gramEnd"/>
      <w:r w:rsidRPr="009206B3">
        <w:rPr>
          <w:rFonts w:cstheme="minorHAnsi"/>
          <w:shd w:val="clear" w:color="auto" w:fill="FFFFFF"/>
        </w:rPr>
        <w:t> </w:t>
      </w:r>
      <w:hyperlink r:id="rId66" w:tooltip="Obstetric ultrasonography" w:history="1">
        <w:r w:rsidRPr="009206B3">
          <w:rPr>
            <w:rStyle w:val="Hyperlink"/>
            <w:rFonts w:cstheme="minorHAnsi"/>
            <w:color w:val="auto"/>
            <w:u w:val="none"/>
            <w:shd w:val="clear" w:color="auto" w:fill="FFFFFF"/>
          </w:rPr>
          <w:t>obstetric ultrasound</w:t>
        </w:r>
      </w:hyperlink>
      <w:r w:rsidRPr="009206B3">
        <w:rPr>
          <w:rFonts w:cstheme="minorHAnsi"/>
          <w:shd w:val="clear" w:color="auto" w:fill="FFFFFF"/>
        </w:rPr>
        <w:t>, and is widely used.</w:t>
      </w:r>
    </w:p>
    <w:p w:rsidR="00AE12F5" w:rsidRDefault="00AE12F5" w:rsidP="00AE12F5">
      <w:pPr>
        <w:pStyle w:val="BodyText"/>
        <w:rPr>
          <w:rFonts w:cstheme="minorHAnsi"/>
        </w:rPr>
      </w:pPr>
      <w:r>
        <w:rPr>
          <w:rFonts w:cstheme="minorHAnsi"/>
          <w:color w:val="031E31"/>
          <w:shd w:val="clear" w:color="auto" w:fill="FFFFFF"/>
        </w:rPr>
        <w:t xml:space="preserve">The European Space Agency has already tested a long-distance robotic ultrasound system for remote operation by distant specialists. An assistant </w:t>
      </w:r>
      <w:proofErr w:type="spellStart"/>
      <w:r>
        <w:rPr>
          <w:rFonts w:cstheme="minorHAnsi"/>
          <w:color w:val="031E31"/>
          <w:shd w:val="clear" w:color="auto" w:fill="FFFFFF"/>
        </w:rPr>
        <w:t>onboard</w:t>
      </w:r>
      <w:proofErr w:type="spellEnd"/>
      <w:r>
        <w:rPr>
          <w:rFonts w:cstheme="minorHAnsi"/>
          <w:color w:val="031E31"/>
          <w:shd w:val="clear" w:color="auto" w:fill="FFFFFF"/>
        </w:rPr>
        <w:t xml:space="preserve"> simply holds the device against the patient and the ultrasound expert can move the probe as if present in the examination room, rather than thousands of kilometres away. They control the device in real time using a joystick, based on ultrasound imagery relayed back.</w:t>
      </w:r>
    </w:p>
    <w:p w:rsidR="00AE12F5" w:rsidRDefault="00AE12F5" w:rsidP="00AE12F5">
      <w:pPr>
        <w:pStyle w:val="BodyText"/>
        <w:rPr>
          <w:rFonts w:cstheme="minorHAnsi"/>
          <w:b/>
        </w:rPr>
      </w:pPr>
      <w:r>
        <w:rPr>
          <w:rFonts w:cstheme="minorHAnsi"/>
          <w:b/>
        </w:rPr>
        <w:t>CAT</w:t>
      </w:r>
      <w:r>
        <w:rPr>
          <w:rFonts w:cstheme="minorHAnsi"/>
          <w:b/>
        </w:rPr>
        <w:br/>
      </w:r>
      <w:r>
        <w:rPr>
          <w:rFonts w:cstheme="minorHAnsi"/>
          <w:color w:val="333333"/>
          <w:shd w:val="clear" w:color="auto" w:fill="FFFFFF"/>
        </w:rPr>
        <w:t>Computed tomography, more commonly known as a CT or CAT scan, is a diagnostic medical test that, like traditional x-rays, produces multiple images or pictures of the inside of the body.</w:t>
      </w:r>
    </w:p>
    <w:p w:rsidR="00AE12F5" w:rsidRDefault="00AE12F5" w:rsidP="00AE12F5">
      <w:pPr>
        <w:pStyle w:val="BodyText"/>
        <w:rPr>
          <w:rFonts w:cstheme="minorHAnsi"/>
          <w:bCs/>
          <w:color w:val="222222"/>
          <w:shd w:val="clear" w:color="auto" w:fill="FFFFFF"/>
        </w:rPr>
      </w:pPr>
      <w:r>
        <w:rPr>
          <w:rFonts w:cstheme="minorHAnsi"/>
          <w:b/>
          <w:bCs/>
          <w:color w:val="222222"/>
          <w:shd w:val="clear" w:color="auto" w:fill="FFFFFF"/>
        </w:rPr>
        <w:t>Remote surgery (also known as tele-surgery</w:t>
      </w:r>
      <w:proofErr w:type="gramStart"/>
      <w:r>
        <w:rPr>
          <w:rFonts w:cstheme="minorHAnsi"/>
          <w:b/>
          <w:bCs/>
          <w:color w:val="222222"/>
          <w:shd w:val="clear" w:color="auto" w:fill="FFFFFF"/>
        </w:rPr>
        <w:t>)</w:t>
      </w:r>
      <w:proofErr w:type="gramEnd"/>
      <w:r>
        <w:rPr>
          <w:rFonts w:cstheme="minorHAnsi"/>
          <w:bCs/>
          <w:color w:val="222222"/>
          <w:shd w:val="clear" w:color="auto" w:fill="FFFFFF"/>
        </w:rPr>
        <w:br/>
        <w:t xml:space="preserve">Remote surgery allows the surgeon to remotely perform surgery either using </w:t>
      </w:r>
      <w:r>
        <w:rPr>
          <w:rFonts w:cstheme="minorHAnsi"/>
          <w:color w:val="222222"/>
          <w:shd w:val="clear" w:color="auto" w:fill="FFFFFF"/>
        </w:rPr>
        <w:t>direct </w:t>
      </w:r>
      <w:r>
        <w:rPr>
          <w:rFonts w:cstheme="minorHAnsi"/>
          <w:shd w:val="clear" w:color="auto" w:fill="FFFFFF"/>
        </w:rPr>
        <w:t>tele-manipulator</w:t>
      </w:r>
      <w:r>
        <w:rPr>
          <w:rFonts w:cstheme="minorHAnsi"/>
          <w:color w:val="222222"/>
          <w:shd w:val="clear" w:color="auto" w:fill="FFFFFF"/>
        </w:rPr>
        <w:t xml:space="preserve"> or through computer control. </w:t>
      </w:r>
      <w:proofErr w:type="gramStart"/>
      <w:r>
        <w:rPr>
          <w:rFonts w:cstheme="minorHAnsi"/>
          <w:color w:val="222222"/>
          <w:shd w:val="clear" w:color="auto" w:fill="FFFFFF"/>
        </w:rPr>
        <w:t>the</w:t>
      </w:r>
      <w:proofErr w:type="gramEnd"/>
      <w:r>
        <w:rPr>
          <w:rFonts w:cstheme="minorHAnsi"/>
          <w:color w:val="222222"/>
          <w:shd w:val="clear" w:color="auto" w:fill="FFFFFF"/>
        </w:rPr>
        <w:t xml:space="preserve"> surgeon does not have to be present, but can be anywhere in the world, leading to the possibility for remote surgery.</w:t>
      </w:r>
    </w:p>
    <w:p w:rsidR="00AE12F5" w:rsidRDefault="00AE12F5" w:rsidP="00700B24">
      <w:pPr>
        <w:pStyle w:val="Heading3"/>
      </w:pPr>
      <w:bookmarkStart w:id="1183" w:name="_Toc493687455"/>
      <w:r>
        <w:lastRenderedPageBreak/>
        <w:t>User requirements</w:t>
      </w:r>
      <w:bookmarkEnd w:id="1183"/>
    </w:p>
    <w:p w:rsidR="00AE12F5" w:rsidRDefault="00AE12F5" w:rsidP="009206B3">
      <w:pPr>
        <w:pStyle w:val="BodyText"/>
      </w:pPr>
      <w:r>
        <w:t>Now</w:t>
      </w:r>
    </w:p>
    <w:p w:rsidR="00AE12F5" w:rsidRDefault="00AE12F5" w:rsidP="009206B3">
      <w:pPr>
        <w:pStyle w:val="Bullet1"/>
      </w:pPr>
      <w:r>
        <w:t>A digital health emergency monitoring system allowing logged text interchange between a ship and medical specialist at a shore hospital including</w:t>
      </w:r>
    </w:p>
    <w:p w:rsidR="00AE12F5" w:rsidRDefault="00AE12F5" w:rsidP="009206B3">
      <w:pPr>
        <w:pStyle w:val="Bullet1"/>
      </w:pPr>
      <w:r>
        <w:t xml:space="preserve">Voice communication not only with the medical officer </w:t>
      </w:r>
      <w:proofErr w:type="spellStart"/>
      <w:r>
        <w:t>onboard</w:t>
      </w:r>
      <w:proofErr w:type="spellEnd"/>
      <w:r>
        <w:t>, but also with the patient in the medical bay</w:t>
      </w:r>
    </w:p>
    <w:p w:rsidR="00AE12F5" w:rsidRDefault="00AE12F5" w:rsidP="009206B3">
      <w:pPr>
        <w:pStyle w:val="Bullet1"/>
      </w:pPr>
      <w:r>
        <w:t>Real-time video for visual examination by the remote specialists using video</w:t>
      </w:r>
    </w:p>
    <w:p w:rsidR="00AE12F5" w:rsidRDefault="00AE12F5" w:rsidP="009206B3">
      <w:pPr>
        <w:pStyle w:val="Bullet1"/>
      </w:pPr>
      <w:r>
        <w:t>Real-time transmission at length of medical telemetry</w:t>
      </w:r>
    </w:p>
    <w:p w:rsidR="009206B3" w:rsidRDefault="00AE12F5" w:rsidP="009206B3">
      <w:pPr>
        <w:pStyle w:val="Bullet1"/>
      </w:pPr>
      <w:r>
        <w:t xml:space="preserve">Transmission of compressed </w:t>
      </w:r>
      <w:r w:rsidR="009206B3">
        <w:t>data packages of e.g. EEG data</w:t>
      </w:r>
    </w:p>
    <w:p w:rsidR="00AE12F5" w:rsidRDefault="00AE12F5" w:rsidP="009206B3">
      <w:pPr>
        <w:pStyle w:val="BodyText"/>
      </w:pPr>
      <w:r>
        <w:t>In the future (examples)</w:t>
      </w:r>
    </w:p>
    <w:p w:rsidR="00AE12F5" w:rsidRDefault="00AE12F5" w:rsidP="009206B3">
      <w:pPr>
        <w:pStyle w:val="Bullet1"/>
      </w:pPr>
      <w:r>
        <w:t>Transmission of data and remote control of ultrasonography</w:t>
      </w:r>
    </w:p>
    <w:p w:rsidR="00AE12F5" w:rsidRDefault="00AE12F5" w:rsidP="009206B3">
      <w:pPr>
        <w:pStyle w:val="Bullet1"/>
      </w:pPr>
      <w:r>
        <w:t>Transmission of data and remote control of computer tomography and the like imaging techniques</w:t>
      </w:r>
    </w:p>
    <w:p w:rsidR="00AE12F5" w:rsidRDefault="00AE12F5" w:rsidP="009206B3">
      <w:pPr>
        <w:pStyle w:val="Bullet1"/>
      </w:pPr>
      <w:r>
        <w:t>Transmission of data and remote control of robotic surgery</w:t>
      </w:r>
    </w:p>
    <w:p w:rsidR="00AE12F5" w:rsidRDefault="00AE12F5" w:rsidP="00AE12F5">
      <w:pPr>
        <w:pStyle w:val="BodyText"/>
      </w:pPr>
    </w:p>
    <w:p w:rsidR="004C53DC" w:rsidRDefault="001D49F3" w:rsidP="001D49F3">
      <w:pPr>
        <w:pStyle w:val="Heading3"/>
      </w:pPr>
      <w:bookmarkStart w:id="1184" w:name="_Toc493687456"/>
      <w:r>
        <w:t>Examples</w:t>
      </w:r>
      <w:bookmarkEnd w:id="1184"/>
    </w:p>
    <w:p w:rsidR="001D49F3" w:rsidRDefault="001D49F3" w:rsidP="001D49F3">
      <w:pPr>
        <w:pStyle w:val="Heading3"/>
      </w:pPr>
      <w:bookmarkStart w:id="1185" w:name="_Toc493687457"/>
      <w:r>
        <w:t>Relationship with other MSPs</w:t>
      </w:r>
      <w:bookmarkEnd w:id="1185"/>
    </w:p>
    <w:p w:rsidR="001D49F3" w:rsidRDefault="001D49F3" w:rsidP="001D49F3">
      <w:pPr>
        <w:pStyle w:val="Heading3"/>
      </w:pPr>
      <w:bookmarkStart w:id="1186" w:name="_Toc493687458"/>
      <w:r>
        <w:t>Associated Technical Services</w:t>
      </w:r>
      <w:bookmarkEnd w:id="1186"/>
    </w:p>
    <w:tbl>
      <w:tblPr>
        <w:tblStyle w:val="TableGrid"/>
        <w:tblW w:w="0" w:type="auto"/>
        <w:tblLook w:val="04A0" w:firstRow="1" w:lastRow="0" w:firstColumn="1" w:lastColumn="0" w:noHBand="0" w:noVBand="1"/>
      </w:tblPr>
      <w:tblGrid>
        <w:gridCol w:w="2084"/>
        <w:gridCol w:w="1426"/>
        <w:gridCol w:w="2742"/>
        <w:gridCol w:w="2084"/>
        <w:gridCol w:w="2085"/>
      </w:tblGrid>
      <w:tr w:rsidR="001D49F3" w:rsidTr="00485460">
        <w:tc>
          <w:tcPr>
            <w:tcW w:w="2084" w:type="dxa"/>
            <w:shd w:val="clear" w:color="auto" w:fill="auto"/>
          </w:tcPr>
          <w:p w:rsidR="001D49F3" w:rsidRDefault="001D49F3" w:rsidP="00485460">
            <w:pPr>
              <w:pStyle w:val="Tabletext"/>
            </w:pPr>
            <w:r>
              <w:t>Name</w:t>
            </w:r>
          </w:p>
        </w:tc>
        <w:tc>
          <w:tcPr>
            <w:tcW w:w="1426" w:type="dxa"/>
            <w:shd w:val="clear" w:color="auto" w:fill="auto"/>
          </w:tcPr>
          <w:p w:rsidR="001D49F3" w:rsidRDefault="001D49F3" w:rsidP="00485460">
            <w:pPr>
              <w:pStyle w:val="Tabletext"/>
            </w:pPr>
            <w:r>
              <w:t>ID (MRN)</w:t>
            </w:r>
          </w:p>
        </w:tc>
        <w:tc>
          <w:tcPr>
            <w:tcW w:w="2742" w:type="dxa"/>
            <w:shd w:val="clear" w:color="auto" w:fill="auto"/>
          </w:tcPr>
          <w:p w:rsidR="001D49F3" w:rsidRDefault="001D49F3" w:rsidP="00485460">
            <w:pPr>
              <w:pStyle w:val="Tabletext"/>
            </w:pPr>
            <w:r>
              <w:t>Description</w:t>
            </w:r>
          </w:p>
        </w:tc>
        <w:tc>
          <w:tcPr>
            <w:tcW w:w="2084" w:type="dxa"/>
            <w:shd w:val="clear" w:color="auto" w:fill="auto"/>
          </w:tcPr>
          <w:p w:rsidR="001D49F3" w:rsidRDefault="001D49F3" w:rsidP="00485460">
            <w:pPr>
              <w:pStyle w:val="Tabletext"/>
            </w:pPr>
            <w:r>
              <w:t>Architect(s)</w:t>
            </w:r>
          </w:p>
        </w:tc>
        <w:tc>
          <w:tcPr>
            <w:tcW w:w="2085" w:type="dxa"/>
            <w:shd w:val="clear" w:color="auto" w:fill="auto"/>
          </w:tcPr>
          <w:p w:rsidR="001D49F3" w:rsidRDefault="001D49F3" w:rsidP="00485460">
            <w:pPr>
              <w:pStyle w:val="Tabletext"/>
            </w:pPr>
            <w:r>
              <w:t>Standardisation Body</w:t>
            </w:r>
          </w:p>
        </w:tc>
      </w:tr>
      <w:tr w:rsidR="001D49F3" w:rsidTr="00485460">
        <w:tc>
          <w:tcPr>
            <w:tcW w:w="2084" w:type="dxa"/>
            <w:shd w:val="clear" w:color="auto" w:fill="auto"/>
          </w:tcPr>
          <w:p w:rsidR="001D49F3" w:rsidRDefault="001D49F3" w:rsidP="00485460">
            <w:pPr>
              <w:pStyle w:val="BodyText"/>
            </w:pPr>
          </w:p>
        </w:tc>
        <w:tc>
          <w:tcPr>
            <w:tcW w:w="1426" w:type="dxa"/>
            <w:shd w:val="clear" w:color="auto" w:fill="auto"/>
          </w:tcPr>
          <w:p w:rsidR="001D49F3" w:rsidRDefault="001D49F3" w:rsidP="00485460">
            <w:pPr>
              <w:pStyle w:val="BodyText"/>
            </w:pPr>
          </w:p>
        </w:tc>
        <w:tc>
          <w:tcPr>
            <w:tcW w:w="2742" w:type="dxa"/>
            <w:shd w:val="clear" w:color="auto" w:fill="auto"/>
          </w:tcPr>
          <w:p w:rsidR="001D49F3" w:rsidRDefault="001D49F3" w:rsidP="00485460">
            <w:pPr>
              <w:pStyle w:val="BodyText"/>
            </w:pPr>
          </w:p>
        </w:tc>
        <w:tc>
          <w:tcPr>
            <w:tcW w:w="2084" w:type="dxa"/>
            <w:shd w:val="clear" w:color="auto" w:fill="auto"/>
          </w:tcPr>
          <w:p w:rsidR="001D49F3" w:rsidRDefault="001D49F3" w:rsidP="00485460">
            <w:pPr>
              <w:pStyle w:val="BodyText"/>
            </w:pPr>
          </w:p>
        </w:tc>
        <w:tc>
          <w:tcPr>
            <w:tcW w:w="2085" w:type="dxa"/>
            <w:shd w:val="clear" w:color="auto" w:fill="auto"/>
          </w:tcPr>
          <w:p w:rsidR="001D49F3" w:rsidRDefault="001D49F3" w:rsidP="00485460">
            <w:pPr>
              <w:pStyle w:val="BodyText"/>
            </w:pPr>
          </w:p>
        </w:tc>
      </w:tr>
      <w:tr w:rsidR="001D49F3" w:rsidTr="00485460">
        <w:tc>
          <w:tcPr>
            <w:tcW w:w="2084" w:type="dxa"/>
            <w:shd w:val="clear" w:color="auto" w:fill="auto"/>
          </w:tcPr>
          <w:p w:rsidR="001D49F3" w:rsidRDefault="001D49F3" w:rsidP="00485460">
            <w:pPr>
              <w:pStyle w:val="BodyText"/>
            </w:pPr>
          </w:p>
        </w:tc>
        <w:tc>
          <w:tcPr>
            <w:tcW w:w="1426" w:type="dxa"/>
            <w:shd w:val="clear" w:color="auto" w:fill="auto"/>
          </w:tcPr>
          <w:p w:rsidR="001D49F3" w:rsidRDefault="001D49F3" w:rsidP="00485460">
            <w:pPr>
              <w:pStyle w:val="BodyText"/>
            </w:pPr>
          </w:p>
        </w:tc>
        <w:tc>
          <w:tcPr>
            <w:tcW w:w="2742" w:type="dxa"/>
            <w:shd w:val="clear" w:color="auto" w:fill="auto"/>
          </w:tcPr>
          <w:p w:rsidR="001D49F3" w:rsidRDefault="001D49F3" w:rsidP="00485460">
            <w:pPr>
              <w:pStyle w:val="BodyText"/>
            </w:pPr>
          </w:p>
        </w:tc>
        <w:tc>
          <w:tcPr>
            <w:tcW w:w="2084" w:type="dxa"/>
            <w:shd w:val="clear" w:color="auto" w:fill="auto"/>
          </w:tcPr>
          <w:p w:rsidR="001D49F3" w:rsidRDefault="001D49F3" w:rsidP="00485460">
            <w:pPr>
              <w:pStyle w:val="BodyText"/>
            </w:pPr>
          </w:p>
        </w:tc>
        <w:tc>
          <w:tcPr>
            <w:tcW w:w="2085" w:type="dxa"/>
            <w:shd w:val="clear" w:color="auto" w:fill="auto"/>
          </w:tcPr>
          <w:p w:rsidR="001D49F3" w:rsidRDefault="001D49F3" w:rsidP="00485460">
            <w:pPr>
              <w:pStyle w:val="BodyText"/>
            </w:pPr>
          </w:p>
        </w:tc>
      </w:tr>
      <w:tr w:rsidR="001D49F3" w:rsidTr="00485460">
        <w:tc>
          <w:tcPr>
            <w:tcW w:w="2084" w:type="dxa"/>
            <w:shd w:val="clear" w:color="auto" w:fill="auto"/>
          </w:tcPr>
          <w:p w:rsidR="001D49F3" w:rsidRDefault="001D49F3" w:rsidP="00485460">
            <w:pPr>
              <w:pStyle w:val="BodyText"/>
            </w:pPr>
          </w:p>
        </w:tc>
        <w:tc>
          <w:tcPr>
            <w:tcW w:w="1426" w:type="dxa"/>
            <w:shd w:val="clear" w:color="auto" w:fill="auto"/>
          </w:tcPr>
          <w:p w:rsidR="001D49F3" w:rsidRDefault="001D49F3" w:rsidP="00485460">
            <w:pPr>
              <w:pStyle w:val="BodyText"/>
            </w:pPr>
          </w:p>
        </w:tc>
        <w:tc>
          <w:tcPr>
            <w:tcW w:w="2742" w:type="dxa"/>
            <w:shd w:val="clear" w:color="auto" w:fill="auto"/>
          </w:tcPr>
          <w:p w:rsidR="001D49F3" w:rsidRDefault="001D49F3" w:rsidP="00485460">
            <w:pPr>
              <w:pStyle w:val="BodyText"/>
            </w:pPr>
          </w:p>
        </w:tc>
        <w:tc>
          <w:tcPr>
            <w:tcW w:w="2084" w:type="dxa"/>
            <w:shd w:val="clear" w:color="auto" w:fill="auto"/>
          </w:tcPr>
          <w:p w:rsidR="001D49F3" w:rsidRDefault="001D49F3" w:rsidP="00485460">
            <w:pPr>
              <w:pStyle w:val="BodyText"/>
            </w:pPr>
          </w:p>
        </w:tc>
        <w:tc>
          <w:tcPr>
            <w:tcW w:w="2085" w:type="dxa"/>
            <w:shd w:val="clear" w:color="auto" w:fill="auto"/>
          </w:tcPr>
          <w:p w:rsidR="001D49F3" w:rsidRDefault="001D49F3" w:rsidP="00485460">
            <w:pPr>
              <w:pStyle w:val="BodyText"/>
            </w:pPr>
          </w:p>
        </w:tc>
      </w:tr>
    </w:tbl>
    <w:p w:rsidR="001D49F3" w:rsidRPr="001D49F3" w:rsidRDefault="001D49F3" w:rsidP="001D49F3">
      <w:pPr>
        <w:pStyle w:val="BodyText"/>
      </w:pPr>
    </w:p>
    <w:p w:rsidR="00557958" w:rsidRDefault="00557958">
      <w:pPr>
        <w:spacing w:after="200" w:line="276" w:lineRule="auto"/>
        <w:rPr>
          <w:sz w:val="22"/>
        </w:rPr>
      </w:pPr>
      <w:r>
        <w:br w:type="page"/>
      </w:r>
    </w:p>
    <w:p w:rsidR="004C53DC" w:rsidRPr="00883971" w:rsidRDefault="00D02942" w:rsidP="003526D5">
      <w:pPr>
        <w:pStyle w:val="Heading2"/>
      </w:pPr>
      <w:bookmarkStart w:id="1187" w:name="_Toc493687459"/>
      <w:r w:rsidRPr="00883971">
        <w:lastRenderedPageBreak/>
        <w:t>MSP10 Maritime Assistance Service (MAS)</w:t>
      </w:r>
      <w:bookmarkEnd w:id="1187"/>
      <w:r w:rsidR="003B0C3D">
        <w:t xml:space="preserve"> </w:t>
      </w:r>
    </w:p>
    <w:p w:rsidR="00D02942" w:rsidRPr="00883971" w:rsidRDefault="00D02942" w:rsidP="004C53DC">
      <w:pPr>
        <w:pStyle w:val="Heading3"/>
      </w:pPr>
      <w:bookmarkStart w:id="1188" w:name="_Toc493687460"/>
      <w:r w:rsidRPr="00883971">
        <w:t>Definition</w:t>
      </w:r>
      <w:bookmarkEnd w:id="1188"/>
    </w:p>
    <w:p w:rsidR="00D02942" w:rsidRPr="00883971" w:rsidRDefault="00D02942" w:rsidP="00D02942">
      <w:pPr>
        <w:pStyle w:val="BodyText"/>
      </w:pPr>
      <w:r w:rsidRPr="00883971">
        <w:t xml:space="preserve">The primary mission of MAS is to handle communication between the coastal State, ship's officers requiring assistance, and other players in maritime community. </w:t>
      </w:r>
      <w:r w:rsidR="000D6A8A" w:rsidRPr="00883971">
        <w:t xml:space="preserve"> </w:t>
      </w:r>
      <w:r w:rsidRPr="00883971">
        <w:t xml:space="preserve">These can be fleet owners, salvage companies, </w:t>
      </w:r>
      <w:r w:rsidR="000D6A8A" w:rsidRPr="00883971">
        <w:t>port authorities, brokers, etc.</w:t>
      </w:r>
    </w:p>
    <w:p w:rsidR="00D02942" w:rsidRPr="00883971" w:rsidRDefault="00D02942" w:rsidP="00D02942">
      <w:pPr>
        <w:pStyle w:val="BodyText"/>
      </w:pPr>
      <w:r w:rsidRPr="00883971">
        <w:t>The MAS is on 24-hour alert to deploy rapid assistance and professional suppor</w:t>
      </w:r>
      <w:r w:rsidR="000D6A8A" w:rsidRPr="00883971">
        <w:t xml:space="preserve">t for ships </w:t>
      </w:r>
      <w:proofErr w:type="gramStart"/>
      <w:r w:rsidR="000D6A8A" w:rsidRPr="00883971">
        <w:t>in connection with</w:t>
      </w:r>
      <w:proofErr w:type="gramEnd"/>
      <w:r w:rsidR="000D6A8A" w:rsidRPr="00883971">
        <w:t>:</w:t>
      </w:r>
    </w:p>
    <w:p w:rsidR="00D02942" w:rsidRPr="00883971" w:rsidRDefault="00D02942" w:rsidP="00AE12F5">
      <w:pPr>
        <w:pStyle w:val="BodyText"/>
      </w:pPr>
      <w:r w:rsidRPr="00883971">
        <w:t xml:space="preserve">Combating pollution, fire and explosions on board, collision, grounding, </w:t>
      </w:r>
      <w:r w:rsidR="00AE12F5" w:rsidRPr="00AE12F5">
        <w:rPr>
          <w:highlight w:val="yellow"/>
        </w:rPr>
        <w:t>See IMO Res 950</w:t>
      </w:r>
    </w:p>
    <w:p w:rsidR="00D02942" w:rsidRPr="00883971" w:rsidRDefault="00D02942" w:rsidP="00D02942">
      <w:pPr>
        <w:pStyle w:val="BodyText"/>
      </w:pPr>
      <w:r w:rsidRPr="00883971">
        <w:t>The MAS is responsible only for receiving and transmitting communications and monitoring the situation.</w:t>
      </w:r>
      <w:r w:rsidR="000D6A8A" w:rsidRPr="00883971">
        <w:t xml:space="preserve"> </w:t>
      </w:r>
      <w:r w:rsidRPr="00883971">
        <w:t xml:space="preserve"> It serves as a point of contact between the master and the coastal State concerned if the ship's situation requires exchanges of information between </w:t>
      </w:r>
      <w:r w:rsidR="000D6A8A" w:rsidRPr="00883971">
        <w:t>the ship and the coastal State.</w:t>
      </w:r>
    </w:p>
    <w:p w:rsidR="00D02942" w:rsidRPr="00883971" w:rsidRDefault="00D02942" w:rsidP="00D02942">
      <w:pPr>
        <w:pStyle w:val="BodyText"/>
      </w:pPr>
      <w:r w:rsidRPr="00883971">
        <w:t>Situations where the MAS apply are as follow:</w:t>
      </w:r>
    </w:p>
    <w:p w:rsidR="00D02942" w:rsidRPr="00883971" w:rsidRDefault="007B7C55" w:rsidP="004C53DC">
      <w:pPr>
        <w:pStyle w:val="Bullet1"/>
      </w:pPr>
      <w:r>
        <w:t xml:space="preserve">A </w:t>
      </w:r>
      <w:r w:rsidR="004C53DC" w:rsidRPr="00883971">
        <w:t>s</w:t>
      </w:r>
      <w:r w:rsidR="00D02942" w:rsidRPr="00883971">
        <w:t>hip involve in an incident (loss of cargo, accidental discharge of oil, etc.) that does impair its seakeeping ability but nevertheless has to be reported</w:t>
      </w:r>
      <w:r w:rsidR="000D6A8A" w:rsidRPr="00883971">
        <w:t>;</w:t>
      </w:r>
    </w:p>
    <w:p w:rsidR="00D02942" w:rsidRPr="00883971" w:rsidRDefault="004C53DC" w:rsidP="004C53DC">
      <w:pPr>
        <w:pStyle w:val="Bullet1"/>
      </w:pPr>
      <w:r w:rsidRPr="00883971">
        <w:t>a s</w:t>
      </w:r>
      <w:r w:rsidR="00D02942" w:rsidRPr="00883971">
        <w:t>hip in need of assistance according to the master's assessment, but not in distress situation that requires the rescue of personnel on board</w:t>
      </w:r>
      <w:r w:rsidRPr="00883971">
        <w:t>;</w:t>
      </w:r>
    </w:p>
    <w:p w:rsidR="00D02942" w:rsidRPr="00883971" w:rsidRDefault="004C53DC" w:rsidP="004C53DC">
      <w:pPr>
        <w:pStyle w:val="Bullet1"/>
      </w:pPr>
      <w:r w:rsidRPr="00883971">
        <w:t>a s</w:t>
      </w:r>
      <w:r w:rsidR="00D02942" w:rsidRPr="00883971">
        <w:t xml:space="preserve">hip in distress </w:t>
      </w:r>
      <w:r w:rsidR="007B7C55">
        <w:t>when</w:t>
      </w:r>
      <w:r w:rsidR="00D02942" w:rsidRPr="00883971">
        <w:t xml:space="preserve"> those on board have already been rescued, with the possible exception of those who have remained aboard or have been placed on board to attempt to deal with th</w:t>
      </w:r>
      <w:r w:rsidRPr="00883971">
        <w:t>e ship's situation.</w:t>
      </w:r>
    </w:p>
    <w:p w:rsidR="00D02942" w:rsidRPr="00883971" w:rsidRDefault="00D02942" w:rsidP="00D02942">
      <w:pPr>
        <w:pStyle w:val="BodyText"/>
      </w:pPr>
      <w:r w:rsidRPr="00883971">
        <w:t>The MAS entails the implementation of procedures and instructions enabling the forward</w:t>
      </w:r>
      <w:r w:rsidR="004C53DC" w:rsidRPr="00883971">
        <w:t>ing</w:t>
      </w:r>
      <w:r w:rsidRPr="00883971">
        <w:t xml:space="preserve"> of any given information to the competent organization and requiring the organizations concerned to go through the MAS in order</w:t>
      </w:r>
      <w:r w:rsidR="000D6A8A" w:rsidRPr="00883971">
        <w:t xml:space="preserve"> to make contact with the ship.</w:t>
      </w:r>
    </w:p>
    <w:p w:rsidR="00D02942" w:rsidRPr="00883971" w:rsidRDefault="003F4606" w:rsidP="004C53DC">
      <w:pPr>
        <w:pStyle w:val="Heading3"/>
      </w:pPr>
      <w:bookmarkStart w:id="1189" w:name="_Toc493687461"/>
      <w:r>
        <w:t>Area of operation</w:t>
      </w:r>
      <w:bookmarkEnd w:id="1189"/>
    </w:p>
    <w:p w:rsidR="004C53DC" w:rsidRPr="00883971" w:rsidRDefault="003F4606" w:rsidP="004C53DC">
      <w:pPr>
        <w:pStyle w:val="BodyText"/>
      </w:pPr>
      <w:proofErr w:type="gramStart"/>
      <w:r w:rsidRPr="003F4606">
        <w:rPr>
          <w:highlight w:val="yellow"/>
        </w:rPr>
        <w:t>T</w:t>
      </w:r>
      <w:r w:rsidR="00FF210E" w:rsidRPr="003F4606">
        <w:rPr>
          <w:highlight w:val="yellow"/>
        </w:rPr>
        <w:t>ext</w:t>
      </w:r>
      <w:r w:rsidRPr="003F4606">
        <w:rPr>
          <w:highlight w:val="yellow"/>
        </w:rPr>
        <w:t>- coastal states?</w:t>
      </w:r>
      <w:proofErr w:type="gramEnd"/>
      <w:r>
        <w:t xml:space="preserve"> </w:t>
      </w:r>
      <w:proofErr w:type="gramStart"/>
      <w:r>
        <w:t>SAR areas?</w:t>
      </w:r>
      <w:proofErr w:type="gramEnd"/>
    </w:p>
    <w:p w:rsidR="00D02942" w:rsidRPr="00883971" w:rsidRDefault="00D02942" w:rsidP="004C53DC">
      <w:pPr>
        <w:pStyle w:val="Heading3"/>
      </w:pPr>
      <w:bookmarkStart w:id="1190" w:name="_Toc493687462"/>
      <w:r w:rsidRPr="00883971">
        <w:t>Objective</w:t>
      </w:r>
      <w:bookmarkEnd w:id="1190"/>
    </w:p>
    <w:p w:rsidR="004C53DC" w:rsidRPr="00883971" w:rsidRDefault="003F4606" w:rsidP="004C53DC">
      <w:pPr>
        <w:pStyle w:val="BodyText"/>
      </w:pPr>
      <w:proofErr w:type="gramStart"/>
      <w:r w:rsidRPr="003F4606">
        <w:rPr>
          <w:highlight w:val="yellow"/>
        </w:rPr>
        <w:t>T</w:t>
      </w:r>
      <w:r w:rsidR="00FF210E" w:rsidRPr="003F4606">
        <w:rPr>
          <w:highlight w:val="yellow"/>
        </w:rPr>
        <w:t>ext</w:t>
      </w:r>
      <w:r w:rsidRPr="003F4606">
        <w:rPr>
          <w:highlight w:val="yellow"/>
        </w:rPr>
        <w:t xml:space="preserve"> (IMO RES?)</w:t>
      </w:r>
      <w:proofErr w:type="gramEnd"/>
    </w:p>
    <w:p w:rsidR="00D02942" w:rsidRDefault="00D02942" w:rsidP="004C53DC">
      <w:pPr>
        <w:pStyle w:val="Heading3"/>
      </w:pPr>
      <w:bookmarkStart w:id="1191" w:name="_Toc493687463"/>
      <w:r w:rsidRPr="00883971">
        <w:t>User requirements</w:t>
      </w:r>
      <w:bookmarkEnd w:id="1191"/>
    </w:p>
    <w:p w:rsidR="00700B24" w:rsidRDefault="00700B24" w:rsidP="00700B24">
      <w:pPr>
        <w:pStyle w:val="Heading3"/>
      </w:pPr>
      <w:bookmarkStart w:id="1192" w:name="_Toc493687464"/>
      <w:r>
        <w:t>Examples</w:t>
      </w:r>
      <w:bookmarkEnd w:id="1192"/>
    </w:p>
    <w:p w:rsidR="00700B24" w:rsidRDefault="00700B24" w:rsidP="00700B24">
      <w:pPr>
        <w:pStyle w:val="Heading3"/>
      </w:pPr>
      <w:bookmarkStart w:id="1193" w:name="_Toc493687465"/>
      <w:r>
        <w:t>Relationship with other MSPs</w:t>
      </w:r>
      <w:bookmarkEnd w:id="1193"/>
    </w:p>
    <w:p w:rsidR="00700B24" w:rsidRDefault="00700B24" w:rsidP="00700B24">
      <w:pPr>
        <w:pStyle w:val="Heading3"/>
      </w:pPr>
      <w:bookmarkStart w:id="1194" w:name="_Toc493687466"/>
      <w:r>
        <w:t>Associated Technical Services</w:t>
      </w:r>
      <w:bookmarkEnd w:id="1194"/>
    </w:p>
    <w:tbl>
      <w:tblPr>
        <w:tblStyle w:val="TableGrid"/>
        <w:tblW w:w="0" w:type="auto"/>
        <w:tblLook w:val="04A0" w:firstRow="1" w:lastRow="0" w:firstColumn="1" w:lastColumn="0" w:noHBand="0" w:noVBand="1"/>
      </w:tblPr>
      <w:tblGrid>
        <w:gridCol w:w="2084"/>
        <w:gridCol w:w="1426"/>
        <w:gridCol w:w="2742"/>
        <w:gridCol w:w="2084"/>
        <w:gridCol w:w="2085"/>
      </w:tblGrid>
      <w:tr w:rsidR="001D49F3" w:rsidTr="00485460">
        <w:tc>
          <w:tcPr>
            <w:tcW w:w="2084" w:type="dxa"/>
            <w:shd w:val="clear" w:color="auto" w:fill="auto"/>
          </w:tcPr>
          <w:p w:rsidR="001D49F3" w:rsidRDefault="001D49F3" w:rsidP="00485460">
            <w:pPr>
              <w:pStyle w:val="Tabletext"/>
            </w:pPr>
            <w:r>
              <w:t>Name</w:t>
            </w:r>
          </w:p>
        </w:tc>
        <w:tc>
          <w:tcPr>
            <w:tcW w:w="1426" w:type="dxa"/>
            <w:shd w:val="clear" w:color="auto" w:fill="auto"/>
          </w:tcPr>
          <w:p w:rsidR="001D49F3" w:rsidRDefault="001D49F3" w:rsidP="00485460">
            <w:pPr>
              <w:pStyle w:val="Tabletext"/>
            </w:pPr>
            <w:r>
              <w:t>ID (MRN)</w:t>
            </w:r>
          </w:p>
        </w:tc>
        <w:tc>
          <w:tcPr>
            <w:tcW w:w="2742" w:type="dxa"/>
            <w:shd w:val="clear" w:color="auto" w:fill="auto"/>
          </w:tcPr>
          <w:p w:rsidR="001D49F3" w:rsidRDefault="001D49F3" w:rsidP="00485460">
            <w:pPr>
              <w:pStyle w:val="Tabletext"/>
            </w:pPr>
            <w:r>
              <w:t>Description</w:t>
            </w:r>
          </w:p>
        </w:tc>
        <w:tc>
          <w:tcPr>
            <w:tcW w:w="2084" w:type="dxa"/>
            <w:shd w:val="clear" w:color="auto" w:fill="auto"/>
          </w:tcPr>
          <w:p w:rsidR="001D49F3" w:rsidRDefault="001D49F3" w:rsidP="00485460">
            <w:pPr>
              <w:pStyle w:val="Tabletext"/>
            </w:pPr>
            <w:r>
              <w:t>Architect(s)</w:t>
            </w:r>
          </w:p>
        </w:tc>
        <w:tc>
          <w:tcPr>
            <w:tcW w:w="2085" w:type="dxa"/>
            <w:shd w:val="clear" w:color="auto" w:fill="auto"/>
          </w:tcPr>
          <w:p w:rsidR="001D49F3" w:rsidRDefault="001D49F3" w:rsidP="00485460">
            <w:pPr>
              <w:pStyle w:val="Tabletext"/>
            </w:pPr>
            <w:r>
              <w:t>Standardisation Body</w:t>
            </w:r>
          </w:p>
        </w:tc>
      </w:tr>
      <w:tr w:rsidR="001D49F3" w:rsidTr="00485460">
        <w:tc>
          <w:tcPr>
            <w:tcW w:w="2084" w:type="dxa"/>
            <w:shd w:val="clear" w:color="auto" w:fill="auto"/>
          </w:tcPr>
          <w:p w:rsidR="001D49F3" w:rsidRDefault="001D49F3" w:rsidP="00485460">
            <w:pPr>
              <w:pStyle w:val="BodyText"/>
            </w:pPr>
          </w:p>
        </w:tc>
        <w:tc>
          <w:tcPr>
            <w:tcW w:w="1426" w:type="dxa"/>
            <w:shd w:val="clear" w:color="auto" w:fill="auto"/>
          </w:tcPr>
          <w:p w:rsidR="001D49F3" w:rsidRDefault="001D49F3" w:rsidP="00485460">
            <w:pPr>
              <w:pStyle w:val="BodyText"/>
            </w:pPr>
          </w:p>
        </w:tc>
        <w:tc>
          <w:tcPr>
            <w:tcW w:w="2742" w:type="dxa"/>
            <w:shd w:val="clear" w:color="auto" w:fill="auto"/>
          </w:tcPr>
          <w:p w:rsidR="001D49F3" w:rsidRDefault="001D49F3" w:rsidP="00485460">
            <w:pPr>
              <w:pStyle w:val="BodyText"/>
            </w:pPr>
          </w:p>
        </w:tc>
        <w:tc>
          <w:tcPr>
            <w:tcW w:w="2084" w:type="dxa"/>
            <w:shd w:val="clear" w:color="auto" w:fill="auto"/>
          </w:tcPr>
          <w:p w:rsidR="001D49F3" w:rsidRDefault="001D49F3" w:rsidP="00485460">
            <w:pPr>
              <w:pStyle w:val="BodyText"/>
            </w:pPr>
          </w:p>
        </w:tc>
        <w:tc>
          <w:tcPr>
            <w:tcW w:w="2085" w:type="dxa"/>
            <w:shd w:val="clear" w:color="auto" w:fill="auto"/>
          </w:tcPr>
          <w:p w:rsidR="001D49F3" w:rsidRDefault="001D49F3" w:rsidP="00485460">
            <w:pPr>
              <w:pStyle w:val="BodyText"/>
            </w:pPr>
          </w:p>
        </w:tc>
      </w:tr>
      <w:tr w:rsidR="001D49F3" w:rsidTr="00485460">
        <w:tc>
          <w:tcPr>
            <w:tcW w:w="2084" w:type="dxa"/>
            <w:shd w:val="clear" w:color="auto" w:fill="auto"/>
          </w:tcPr>
          <w:p w:rsidR="001D49F3" w:rsidRDefault="001D49F3" w:rsidP="00485460">
            <w:pPr>
              <w:pStyle w:val="BodyText"/>
            </w:pPr>
          </w:p>
        </w:tc>
        <w:tc>
          <w:tcPr>
            <w:tcW w:w="1426" w:type="dxa"/>
            <w:shd w:val="clear" w:color="auto" w:fill="auto"/>
          </w:tcPr>
          <w:p w:rsidR="001D49F3" w:rsidRDefault="001D49F3" w:rsidP="00485460">
            <w:pPr>
              <w:pStyle w:val="BodyText"/>
            </w:pPr>
          </w:p>
        </w:tc>
        <w:tc>
          <w:tcPr>
            <w:tcW w:w="2742" w:type="dxa"/>
            <w:shd w:val="clear" w:color="auto" w:fill="auto"/>
          </w:tcPr>
          <w:p w:rsidR="001D49F3" w:rsidRDefault="001D49F3" w:rsidP="00485460">
            <w:pPr>
              <w:pStyle w:val="BodyText"/>
            </w:pPr>
          </w:p>
        </w:tc>
        <w:tc>
          <w:tcPr>
            <w:tcW w:w="2084" w:type="dxa"/>
            <w:shd w:val="clear" w:color="auto" w:fill="auto"/>
          </w:tcPr>
          <w:p w:rsidR="001D49F3" w:rsidRDefault="001D49F3" w:rsidP="00485460">
            <w:pPr>
              <w:pStyle w:val="BodyText"/>
            </w:pPr>
          </w:p>
        </w:tc>
        <w:tc>
          <w:tcPr>
            <w:tcW w:w="2085" w:type="dxa"/>
            <w:shd w:val="clear" w:color="auto" w:fill="auto"/>
          </w:tcPr>
          <w:p w:rsidR="001D49F3" w:rsidRDefault="001D49F3" w:rsidP="00485460">
            <w:pPr>
              <w:pStyle w:val="BodyText"/>
            </w:pPr>
          </w:p>
        </w:tc>
      </w:tr>
      <w:tr w:rsidR="001D49F3" w:rsidTr="00485460">
        <w:tc>
          <w:tcPr>
            <w:tcW w:w="2084" w:type="dxa"/>
            <w:shd w:val="clear" w:color="auto" w:fill="auto"/>
          </w:tcPr>
          <w:p w:rsidR="001D49F3" w:rsidRDefault="001D49F3" w:rsidP="00485460">
            <w:pPr>
              <w:pStyle w:val="BodyText"/>
            </w:pPr>
          </w:p>
        </w:tc>
        <w:tc>
          <w:tcPr>
            <w:tcW w:w="1426" w:type="dxa"/>
            <w:shd w:val="clear" w:color="auto" w:fill="auto"/>
          </w:tcPr>
          <w:p w:rsidR="001D49F3" w:rsidRDefault="001D49F3" w:rsidP="00485460">
            <w:pPr>
              <w:pStyle w:val="BodyText"/>
            </w:pPr>
          </w:p>
        </w:tc>
        <w:tc>
          <w:tcPr>
            <w:tcW w:w="2742" w:type="dxa"/>
            <w:shd w:val="clear" w:color="auto" w:fill="auto"/>
          </w:tcPr>
          <w:p w:rsidR="001D49F3" w:rsidRDefault="001D49F3" w:rsidP="00485460">
            <w:pPr>
              <w:pStyle w:val="BodyText"/>
            </w:pPr>
          </w:p>
        </w:tc>
        <w:tc>
          <w:tcPr>
            <w:tcW w:w="2084" w:type="dxa"/>
            <w:shd w:val="clear" w:color="auto" w:fill="auto"/>
          </w:tcPr>
          <w:p w:rsidR="001D49F3" w:rsidRDefault="001D49F3" w:rsidP="00485460">
            <w:pPr>
              <w:pStyle w:val="BodyText"/>
            </w:pPr>
          </w:p>
        </w:tc>
        <w:tc>
          <w:tcPr>
            <w:tcW w:w="2085" w:type="dxa"/>
            <w:shd w:val="clear" w:color="auto" w:fill="auto"/>
          </w:tcPr>
          <w:p w:rsidR="001D49F3" w:rsidRDefault="001D49F3" w:rsidP="00485460">
            <w:pPr>
              <w:pStyle w:val="BodyText"/>
            </w:pPr>
          </w:p>
        </w:tc>
      </w:tr>
    </w:tbl>
    <w:p w:rsidR="00700B24" w:rsidRPr="00700B24" w:rsidRDefault="00700B24" w:rsidP="00700B24">
      <w:pPr>
        <w:pStyle w:val="BodyText"/>
      </w:pPr>
    </w:p>
    <w:p w:rsidR="00557958" w:rsidRDefault="00557958">
      <w:pPr>
        <w:spacing w:after="200" w:line="276" w:lineRule="auto"/>
        <w:rPr>
          <w:sz w:val="22"/>
        </w:rPr>
      </w:pPr>
      <w:r>
        <w:br w:type="page"/>
      </w:r>
    </w:p>
    <w:p w:rsidR="00D02942" w:rsidRDefault="00D02942" w:rsidP="003526D5">
      <w:pPr>
        <w:pStyle w:val="Heading2"/>
      </w:pPr>
      <w:bookmarkStart w:id="1195" w:name="_Toc493687467"/>
      <w:r w:rsidRPr="00883971">
        <w:lastRenderedPageBreak/>
        <w:t>MS</w:t>
      </w:r>
      <w:r w:rsidR="00BD520C">
        <w:t>P</w:t>
      </w:r>
      <w:r w:rsidRPr="00883971">
        <w:t>11 Nautical Chart Service</w:t>
      </w:r>
      <w:bookmarkEnd w:id="1195"/>
      <w:r w:rsidR="003B0C3D">
        <w:t xml:space="preserve"> </w:t>
      </w:r>
    </w:p>
    <w:p w:rsidR="00EE4AA1" w:rsidRDefault="00EE4AA1" w:rsidP="00EE4AA1">
      <w:pPr>
        <w:pStyle w:val="Heading2separationline"/>
      </w:pPr>
    </w:p>
    <w:p w:rsidR="00EE4AA1" w:rsidRPr="00883971" w:rsidRDefault="00EE4AA1" w:rsidP="00EE4AA1">
      <w:pPr>
        <w:pStyle w:val="Heading3"/>
      </w:pPr>
      <w:bookmarkStart w:id="1196" w:name="_Toc480881980"/>
      <w:bookmarkStart w:id="1197" w:name="_Toc493687468"/>
      <w:r w:rsidRPr="00883971">
        <w:t>Definition</w:t>
      </w:r>
      <w:bookmarkEnd w:id="1196"/>
      <w:bookmarkEnd w:id="1197"/>
    </w:p>
    <w:p w:rsidR="00EE4AA1" w:rsidRPr="001C2179" w:rsidRDefault="00EE4AA1" w:rsidP="00EE4AA1">
      <w:pPr>
        <w:pStyle w:val="BodyText"/>
      </w:pPr>
      <w:r w:rsidRPr="001C2179">
        <w:t xml:space="preserve">The aim of the nautical chart service is to safeguard navigation at sea by providing information such as nature and form of the coast, water depth, tides table, obstructions and other dangers to navigation, location and type of aids to navigation and is </w:t>
      </w:r>
      <w:r>
        <w:t>most often signatories to IMO SOLAS where the responsibilities of a hydrographic service is defined as follows</w:t>
      </w:r>
    </w:p>
    <w:p w:rsidR="00EE4AA1" w:rsidRPr="001C2179" w:rsidRDefault="00EE4AA1" w:rsidP="003F4606">
      <w:pPr>
        <w:pStyle w:val="BodyText"/>
      </w:pPr>
      <w:r w:rsidRPr="001C2179">
        <w:t>Contracting Governments to SOLAS V undertake to arrange for the collection and compilation of hydrographic data and the publication, dissemination and keeping up to date of all nautical information necessary for safe navigation. In particular, Contracting Governments undertake to co-operate in carrying out, as far as possible, the following nautical and hydrographic services, in</w:t>
      </w:r>
      <w:r w:rsidR="003F4606">
        <w:t xml:space="preserve"> </w:t>
      </w:r>
      <w:r w:rsidRPr="001C2179">
        <w:t xml:space="preserve">the manner most suitable </w:t>
      </w:r>
      <w:proofErr w:type="gramStart"/>
      <w:r w:rsidRPr="001C2179">
        <w:t>for the purpose of</w:t>
      </w:r>
      <w:proofErr w:type="gramEnd"/>
      <w:r w:rsidRPr="001C2179">
        <w:t xml:space="preserve"> aiding navigation:</w:t>
      </w:r>
    </w:p>
    <w:p w:rsidR="00EE4AA1" w:rsidRPr="001C2179" w:rsidRDefault="00EE4AA1" w:rsidP="003F4606">
      <w:pPr>
        <w:pStyle w:val="Bullet1"/>
      </w:pPr>
      <w:r w:rsidRPr="001C2179">
        <w:t>to ensure that hydrographic surveying is carried out, as far as possible, adequate to the requirements of safe navigation;</w:t>
      </w:r>
    </w:p>
    <w:p w:rsidR="00EE4AA1" w:rsidRPr="001C2179" w:rsidRDefault="00EE4AA1" w:rsidP="003F4606">
      <w:pPr>
        <w:pStyle w:val="Bullet1"/>
      </w:pPr>
      <w:r w:rsidRPr="001C2179">
        <w:t>to prepare and issue nautical charts, sailing directions, lists of lights, tide tables and other nautical publications, where applicable, satisfying the needs of safe navigation;</w:t>
      </w:r>
    </w:p>
    <w:p w:rsidR="00EE4AA1" w:rsidRPr="001C2179" w:rsidRDefault="00EE4AA1" w:rsidP="003F4606">
      <w:pPr>
        <w:pStyle w:val="Bullet1"/>
      </w:pPr>
      <w:r w:rsidRPr="001C2179">
        <w:t>to promulgate notices to mariners in order that nautical charts and publications are kept, as far as possible, up to date; and</w:t>
      </w:r>
    </w:p>
    <w:p w:rsidR="00EE4AA1" w:rsidRPr="003F4606" w:rsidRDefault="00EE4AA1" w:rsidP="003F4606">
      <w:pPr>
        <w:pStyle w:val="Bullet1"/>
      </w:pPr>
      <w:proofErr w:type="gramStart"/>
      <w:r w:rsidRPr="001C2179">
        <w:t>to</w:t>
      </w:r>
      <w:proofErr w:type="gramEnd"/>
      <w:r w:rsidRPr="001C2179">
        <w:t xml:space="preserve"> provide data management arrangements to support these services.</w:t>
      </w:r>
    </w:p>
    <w:p w:rsidR="00EE4AA1" w:rsidRPr="001C2179" w:rsidRDefault="00EE4AA1" w:rsidP="00EE4AA1">
      <w:pPr>
        <w:autoSpaceDE w:val="0"/>
        <w:autoSpaceDN w:val="0"/>
        <w:adjustRightInd w:val="0"/>
        <w:spacing w:line="240" w:lineRule="auto"/>
        <w:rPr>
          <w:sz w:val="22"/>
        </w:rPr>
      </w:pPr>
      <w:r w:rsidRPr="001C2179">
        <w:rPr>
          <w:sz w:val="22"/>
        </w:rPr>
        <w:t>Contracting Governments undertake to ensure the greatest possible uniformity in charts and nautical publications and to take into account, whenever possible, relevant international resolutions and recommendations</w:t>
      </w:r>
      <w:r>
        <w:rPr>
          <w:sz w:val="22"/>
        </w:rPr>
        <w:t xml:space="preserve">, which means the </w:t>
      </w:r>
      <w:r w:rsidRPr="001C2179">
        <w:rPr>
          <w:sz w:val="22"/>
        </w:rPr>
        <w:t>appropriate resolutions and recommendations adopted by the International</w:t>
      </w:r>
      <w:r>
        <w:rPr>
          <w:sz w:val="22"/>
        </w:rPr>
        <w:t xml:space="preserve"> </w:t>
      </w:r>
      <w:r w:rsidRPr="001C2179">
        <w:rPr>
          <w:sz w:val="22"/>
        </w:rPr>
        <w:t>Hydrographic Organization</w:t>
      </w:r>
      <w:r>
        <w:rPr>
          <w:sz w:val="22"/>
        </w:rPr>
        <w:t xml:space="preserve"> (IHO)</w:t>
      </w:r>
      <w:r w:rsidRPr="001C2179">
        <w:rPr>
          <w:sz w:val="22"/>
        </w:rPr>
        <w:t>.</w:t>
      </w:r>
      <w:r>
        <w:rPr>
          <w:sz w:val="22"/>
        </w:rPr>
        <w:br/>
      </w:r>
    </w:p>
    <w:p w:rsidR="00EE4AA1" w:rsidRDefault="00EE4AA1" w:rsidP="00EE4AA1">
      <w:pPr>
        <w:pStyle w:val="BodyText"/>
      </w:pPr>
      <w:r>
        <w:t>IHO</w:t>
      </w:r>
      <w:r w:rsidRPr="001C2179">
        <w:t xml:space="preserve"> </w:t>
      </w:r>
      <w:r>
        <w:t>facilitate co-ordination of</w:t>
      </w:r>
      <w:r w:rsidRPr="001C2179">
        <w:t xml:space="preserve"> the</w:t>
      </w:r>
      <w:r>
        <w:t xml:space="preserve"> hydrographic office</w:t>
      </w:r>
      <w:r w:rsidRPr="001C2179">
        <w:t xml:space="preserve"> activities to the greatest possible degree in order to ensure that hydrographic and nautical information is made available on a </w:t>
      </w:r>
      <w:proofErr w:type="gramStart"/>
      <w:r w:rsidRPr="001C2179">
        <w:t>world-wide</w:t>
      </w:r>
      <w:proofErr w:type="gramEnd"/>
      <w:r w:rsidRPr="001C2179">
        <w:t xml:space="preserve"> scale as timely, reliably, and unambiguously as possible. </w:t>
      </w:r>
    </w:p>
    <w:p w:rsidR="00EE4AA1" w:rsidRDefault="00EE4AA1" w:rsidP="00EE4AA1">
      <w:pPr>
        <w:pStyle w:val="BodyText"/>
      </w:pPr>
      <w:r>
        <w:t xml:space="preserve">In nearly all countries, chart data is currently available to end-users only on a commercial basis, either directly from the hydrographic office, via commercial data vendors, or chart agents. This model is expected to continue for the </w:t>
      </w:r>
      <w:proofErr w:type="gramStart"/>
      <w:r>
        <w:t>foreseeable</w:t>
      </w:r>
      <w:proofErr w:type="gramEnd"/>
      <w:r>
        <w:t xml:space="preserve"> future. Updates are available by both physical media (CD/DVD) and online, over the Internet or by e-mail. Online update services are accessible either directly via off-the-shelf tools (e.g., Web browsers) or via custom applications or software modules in applications.</w:t>
      </w:r>
    </w:p>
    <w:p w:rsidR="00EE4AA1" w:rsidRDefault="00EE4AA1" w:rsidP="00EE4AA1">
      <w:pPr>
        <w:pStyle w:val="BodyText"/>
      </w:pPr>
      <w:r>
        <w:t xml:space="preserve">Vendors supply value-added data (VAD) supplied by vendors (this means VAD that is intrinsically chart data, not an overlay of other information). Such information </w:t>
      </w:r>
      <w:proofErr w:type="gramStart"/>
      <w:r>
        <w:t>is considered</w:t>
      </w:r>
      <w:proofErr w:type="gramEnd"/>
      <w:r>
        <w:t xml:space="preserve"> unofficial data.</w:t>
      </w:r>
    </w:p>
    <w:p w:rsidR="00EE4AA1" w:rsidRDefault="00EE4AA1" w:rsidP="00EE4AA1">
      <w:pPr>
        <w:pStyle w:val="BodyText"/>
      </w:pPr>
      <w:r>
        <w:t>Raster charts services</w:t>
      </w:r>
      <w:r w:rsidRPr="001C2179">
        <w:t xml:space="preserve"> </w:t>
      </w:r>
      <w:r>
        <w:t xml:space="preserve">also continue to be available and there </w:t>
      </w:r>
      <w:proofErr w:type="gramStart"/>
      <w:r>
        <w:t>is expected</w:t>
      </w:r>
      <w:proofErr w:type="gramEnd"/>
      <w:r>
        <w:t xml:space="preserve"> to be a continued demand during the transition period at least.</w:t>
      </w:r>
    </w:p>
    <w:p w:rsidR="00EE4AA1" w:rsidRDefault="00EE4AA1" w:rsidP="00EE4AA1">
      <w:pPr>
        <w:pStyle w:val="BodyText"/>
        <w:rPr>
          <w:lang w:val="en-CA"/>
        </w:rPr>
      </w:pPr>
      <w:r>
        <w:rPr>
          <w:lang w:val="en-CA"/>
        </w:rPr>
        <w:t>Examples of Nautical Chart Service is listed in Table x.</w:t>
      </w:r>
    </w:p>
    <w:p w:rsidR="00EE4AA1" w:rsidRDefault="00EE4AA1" w:rsidP="00EE4AA1">
      <w:pPr>
        <w:pStyle w:val="BodyText"/>
        <w:rPr>
          <w:lang w:val="en-CA"/>
        </w:rPr>
      </w:pPr>
      <w:r>
        <w:rPr>
          <w:lang w:val="en-CA"/>
        </w:rPr>
        <w:t>Table x – Nautical Chart Service</w:t>
      </w:r>
    </w:p>
    <w:tbl>
      <w:tblPr>
        <w:tblStyle w:val="TableGrid"/>
        <w:tblW w:w="0" w:type="auto"/>
        <w:tblLook w:val="04A0" w:firstRow="1" w:lastRow="0" w:firstColumn="1" w:lastColumn="0" w:noHBand="0" w:noVBand="1"/>
      </w:tblPr>
      <w:tblGrid>
        <w:gridCol w:w="5095"/>
        <w:gridCol w:w="5100"/>
      </w:tblGrid>
      <w:tr w:rsidR="00EE4AA1" w:rsidTr="00FF210E">
        <w:trPr>
          <w:tblHeader/>
        </w:trPr>
        <w:tc>
          <w:tcPr>
            <w:tcW w:w="5095" w:type="dxa"/>
          </w:tcPr>
          <w:p w:rsidR="00EE4AA1" w:rsidRDefault="00EE4AA1" w:rsidP="00FF210E">
            <w:pPr>
              <w:pStyle w:val="Tableheading"/>
            </w:pPr>
            <w:r>
              <w:t xml:space="preserve">Information related to: </w:t>
            </w:r>
          </w:p>
        </w:tc>
        <w:tc>
          <w:tcPr>
            <w:tcW w:w="5100" w:type="dxa"/>
          </w:tcPr>
          <w:p w:rsidR="00EE4AA1" w:rsidRDefault="00EE4AA1" w:rsidP="00FF210E">
            <w:pPr>
              <w:pStyle w:val="Tableheading"/>
            </w:pPr>
            <w:r>
              <w:t>Examples:</w:t>
            </w:r>
          </w:p>
        </w:tc>
      </w:tr>
      <w:tr w:rsidR="00EE4AA1" w:rsidTr="00EE4AA1">
        <w:tc>
          <w:tcPr>
            <w:tcW w:w="5095" w:type="dxa"/>
          </w:tcPr>
          <w:p w:rsidR="00EE4AA1" w:rsidRDefault="00EE4AA1" w:rsidP="00FF210E">
            <w:pPr>
              <w:pStyle w:val="Tabletext"/>
              <w:rPr>
                <w:lang w:val="en-CA"/>
              </w:rPr>
            </w:pPr>
            <w:r>
              <w:rPr>
                <w:lang w:val="en-CA"/>
              </w:rPr>
              <w:t>Navigational charts</w:t>
            </w:r>
          </w:p>
        </w:tc>
        <w:tc>
          <w:tcPr>
            <w:tcW w:w="5100" w:type="dxa"/>
          </w:tcPr>
          <w:p w:rsidR="00EE4AA1" w:rsidRPr="004A5214" w:rsidRDefault="00EE4AA1" w:rsidP="00FF210E">
            <w:pPr>
              <w:pStyle w:val="Tablebullet"/>
            </w:pPr>
            <w:r>
              <w:t>Paper charts</w:t>
            </w:r>
          </w:p>
          <w:p w:rsidR="00EE4AA1" w:rsidRPr="004A5214" w:rsidRDefault="00EE4AA1" w:rsidP="00FF210E">
            <w:pPr>
              <w:pStyle w:val="Tablebullet"/>
            </w:pPr>
            <w:r>
              <w:t>Raster Navigational Charts (RNC)</w:t>
            </w:r>
          </w:p>
          <w:p w:rsidR="00EE4AA1" w:rsidRDefault="00EE4AA1" w:rsidP="00FF210E">
            <w:pPr>
              <w:pStyle w:val="Tablebullet"/>
            </w:pPr>
            <w:r>
              <w:t>Electronic Navigation Charts (ENC)</w:t>
            </w:r>
          </w:p>
        </w:tc>
      </w:tr>
      <w:tr w:rsidR="00EE4AA1" w:rsidTr="00EE4AA1">
        <w:tc>
          <w:tcPr>
            <w:tcW w:w="5095" w:type="dxa"/>
          </w:tcPr>
          <w:p w:rsidR="00EE4AA1" w:rsidRDefault="00EE4AA1" w:rsidP="00FF210E">
            <w:pPr>
              <w:pStyle w:val="Tabletext"/>
              <w:rPr>
                <w:lang w:val="en-CA"/>
              </w:rPr>
            </w:pPr>
            <w:r>
              <w:rPr>
                <w:rFonts w:ascii="ArialMT" w:hAnsi="ArialMT" w:cs="ArialMT"/>
                <w:szCs w:val="20"/>
                <w:lang w:val="en-CA"/>
              </w:rPr>
              <w:t>Chart catalogue</w:t>
            </w:r>
          </w:p>
        </w:tc>
        <w:tc>
          <w:tcPr>
            <w:tcW w:w="5100" w:type="dxa"/>
          </w:tcPr>
          <w:p w:rsidR="00EE4AA1" w:rsidRPr="000C631A" w:rsidRDefault="00EE4AA1" w:rsidP="00FF210E">
            <w:pPr>
              <w:pStyle w:val="Tablebullet"/>
            </w:pPr>
            <w:r>
              <w:t>Catalogue of available products</w:t>
            </w:r>
          </w:p>
        </w:tc>
      </w:tr>
      <w:tr w:rsidR="00EE4AA1" w:rsidTr="00EE4AA1">
        <w:tc>
          <w:tcPr>
            <w:tcW w:w="5095" w:type="dxa"/>
          </w:tcPr>
          <w:p w:rsidR="00EE4AA1" w:rsidRDefault="00EE4AA1" w:rsidP="00FF210E">
            <w:pPr>
              <w:pStyle w:val="Tabletext"/>
              <w:rPr>
                <w:lang w:val="en-CA"/>
              </w:rPr>
            </w:pPr>
            <w:r>
              <w:rPr>
                <w:rFonts w:ascii="ArialMT" w:hAnsi="ArialMT" w:cs="ArialMT"/>
                <w:szCs w:val="20"/>
                <w:lang w:val="en-CA"/>
              </w:rPr>
              <w:t>Bathymetric charts</w:t>
            </w:r>
          </w:p>
        </w:tc>
        <w:tc>
          <w:tcPr>
            <w:tcW w:w="5100" w:type="dxa"/>
          </w:tcPr>
          <w:p w:rsidR="00EE4AA1" w:rsidRPr="000C631A" w:rsidRDefault="00EE4AA1" w:rsidP="00FF210E">
            <w:pPr>
              <w:pStyle w:val="Tablebullet"/>
            </w:pPr>
            <w:r>
              <w:t>Bathymetric</w:t>
            </w:r>
            <w:r w:rsidRPr="000C631A">
              <w:t xml:space="preserve"> Information </w:t>
            </w:r>
            <w:r>
              <w:t>with greater details than normally given in a navigational chart</w:t>
            </w:r>
          </w:p>
        </w:tc>
      </w:tr>
      <w:tr w:rsidR="00EE4AA1" w:rsidTr="00EE4AA1">
        <w:tc>
          <w:tcPr>
            <w:tcW w:w="5095" w:type="dxa"/>
          </w:tcPr>
          <w:p w:rsidR="00EE4AA1" w:rsidRDefault="00EE4AA1" w:rsidP="00FF210E">
            <w:pPr>
              <w:pStyle w:val="Tabletext"/>
              <w:rPr>
                <w:lang w:val="en-CA"/>
              </w:rPr>
            </w:pPr>
            <w:r>
              <w:rPr>
                <w:rFonts w:ascii="ArialMT" w:hAnsi="ArialMT" w:cs="ArialMT"/>
                <w:szCs w:val="20"/>
                <w:lang w:val="en-CA"/>
              </w:rPr>
              <w:lastRenderedPageBreak/>
              <w:t>Notice to Mariners</w:t>
            </w:r>
          </w:p>
        </w:tc>
        <w:tc>
          <w:tcPr>
            <w:tcW w:w="5100" w:type="dxa"/>
          </w:tcPr>
          <w:p w:rsidR="00EE4AA1" w:rsidRDefault="00EE4AA1" w:rsidP="00FF210E">
            <w:pPr>
              <w:pStyle w:val="Tablebullet"/>
            </w:pPr>
            <w:r>
              <w:t>Regular updating service for products issued by the individual Nautical Chart Service.</w:t>
            </w:r>
          </w:p>
        </w:tc>
      </w:tr>
      <w:tr w:rsidR="00EE4AA1" w:rsidTr="00EE4AA1">
        <w:tc>
          <w:tcPr>
            <w:tcW w:w="5095" w:type="dxa"/>
          </w:tcPr>
          <w:p w:rsidR="00EE4AA1" w:rsidRDefault="00EE4AA1" w:rsidP="00FF210E">
            <w:pPr>
              <w:pStyle w:val="Tabletext"/>
              <w:rPr>
                <w:lang w:val="en-CA"/>
              </w:rPr>
            </w:pPr>
            <w:r>
              <w:rPr>
                <w:rFonts w:ascii="ArialMT" w:hAnsi="ArialMT" w:cs="ArialMT"/>
                <w:szCs w:val="20"/>
                <w:lang w:val="en-CA"/>
              </w:rPr>
              <w:t>Hydrography</w:t>
            </w:r>
          </w:p>
        </w:tc>
        <w:tc>
          <w:tcPr>
            <w:tcW w:w="5100" w:type="dxa"/>
          </w:tcPr>
          <w:p w:rsidR="00EE4AA1" w:rsidRPr="000C631A" w:rsidRDefault="00EE4AA1" w:rsidP="00FF210E">
            <w:pPr>
              <w:pStyle w:val="Tablebullet"/>
            </w:pPr>
            <w:r w:rsidRPr="000C631A">
              <w:t>Information that will include factors such as the stability of the seabed, sea depth, the accuracy of surveys, tidal ranges, tidal streams, prevailing currents and swell, etc.</w:t>
            </w:r>
          </w:p>
        </w:tc>
      </w:tr>
    </w:tbl>
    <w:p w:rsidR="00EE4AA1" w:rsidRPr="00883971" w:rsidRDefault="00EE4AA1" w:rsidP="00EE4AA1">
      <w:pPr>
        <w:autoSpaceDE w:val="0"/>
        <w:autoSpaceDN w:val="0"/>
        <w:adjustRightInd w:val="0"/>
        <w:spacing w:line="240" w:lineRule="auto"/>
      </w:pPr>
    </w:p>
    <w:p w:rsidR="00EE4AA1" w:rsidRPr="00883971" w:rsidRDefault="002C5552" w:rsidP="00EE4AA1">
      <w:pPr>
        <w:pStyle w:val="Heading3"/>
      </w:pPr>
      <w:bookmarkStart w:id="1198" w:name="_Toc493687469"/>
      <w:r>
        <w:t>Area of operation</w:t>
      </w:r>
      <w:bookmarkEnd w:id="1198"/>
    </w:p>
    <w:p w:rsidR="00EE4AA1" w:rsidRPr="00883971" w:rsidRDefault="00EE4AA1" w:rsidP="00EE4AA1">
      <w:pPr>
        <w:pStyle w:val="BodyText"/>
      </w:pPr>
      <w:r w:rsidRPr="001C2179">
        <w:t>MSP</w:t>
      </w:r>
      <w:r>
        <w:t>11</w:t>
      </w:r>
      <w:r w:rsidRPr="001C2179">
        <w:t xml:space="preserve"> </w:t>
      </w:r>
      <w:proofErr w:type="gramStart"/>
      <w:r w:rsidRPr="001C2179">
        <w:t>can be delivered</w:t>
      </w:r>
      <w:proofErr w:type="gramEnd"/>
      <w:r w:rsidRPr="001C2179">
        <w:t xml:space="preserve"> in all sea areas (1-6).</w:t>
      </w:r>
    </w:p>
    <w:p w:rsidR="00EE4AA1" w:rsidRPr="00883971" w:rsidRDefault="00EE4AA1" w:rsidP="00EE4AA1">
      <w:pPr>
        <w:pStyle w:val="Heading3"/>
      </w:pPr>
      <w:bookmarkStart w:id="1199" w:name="_Toc493687470"/>
      <w:r w:rsidRPr="00883971">
        <w:t>Objective</w:t>
      </w:r>
      <w:bookmarkEnd w:id="1199"/>
    </w:p>
    <w:p w:rsidR="00EE4AA1" w:rsidRDefault="00EE4AA1" w:rsidP="00EE4AA1">
      <w:pPr>
        <w:pStyle w:val="BodyText"/>
      </w:pPr>
      <w:proofErr w:type="gramStart"/>
      <w:r>
        <w:t>A hydrographic service produces and distribute</w:t>
      </w:r>
      <w:proofErr w:type="gramEnd"/>
      <w:r>
        <w:t xml:space="preserve"> paper charts, ENCs and other products to </w:t>
      </w:r>
      <w:r w:rsidRPr="001C2179">
        <w:t>safeguard navigation at sea</w:t>
      </w:r>
      <w:r>
        <w:t xml:space="preserve">. These services </w:t>
      </w:r>
      <w:proofErr w:type="gramStart"/>
      <w:r>
        <w:t>are carried out</w:t>
      </w:r>
      <w:proofErr w:type="gramEnd"/>
      <w:r>
        <w:t xml:space="preserve"> as defined in the IHO publications M-3 and for ENCs the WEND (Worldwide Electronic Navigational Chart Database) principles (M-3, Resolutions of the IHO – Resolution 1/1997 (as amended)) which note that:</w:t>
      </w:r>
    </w:p>
    <w:p w:rsidR="00EE4AA1" w:rsidRDefault="00EE4AA1" w:rsidP="00EE4AA1">
      <w:pPr>
        <w:pStyle w:val="BodyText"/>
      </w:pPr>
      <w:r>
        <w:t>“The purpose of WEND is to ensure a world-wide consistent level of high-quality, updated official ENCs through integrated services that support chart carriage requirements of SOLAS Chapter V, and the requirements of the IMO Performance Standards for ECDIS.”</w:t>
      </w:r>
    </w:p>
    <w:p w:rsidR="00EE4AA1" w:rsidRDefault="00EE4AA1" w:rsidP="00EE4AA1">
      <w:pPr>
        <w:pStyle w:val="BodyText"/>
      </w:pPr>
      <w:r>
        <w:t xml:space="preserve">The IHO S-65 </w:t>
      </w:r>
      <w:proofErr w:type="gramStart"/>
      <w:r>
        <w:t>standard note</w:t>
      </w:r>
      <w:proofErr w:type="gramEnd"/>
      <w:r>
        <w:t xml:space="preserve"> that hydrographic offices are responsible for:</w:t>
      </w:r>
    </w:p>
    <w:p w:rsidR="00EE4AA1" w:rsidRDefault="00EE4AA1" w:rsidP="0095457C">
      <w:pPr>
        <w:pStyle w:val="BodyText"/>
        <w:numPr>
          <w:ilvl w:val="0"/>
          <w:numId w:val="32"/>
        </w:numPr>
      </w:pPr>
      <w:proofErr w:type="gramStart"/>
      <w:r>
        <w:t>The preparation and provision of digital data and its subsequent updating for waters of national jurisdiction.</w:t>
      </w:r>
      <w:proofErr w:type="gramEnd"/>
    </w:p>
    <w:p w:rsidR="00EE4AA1" w:rsidRDefault="00EE4AA1" w:rsidP="0095457C">
      <w:pPr>
        <w:pStyle w:val="BodyText"/>
        <w:numPr>
          <w:ilvl w:val="0"/>
          <w:numId w:val="32"/>
        </w:numPr>
      </w:pPr>
      <w:r>
        <w:t>Ensuring that, mariners, anywhere in the world, can obtain fully updated ENCs for all shipping routes and ports across the world and that their ENC data are available to users through integrated services.</w:t>
      </w:r>
    </w:p>
    <w:p w:rsidR="00EE4AA1" w:rsidRDefault="00EE4AA1" w:rsidP="0095457C">
      <w:pPr>
        <w:pStyle w:val="BodyText"/>
        <w:numPr>
          <w:ilvl w:val="0"/>
          <w:numId w:val="32"/>
        </w:numPr>
      </w:pPr>
      <w:r>
        <w:t xml:space="preserve"> Assuring the high quality of its ENC services </w:t>
      </w:r>
      <w:proofErr w:type="gramStart"/>
      <w:r>
        <w:t>through the use of</w:t>
      </w:r>
      <w:proofErr w:type="gramEnd"/>
      <w:r>
        <w:t xml:space="preserve"> a Quality Management System that is certified by a relevant body as conforming to a suitable recognised standard; typically this will be ISO 9001.</w:t>
      </w:r>
    </w:p>
    <w:p w:rsidR="00EE4AA1" w:rsidRDefault="00EE4AA1" w:rsidP="0095457C">
      <w:pPr>
        <w:pStyle w:val="BodyText"/>
        <w:numPr>
          <w:ilvl w:val="0"/>
          <w:numId w:val="32"/>
        </w:numPr>
      </w:pPr>
      <w:proofErr w:type="gramStart"/>
      <w:r>
        <w:t>Ensuring compliance with all relevant IHO and IMO standards and criteria (including IHO S-57, IHO S-52, or their replacements).</w:t>
      </w:r>
      <w:proofErr w:type="gramEnd"/>
      <w:r>
        <w:t xml:space="preserve"> </w:t>
      </w:r>
    </w:p>
    <w:p w:rsidR="00EE4AA1" w:rsidRDefault="00EE4AA1" w:rsidP="0095457C">
      <w:pPr>
        <w:pStyle w:val="BodyText"/>
        <w:numPr>
          <w:ilvl w:val="0"/>
          <w:numId w:val="32"/>
        </w:numPr>
      </w:pPr>
      <w:r>
        <w:t xml:space="preserve">Providing timely updates to the ENC for the </w:t>
      </w:r>
      <w:proofErr w:type="gramStart"/>
      <w:r>
        <w:t>mariner;</w:t>
      </w:r>
      <w:proofErr w:type="gramEnd"/>
      <w:r>
        <w:t xml:space="preserve"> these should be at least as frequent and timely as those provided by the Contracting Government for the correction of paper charts.</w:t>
      </w:r>
    </w:p>
    <w:p w:rsidR="00EE4AA1" w:rsidRDefault="00EE4AA1" w:rsidP="00EE4AA1">
      <w:pPr>
        <w:pStyle w:val="BodyText"/>
      </w:pPr>
      <w:r>
        <w:t>Similar arrangements and principles apply to nautical charts and other nautical products (e.g. S-102 high definition bathymetry) made available by hydrographic offices.</w:t>
      </w:r>
    </w:p>
    <w:p w:rsidR="00EE4AA1" w:rsidRDefault="00EE4AA1" w:rsidP="00EE4AA1">
      <w:pPr>
        <w:pStyle w:val="BodyText"/>
      </w:pPr>
      <w:r>
        <w:t xml:space="preserve">[This section reuses material from S-65. S-65 contains this copyright statement: In the event that this document [S-65] or partial material from this document [S-65] </w:t>
      </w:r>
      <w:proofErr w:type="gramStart"/>
      <w:r>
        <w:t>is reproduced, translated or distributed under the terms described above,</w:t>
      </w:r>
      <w:proofErr w:type="gramEnd"/>
      <w:r>
        <w:t xml:space="preserve"> the following statements are to be included: </w:t>
      </w:r>
    </w:p>
    <w:p w:rsidR="00EE4AA1" w:rsidRDefault="00EE4AA1" w:rsidP="00EE4AA1">
      <w:pPr>
        <w:pStyle w:val="BodyText"/>
      </w:pPr>
      <w:r>
        <w:t>“Material from IHO publication [reference to extract: Title, Edition] is reproduced with the permission of the IHO Secretariat (Permission No ……</w:t>
      </w:r>
      <w:proofErr w:type="gramStart"/>
      <w:r>
        <w:t>./</w:t>
      </w:r>
      <w:proofErr w:type="gramEnd"/>
      <w:r>
        <w:t>…) acting for the International Hydrographic Organization (IHO), which does not accept responsibility for the correctness of the material as reproduced: in case of doubt, the IHO’s authentic text shall prevail. The incorporation of material sourced from IHO shall not be construed as constituting an endorsement by IHO of this product.”]</w:t>
      </w:r>
    </w:p>
    <w:p w:rsidR="00EE4AA1" w:rsidRPr="00883971" w:rsidRDefault="00EE4AA1" w:rsidP="00EE4AA1">
      <w:pPr>
        <w:pStyle w:val="Heading3"/>
      </w:pPr>
      <w:bookmarkStart w:id="1200" w:name="_Toc493687471"/>
      <w:r w:rsidRPr="00883971">
        <w:t>User requirements</w:t>
      </w:r>
      <w:bookmarkEnd w:id="1200"/>
    </w:p>
    <w:p w:rsidR="00EE4AA1" w:rsidRDefault="00EE4AA1" w:rsidP="00EE4AA1">
      <w:pPr>
        <w:pStyle w:val="BodyText"/>
      </w:pPr>
      <w:r>
        <w:t xml:space="preserve">Nautical chart service should offer both paper charts as well as digital charts in raster and vector formats for use in ECDIS or ECS, depending on vessel classification. Nautical charts </w:t>
      </w:r>
      <w:proofErr w:type="gramStart"/>
      <w:r>
        <w:t>should be made</w:t>
      </w:r>
      <w:proofErr w:type="gramEnd"/>
      <w:r>
        <w:t xml:space="preserve"> available as widely as possible utilizing various distribution channels, including direct distribution, agents and other service providers. ENC </w:t>
      </w:r>
      <w:proofErr w:type="gramStart"/>
      <w:r>
        <w:t>may be distributed</w:t>
      </w:r>
      <w:proofErr w:type="gramEnd"/>
      <w:r>
        <w:t xml:space="preserve"> via a RENC, which distribute them onward with the distributor network. </w:t>
      </w:r>
    </w:p>
    <w:p w:rsidR="00EE4AA1" w:rsidRDefault="00EE4AA1" w:rsidP="00EE4AA1">
      <w:pPr>
        <w:pStyle w:val="BodyText"/>
        <w:keepNext/>
      </w:pPr>
      <w:r>
        <w:rPr>
          <w:noProof/>
          <w:lang w:eastAsia="en-GB"/>
        </w:rPr>
        <w:lastRenderedPageBreak/>
        <w:drawing>
          <wp:inline distT="0" distB="0" distL="0" distR="0" wp14:anchorId="37A40C14" wp14:editId="2B701EA1">
            <wp:extent cx="6112934" cy="278904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11111" t="55747" r="30739" b="9742"/>
                    <a:stretch/>
                  </pic:blipFill>
                  <pic:spPr bwMode="auto">
                    <a:xfrm>
                      <a:off x="0" y="0"/>
                      <a:ext cx="6125133" cy="2794606"/>
                    </a:xfrm>
                    <a:prstGeom prst="rect">
                      <a:avLst/>
                    </a:prstGeom>
                    <a:ln>
                      <a:noFill/>
                    </a:ln>
                    <a:extLst>
                      <a:ext uri="{53640926-AAD7-44D8-BBD7-CCE9431645EC}">
                        <a14:shadowObscured xmlns:a14="http://schemas.microsoft.com/office/drawing/2010/main"/>
                      </a:ext>
                    </a:extLst>
                  </pic:spPr>
                </pic:pic>
              </a:graphicData>
            </a:graphic>
          </wp:inline>
        </w:drawing>
      </w:r>
    </w:p>
    <w:p w:rsidR="00EE4AA1" w:rsidRDefault="00EE4AA1" w:rsidP="00EE4AA1">
      <w:pPr>
        <w:pStyle w:val="Caption"/>
        <w:jc w:val="center"/>
        <w:rPr>
          <w:b w:val="0"/>
          <w:i w:val="0"/>
          <w:u w:val="none"/>
        </w:rPr>
      </w:pPr>
      <w:r w:rsidRPr="006343D8">
        <w:rPr>
          <w:b w:val="0"/>
          <w:i w:val="0"/>
          <w:u w:val="none"/>
        </w:rPr>
        <w:t xml:space="preserve">Figure </w:t>
      </w:r>
      <w:r>
        <w:rPr>
          <w:b w:val="0"/>
          <w:i w:val="0"/>
          <w:u w:val="none"/>
        </w:rPr>
        <w:fldChar w:fldCharType="begin"/>
      </w:r>
      <w:r>
        <w:rPr>
          <w:b w:val="0"/>
          <w:i w:val="0"/>
          <w:u w:val="none"/>
        </w:rPr>
        <w:instrText xml:space="preserve"> STYLEREF 2 \s </w:instrText>
      </w:r>
      <w:r>
        <w:rPr>
          <w:b w:val="0"/>
          <w:i w:val="0"/>
          <w:u w:val="none"/>
        </w:rPr>
        <w:fldChar w:fldCharType="separate"/>
      </w:r>
      <w:r>
        <w:rPr>
          <w:b w:val="0"/>
          <w:i w:val="0"/>
          <w:noProof/>
          <w:u w:val="none"/>
        </w:rPr>
        <w:t>4.11</w:t>
      </w:r>
      <w:r>
        <w:rPr>
          <w:b w:val="0"/>
          <w:i w:val="0"/>
          <w:u w:val="none"/>
        </w:rPr>
        <w:fldChar w:fldCharType="end"/>
      </w:r>
      <w:r>
        <w:rPr>
          <w:b w:val="0"/>
          <w:i w:val="0"/>
          <w:u w:val="none"/>
        </w:rPr>
        <w:noBreakHyphen/>
      </w:r>
      <w:r>
        <w:rPr>
          <w:b w:val="0"/>
          <w:i w:val="0"/>
          <w:u w:val="none"/>
        </w:rPr>
        <w:fldChar w:fldCharType="begin"/>
      </w:r>
      <w:r>
        <w:rPr>
          <w:b w:val="0"/>
          <w:i w:val="0"/>
          <w:u w:val="none"/>
        </w:rPr>
        <w:instrText xml:space="preserve"> SEQ Figure \* ARABIC \s 2 </w:instrText>
      </w:r>
      <w:r>
        <w:rPr>
          <w:b w:val="0"/>
          <w:i w:val="0"/>
          <w:u w:val="none"/>
        </w:rPr>
        <w:fldChar w:fldCharType="separate"/>
      </w:r>
      <w:r>
        <w:rPr>
          <w:b w:val="0"/>
          <w:i w:val="0"/>
          <w:noProof/>
          <w:u w:val="none"/>
        </w:rPr>
        <w:t>1</w:t>
      </w:r>
      <w:r>
        <w:rPr>
          <w:b w:val="0"/>
          <w:i w:val="0"/>
          <w:u w:val="none"/>
        </w:rPr>
        <w:fldChar w:fldCharType="end"/>
      </w:r>
      <w:r w:rsidRPr="006343D8">
        <w:rPr>
          <w:b w:val="0"/>
          <w:i w:val="0"/>
          <w:u w:val="none"/>
        </w:rPr>
        <w:t xml:space="preserve"> - General principle of ENC distribution</w:t>
      </w:r>
      <w:r>
        <w:rPr>
          <w:b w:val="0"/>
          <w:i w:val="0"/>
          <w:u w:val="none"/>
        </w:rPr>
        <w:t xml:space="preserve"> (Source: S-65)</w:t>
      </w:r>
    </w:p>
    <w:p w:rsidR="00EE4AA1" w:rsidRDefault="00EE4AA1" w:rsidP="00EE4AA1">
      <w:pPr>
        <w:rPr>
          <w:sz w:val="22"/>
        </w:rPr>
      </w:pPr>
    </w:p>
    <w:p w:rsidR="00EE4AA1" w:rsidRDefault="00EE4AA1" w:rsidP="00EE4AA1">
      <w:r w:rsidRPr="00537B82">
        <w:rPr>
          <w:sz w:val="22"/>
        </w:rPr>
        <w:t xml:space="preserve">A chart catalogue service should be included as a part of </w:t>
      </w:r>
      <w:r>
        <w:rPr>
          <w:sz w:val="22"/>
        </w:rPr>
        <w:t xml:space="preserve">a </w:t>
      </w:r>
      <w:r w:rsidRPr="00537B82">
        <w:rPr>
          <w:sz w:val="22"/>
        </w:rPr>
        <w:t>Nautical Chart service</w:t>
      </w:r>
      <w:r>
        <w:rPr>
          <w:sz w:val="22"/>
        </w:rPr>
        <w:t xml:space="preserve"> to give service users a quick reference guide to products offered by the nautical chart service.</w:t>
      </w:r>
    </w:p>
    <w:p w:rsidR="00EE4AA1" w:rsidRPr="002D5379" w:rsidRDefault="00EE4AA1" w:rsidP="00EE4AA1"/>
    <w:p w:rsidR="00EE4AA1" w:rsidRPr="00537B82" w:rsidRDefault="00EE4AA1" w:rsidP="00EE4AA1">
      <w:pPr>
        <w:pStyle w:val="BodyText"/>
      </w:pPr>
      <w:r>
        <w:t xml:space="preserve">IHO is developing the next version of ENC, called S-101. It should be expected that a new ECDIS or ECS system </w:t>
      </w:r>
      <w:proofErr w:type="gramStart"/>
      <w:r>
        <w:t>may</w:t>
      </w:r>
      <w:proofErr w:type="gramEnd"/>
      <w:r>
        <w:t xml:space="preserve"> be needed to utilize these next generation ENC. </w:t>
      </w:r>
      <w:r w:rsidRPr="00537B82">
        <w:t xml:space="preserve">For future nautical chart services, the commercial model of distribution </w:t>
      </w:r>
      <w:proofErr w:type="gramStart"/>
      <w:r w:rsidRPr="00537B82">
        <w:t>is expected</w:t>
      </w:r>
      <w:proofErr w:type="gramEnd"/>
      <w:r w:rsidRPr="00537B82">
        <w:t xml:space="preserve"> to continue. Chart vendors provide for licensing and payment on a when-needed basis even now, and this will continue to be a requirement. The technical specifications of this service must support licensing, payment (both subscription-based and spot payments), and data protection.</w:t>
      </w:r>
    </w:p>
    <w:p w:rsidR="00EE4AA1" w:rsidRDefault="00EE4AA1" w:rsidP="00EE4AA1">
      <w:pPr>
        <w:pStyle w:val="BodyText"/>
        <w:rPr>
          <w:bCs/>
        </w:rPr>
      </w:pPr>
      <w:r>
        <w:t xml:space="preserve">Requirements for future services in this portfolio include faster turnaround for the process between mariner reports to agencies to the issuance of chart updates, making it easier to include more types of relevant information with reports such as information in mixed media, and reporting methods that </w:t>
      </w:r>
      <w:proofErr w:type="gramStart"/>
      <w:r>
        <w:t>are better integrated</w:t>
      </w:r>
      <w:proofErr w:type="gramEnd"/>
      <w:r>
        <w:t xml:space="preserve"> with ENCs. For example, initial generation of a hydrographic report on an ECDIS followed by automatic transfer of the initial report to a back-of-bridge system and thence to the appropriate hydrographic office.</w:t>
      </w:r>
    </w:p>
    <w:p w:rsidR="00EE4AA1" w:rsidRPr="00537B82" w:rsidRDefault="00EE4AA1" w:rsidP="00EE4AA1">
      <w:pPr>
        <w:pStyle w:val="BodyText"/>
      </w:pPr>
      <w:r w:rsidRPr="00537B82">
        <w:t xml:space="preserve">Provision should be made for value-added data (VAD) </w:t>
      </w:r>
      <w:r>
        <w:t xml:space="preserve">and value-added services (VAS) </w:t>
      </w:r>
      <w:r w:rsidRPr="00537B82">
        <w:t>supplied by vendors (this means VAD that is intrinsically chart data, not an overlay of other information)</w:t>
      </w:r>
      <w:r>
        <w:t>, including SENC distribution.</w:t>
      </w:r>
    </w:p>
    <w:p w:rsidR="00EE4AA1" w:rsidRPr="00537B82" w:rsidRDefault="00EE4AA1" w:rsidP="00EE4AA1">
      <w:pPr>
        <w:pStyle w:val="BodyText"/>
      </w:pPr>
      <w:r w:rsidRPr="00537B82">
        <w:t xml:space="preserve">Raster charts services also continue to be available and there </w:t>
      </w:r>
      <w:proofErr w:type="gramStart"/>
      <w:r w:rsidRPr="00537B82">
        <w:t>is expected</w:t>
      </w:r>
      <w:proofErr w:type="gramEnd"/>
      <w:r w:rsidRPr="00537B82">
        <w:t xml:space="preserve"> to be a continued demand during the transition period at least.</w:t>
      </w:r>
    </w:p>
    <w:p w:rsidR="002C5552" w:rsidRDefault="002C5552" w:rsidP="00EE4AA1">
      <w:pPr>
        <w:pStyle w:val="Heading3"/>
      </w:pPr>
      <w:bookmarkStart w:id="1201" w:name="_Toc493687472"/>
      <w:r>
        <w:t>Examples</w:t>
      </w:r>
      <w:bookmarkEnd w:id="1201"/>
    </w:p>
    <w:p w:rsidR="002C5552" w:rsidRPr="002C5552" w:rsidRDefault="00653457" w:rsidP="002C5552">
      <w:pPr>
        <w:pStyle w:val="BodyText"/>
      </w:pPr>
      <w:r w:rsidRPr="00653457">
        <w:rPr>
          <w:highlight w:val="yellow"/>
        </w:rPr>
        <w:t>[Thomas P]</w:t>
      </w:r>
    </w:p>
    <w:p w:rsidR="00EE4AA1" w:rsidRDefault="00EE4AA1" w:rsidP="00EE4AA1">
      <w:pPr>
        <w:pStyle w:val="Heading3"/>
      </w:pPr>
      <w:bookmarkStart w:id="1202" w:name="_Toc493687473"/>
      <w:r>
        <w:t xml:space="preserve">Relationship to other </w:t>
      </w:r>
      <w:r w:rsidR="002C5552">
        <w:t>MSPs</w:t>
      </w:r>
      <w:bookmarkEnd w:id="1202"/>
    </w:p>
    <w:p w:rsidR="00EE4AA1" w:rsidRDefault="00EE4AA1" w:rsidP="00EE4AA1">
      <w:pPr>
        <w:pStyle w:val="BodyText"/>
      </w:pPr>
      <w:r>
        <w:t xml:space="preserve">MSP 12 and MSP 13 will supplement MSP 11 data for navigation purposes. MSP5 will supplement it with up-to-date information on the status of navigation aids, obstructions to shipping and other events that </w:t>
      </w:r>
      <w:proofErr w:type="gramStart"/>
      <w:r>
        <w:t>impact</w:t>
      </w:r>
      <w:proofErr w:type="gramEnd"/>
      <w:r>
        <w:t xml:space="preserve"> navigational safety.</w:t>
      </w:r>
    </w:p>
    <w:p w:rsidR="002C5552" w:rsidRPr="00883971" w:rsidRDefault="002C5552" w:rsidP="002C5552">
      <w:pPr>
        <w:pStyle w:val="Heading3"/>
      </w:pPr>
      <w:bookmarkStart w:id="1203" w:name="_Toc493687474"/>
      <w:r>
        <w:t>Associated Technical Services</w:t>
      </w:r>
      <w:bookmarkEnd w:id="1203"/>
    </w:p>
    <w:tbl>
      <w:tblPr>
        <w:tblStyle w:val="TableGrid"/>
        <w:tblW w:w="0" w:type="auto"/>
        <w:tblLook w:val="04A0" w:firstRow="1" w:lastRow="0" w:firstColumn="1" w:lastColumn="0" w:noHBand="0" w:noVBand="1"/>
      </w:tblPr>
      <w:tblGrid>
        <w:gridCol w:w="2084"/>
        <w:gridCol w:w="1426"/>
        <w:gridCol w:w="2742"/>
        <w:gridCol w:w="2084"/>
        <w:gridCol w:w="2085"/>
      </w:tblGrid>
      <w:tr w:rsidR="009206B3" w:rsidTr="00DE5585">
        <w:tc>
          <w:tcPr>
            <w:tcW w:w="2084" w:type="dxa"/>
            <w:shd w:val="clear" w:color="auto" w:fill="auto"/>
          </w:tcPr>
          <w:p w:rsidR="009206B3" w:rsidRDefault="009206B3" w:rsidP="00DE5585">
            <w:pPr>
              <w:pStyle w:val="Tabletext"/>
            </w:pPr>
            <w:r>
              <w:t>Name</w:t>
            </w:r>
          </w:p>
        </w:tc>
        <w:tc>
          <w:tcPr>
            <w:tcW w:w="1426" w:type="dxa"/>
            <w:shd w:val="clear" w:color="auto" w:fill="auto"/>
          </w:tcPr>
          <w:p w:rsidR="009206B3" w:rsidRDefault="009206B3" w:rsidP="00DE5585">
            <w:pPr>
              <w:pStyle w:val="Tabletext"/>
            </w:pPr>
            <w:r>
              <w:t>ID (MRN)</w:t>
            </w:r>
          </w:p>
        </w:tc>
        <w:tc>
          <w:tcPr>
            <w:tcW w:w="2742" w:type="dxa"/>
            <w:shd w:val="clear" w:color="auto" w:fill="auto"/>
          </w:tcPr>
          <w:p w:rsidR="009206B3" w:rsidRDefault="009206B3" w:rsidP="00DE5585">
            <w:pPr>
              <w:pStyle w:val="Tabletext"/>
            </w:pPr>
            <w:r>
              <w:t>Description</w:t>
            </w:r>
          </w:p>
        </w:tc>
        <w:tc>
          <w:tcPr>
            <w:tcW w:w="2084" w:type="dxa"/>
            <w:shd w:val="clear" w:color="auto" w:fill="auto"/>
          </w:tcPr>
          <w:p w:rsidR="009206B3" w:rsidRDefault="009206B3" w:rsidP="00DE5585">
            <w:pPr>
              <w:pStyle w:val="Tabletext"/>
            </w:pPr>
            <w:r>
              <w:t>Architect(s)</w:t>
            </w:r>
          </w:p>
        </w:tc>
        <w:tc>
          <w:tcPr>
            <w:tcW w:w="2085" w:type="dxa"/>
            <w:shd w:val="clear" w:color="auto" w:fill="auto"/>
          </w:tcPr>
          <w:p w:rsidR="009206B3" w:rsidRDefault="009206B3" w:rsidP="00DE5585">
            <w:pPr>
              <w:pStyle w:val="Tabletext"/>
            </w:pPr>
            <w:r>
              <w:t>Standardisation Body</w:t>
            </w:r>
          </w:p>
        </w:tc>
      </w:tr>
      <w:tr w:rsidR="009206B3" w:rsidTr="00DE5585">
        <w:tc>
          <w:tcPr>
            <w:tcW w:w="2084" w:type="dxa"/>
            <w:shd w:val="clear" w:color="auto" w:fill="auto"/>
          </w:tcPr>
          <w:p w:rsidR="009206B3" w:rsidRDefault="009206B3" w:rsidP="00DE5585">
            <w:pPr>
              <w:pStyle w:val="BodyText"/>
            </w:pPr>
          </w:p>
        </w:tc>
        <w:tc>
          <w:tcPr>
            <w:tcW w:w="1426" w:type="dxa"/>
            <w:shd w:val="clear" w:color="auto" w:fill="auto"/>
          </w:tcPr>
          <w:p w:rsidR="009206B3" w:rsidRDefault="009206B3" w:rsidP="00DE5585">
            <w:pPr>
              <w:pStyle w:val="BodyText"/>
            </w:pPr>
          </w:p>
        </w:tc>
        <w:tc>
          <w:tcPr>
            <w:tcW w:w="2742" w:type="dxa"/>
            <w:shd w:val="clear" w:color="auto" w:fill="auto"/>
          </w:tcPr>
          <w:p w:rsidR="009206B3" w:rsidRDefault="009206B3" w:rsidP="00DE5585">
            <w:pPr>
              <w:pStyle w:val="BodyText"/>
            </w:pPr>
          </w:p>
        </w:tc>
        <w:tc>
          <w:tcPr>
            <w:tcW w:w="2084" w:type="dxa"/>
            <w:shd w:val="clear" w:color="auto" w:fill="auto"/>
          </w:tcPr>
          <w:p w:rsidR="009206B3" w:rsidRDefault="009206B3" w:rsidP="00DE5585">
            <w:pPr>
              <w:pStyle w:val="BodyText"/>
            </w:pPr>
          </w:p>
        </w:tc>
        <w:tc>
          <w:tcPr>
            <w:tcW w:w="2085" w:type="dxa"/>
            <w:shd w:val="clear" w:color="auto" w:fill="auto"/>
          </w:tcPr>
          <w:p w:rsidR="009206B3" w:rsidRDefault="009206B3" w:rsidP="00DE5585">
            <w:pPr>
              <w:pStyle w:val="BodyText"/>
            </w:pPr>
          </w:p>
        </w:tc>
      </w:tr>
      <w:tr w:rsidR="009206B3" w:rsidTr="00DE5585">
        <w:tc>
          <w:tcPr>
            <w:tcW w:w="2084" w:type="dxa"/>
            <w:shd w:val="clear" w:color="auto" w:fill="auto"/>
          </w:tcPr>
          <w:p w:rsidR="009206B3" w:rsidRDefault="009206B3" w:rsidP="00DE5585">
            <w:pPr>
              <w:pStyle w:val="BodyText"/>
            </w:pPr>
          </w:p>
        </w:tc>
        <w:tc>
          <w:tcPr>
            <w:tcW w:w="1426" w:type="dxa"/>
            <w:shd w:val="clear" w:color="auto" w:fill="auto"/>
          </w:tcPr>
          <w:p w:rsidR="009206B3" w:rsidRDefault="009206B3" w:rsidP="00DE5585">
            <w:pPr>
              <w:pStyle w:val="BodyText"/>
            </w:pPr>
          </w:p>
        </w:tc>
        <w:tc>
          <w:tcPr>
            <w:tcW w:w="2742" w:type="dxa"/>
            <w:shd w:val="clear" w:color="auto" w:fill="auto"/>
          </w:tcPr>
          <w:p w:rsidR="009206B3" w:rsidRDefault="009206B3" w:rsidP="00DE5585">
            <w:pPr>
              <w:pStyle w:val="BodyText"/>
            </w:pPr>
          </w:p>
        </w:tc>
        <w:tc>
          <w:tcPr>
            <w:tcW w:w="2084" w:type="dxa"/>
            <w:shd w:val="clear" w:color="auto" w:fill="auto"/>
          </w:tcPr>
          <w:p w:rsidR="009206B3" w:rsidRDefault="009206B3" w:rsidP="00DE5585">
            <w:pPr>
              <w:pStyle w:val="BodyText"/>
            </w:pPr>
          </w:p>
        </w:tc>
        <w:tc>
          <w:tcPr>
            <w:tcW w:w="2085" w:type="dxa"/>
            <w:shd w:val="clear" w:color="auto" w:fill="auto"/>
          </w:tcPr>
          <w:p w:rsidR="009206B3" w:rsidRDefault="009206B3" w:rsidP="00DE5585">
            <w:pPr>
              <w:pStyle w:val="BodyText"/>
            </w:pPr>
          </w:p>
        </w:tc>
      </w:tr>
      <w:tr w:rsidR="009206B3" w:rsidTr="00DE5585">
        <w:tc>
          <w:tcPr>
            <w:tcW w:w="2084" w:type="dxa"/>
            <w:shd w:val="clear" w:color="auto" w:fill="auto"/>
          </w:tcPr>
          <w:p w:rsidR="009206B3" w:rsidRDefault="009206B3" w:rsidP="00DE5585">
            <w:pPr>
              <w:pStyle w:val="BodyText"/>
            </w:pPr>
          </w:p>
        </w:tc>
        <w:tc>
          <w:tcPr>
            <w:tcW w:w="1426" w:type="dxa"/>
            <w:shd w:val="clear" w:color="auto" w:fill="auto"/>
          </w:tcPr>
          <w:p w:rsidR="009206B3" w:rsidRDefault="009206B3" w:rsidP="00DE5585">
            <w:pPr>
              <w:pStyle w:val="BodyText"/>
            </w:pPr>
          </w:p>
        </w:tc>
        <w:tc>
          <w:tcPr>
            <w:tcW w:w="2742" w:type="dxa"/>
            <w:shd w:val="clear" w:color="auto" w:fill="auto"/>
          </w:tcPr>
          <w:p w:rsidR="009206B3" w:rsidRDefault="009206B3" w:rsidP="00DE5585">
            <w:pPr>
              <w:pStyle w:val="BodyText"/>
            </w:pPr>
          </w:p>
        </w:tc>
        <w:tc>
          <w:tcPr>
            <w:tcW w:w="2084" w:type="dxa"/>
            <w:shd w:val="clear" w:color="auto" w:fill="auto"/>
          </w:tcPr>
          <w:p w:rsidR="009206B3" w:rsidRDefault="009206B3" w:rsidP="00DE5585">
            <w:pPr>
              <w:pStyle w:val="BodyText"/>
            </w:pPr>
          </w:p>
        </w:tc>
        <w:tc>
          <w:tcPr>
            <w:tcW w:w="2085" w:type="dxa"/>
            <w:shd w:val="clear" w:color="auto" w:fill="auto"/>
          </w:tcPr>
          <w:p w:rsidR="009206B3" w:rsidRDefault="009206B3" w:rsidP="00DE5585">
            <w:pPr>
              <w:pStyle w:val="BodyText"/>
            </w:pPr>
          </w:p>
        </w:tc>
      </w:tr>
    </w:tbl>
    <w:p w:rsidR="00EE4AA1" w:rsidRDefault="00EE4AA1">
      <w:pPr>
        <w:spacing w:after="200" w:line="276" w:lineRule="auto"/>
        <w:rPr>
          <w:sz w:val="22"/>
        </w:rPr>
      </w:pPr>
      <w:r>
        <w:br w:type="page"/>
      </w:r>
    </w:p>
    <w:p w:rsidR="00EE4AA1" w:rsidRDefault="00D02942" w:rsidP="003526D5">
      <w:pPr>
        <w:pStyle w:val="Heading2"/>
      </w:pPr>
      <w:bookmarkStart w:id="1204" w:name="_Toc493687475"/>
      <w:r w:rsidRPr="00883971">
        <w:lastRenderedPageBreak/>
        <w:t>MS</w:t>
      </w:r>
      <w:r w:rsidR="00BD520C">
        <w:t>P</w:t>
      </w:r>
      <w:r w:rsidRPr="00883971">
        <w:t>12 Nautical publications service</w:t>
      </w:r>
      <w:bookmarkEnd w:id="1204"/>
      <w:r w:rsidR="003B0C3D">
        <w:t xml:space="preserve"> </w:t>
      </w:r>
    </w:p>
    <w:p w:rsidR="00EE4AA1" w:rsidRDefault="00EE4AA1" w:rsidP="00EE4AA1">
      <w:pPr>
        <w:pStyle w:val="Heading2separationline"/>
      </w:pPr>
    </w:p>
    <w:p w:rsidR="00EE4AA1" w:rsidRPr="00883971" w:rsidRDefault="00EE4AA1" w:rsidP="00EE4AA1">
      <w:pPr>
        <w:pStyle w:val="Heading3"/>
      </w:pPr>
      <w:bookmarkStart w:id="1205" w:name="_Toc493687476"/>
      <w:r w:rsidRPr="00883971">
        <w:t>Definition</w:t>
      </w:r>
      <w:bookmarkEnd w:id="1205"/>
    </w:p>
    <w:p w:rsidR="00EE4AA1" w:rsidRDefault="00EE4AA1" w:rsidP="00EE4AA1">
      <w:pPr>
        <w:pStyle w:val="BodyText"/>
      </w:pPr>
      <w:r w:rsidRPr="001C2179">
        <w:t xml:space="preserve">The aim of the nautical </w:t>
      </w:r>
      <w:r>
        <w:t>publication</w:t>
      </w:r>
      <w:r w:rsidRPr="001C2179">
        <w:t xml:space="preserve"> serv</w:t>
      </w:r>
      <w:r w:rsidRPr="00DB1A53">
        <w:t>ice is to promote navigation awareness and safe navigation of ships</w:t>
      </w:r>
      <w:r>
        <w:t xml:space="preserve">. </w:t>
      </w:r>
      <w:r w:rsidRPr="00DB1A53">
        <w:t xml:space="preserve">Nautical publications </w:t>
      </w:r>
      <w:proofErr w:type="gramStart"/>
      <w:r w:rsidRPr="00DB1A53">
        <w:t>include,</w:t>
      </w:r>
      <w:proofErr w:type="gramEnd"/>
      <w:r w:rsidRPr="00DB1A53">
        <w:t xml:space="preserve"> tidal currents, aids to navigation system, buoys and fog signals, radio aids to marine navigation, chart symbols, terms and abbreviations, sailing directions and notices to mariners and local notices.</w:t>
      </w:r>
      <w:r>
        <w:t xml:space="preserve"> Nautical publications information often</w:t>
      </w:r>
      <w:r w:rsidRPr="000F5615">
        <w:t xml:space="preserve"> includes information necessary</w:t>
      </w:r>
      <w:r>
        <w:t xml:space="preserve"> for</w:t>
      </w:r>
      <w:r w:rsidRPr="000F5615">
        <w:t xml:space="preserve"> navigation that cannot be included in a chart service, for example because it consists of blocks of text, or information of use to the mariner but not essential to route monitoring. When the S-100 based product specifications are in full use, the line between ENC and many nautical publications </w:t>
      </w:r>
      <w:proofErr w:type="gramStart"/>
      <w:r w:rsidRPr="000F5615">
        <w:t>will be based</w:t>
      </w:r>
      <w:proofErr w:type="gramEnd"/>
      <w:r w:rsidRPr="000F5615">
        <w:t xml:space="preserve"> on content rather than format, since both will be available as feature-based datasets.</w:t>
      </w:r>
    </w:p>
    <w:p w:rsidR="00EE4AA1" w:rsidRPr="001C2179" w:rsidRDefault="00EE4AA1" w:rsidP="00EE4AA1">
      <w:pPr>
        <w:pStyle w:val="BodyText"/>
      </w:pPr>
      <w:r>
        <w:t xml:space="preserve">A </w:t>
      </w:r>
      <w:r w:rsidRPr="001C2179">
        <w:t xml:space="preserve">nautical </w:t>
      </w:r>
      <w:r>
        <w:t>publication</w:t>
      </w:r>
      <w:r w:rsidRPr="001C2179">
        <w:t xml:space="preserve"> serv</w:t>
      </w:r>
      <w:r w:rsidRPr="00DB1A53">
        <w:t>ice</w:t>
      </w:r>
      <w:r>
        <w:t xml:space="preserve"> is normally provided by a hydrographic service by a nation that is</w:t>
      </w:r>
      <w:r w:rsidRPr="001C2179">
        <w:t xml:space="preserve"> </w:t>
      </w:r>
      <w:r>
        <w:t>most often a signatory to IMO SOLAS where the responsibilities of a hydrographic service is defined as follows</w:t>
      </w:r>
    </w:p>
    <w:p w:rsidR="00EE4AA1" w:rsidRPr="001C2179" w:rsidRDefault="00EE4AA1" w:rsidP="00EE4AA1">
      <w:pPr>
        <w:pStyle w:val="BodyText"/>
      </w:pPr>
      <w:r w:rsidRPr="001C2179">
        <w:t>Contracting Governments to SOLAS V undertake to arrange for the collection and compilation of hydrographic data and the publication, dissemination and keeping up to date of all nautical information necessary for safe navigation. In particular, Contracting Governments undertake to co-operate in carrying out, as far as possible, the following nautical and hydrographic services, in</w:t>
      </w:r>
      <w:r>
        <w:t xml:space="preserve"> </w:t>
      </w:r>
      <w:r w:rsidRPr="001C2179">
        <w:t xml:space="preserve">the manner most suitable </w:t>
      </w:r>
      <w:proofErr w:type="gramStart"/>
      <w:r w:rsidRPr="001C2179">
        <w:t>for the purpose of</w:t>
      </w:r>
      <w:proofErr w:type="gramEnd"/>
      <w:r w:rsidRPr="001C2179">
        <w:t xml:space="preserve"> aiding navigation:</w:t>
      </w:r>
    </w:p>
    <w:p w:rsidR="00EE4AA1" w:rsidRPr="001C2179" w:rsidRDefault="00EE4AA1" w:rsidP="009206B3">
      <w:pPr>
        <w:pStyle w:val="Bullet1"/>
      </w:pPr>
      <w:r w:rsidRPr="001C2179">
        <w:t>to ensure that hydrographic surveying is carried out, as far as possible, adequate to the requirements of safe navigation;</w:t>
      </w:r>
    </w:p>
    <w:p w:rsidR="00EE4AA1" w:rsidRPr="001C2179" w:rsidRDefault="00EE4AA1" w:rsidP="009206B3">
      <w:pPr>
        <w:pStyle w:val="Bullet1"/>
      </w:pPr>
      <w:r w:rsidRPr="001C2179">
        <w:t>to prepare and issue nautical charts, sailing directions, lists of lights, tide tables and other nautical publications, where applicable, satisfying the needs of safe navigation;</w:t>
      </w:r>
    </w:p>
    <w:p w:rsidR="00EE4AA1" w:rsidRPr="001C2179" w:rsidRDefault="00EE4AA1" w:rsidP="009206B3">
      <w:pPr>
        <w:pStyle w:val="Bullet1"/>
      </w:pPr>
      <w:r w:rsidRPr="001C2179">
        <w:t>to promulgate notices to mariners in order that nautical charts and publications are kept, as far as possible, up to date; and</w:t>
      </w:r>
    </w:p>
    <w:p w:rsidR="00EE4AA1" w:rsidRPr="00653457" w:rsidRDefault="00EE4AA1" w:rsidP="00653457">
      <w:pPr>
        <w:pStyle w:val="Bullet1"/>
      </w:pPr>
      <w:proofErr w:type="gramStart"/>
      <w:r w:rsidRPr="001C2179">
        <w:t>to</w:t>
      </w:r>
      <w:proofErr w:type="gramEnd"/>
      <w:r w:rsidRPr="001C2179">
        <w:t xml:space="preserve"> provide data management arrangements to support these services.</w:t>
      </w:r>
    </w:p>
    <w:p w:rsidR="00EE4AA1" w:rsidRPr="001C2179" w:rsidRDefault="00EE4AA1" w:rsidP="00653457">
      <w:pPr>
        <w:pStyle w:val="BodyText"/>
      </w:pPr>
      <w:r w:rsidRPr="001C2179">
        <w:t>Contracting Governments undertake to ensure the greatest possible uniformity in charts and nautical publications and to take into account, whenever possible, relevant international resolutions and recommendations</w:t>
      </w:r>
      <w:r>
        <w:t xml:space="preserve">, which means the </w:t>
      </w:r>
      <w:r w:rsidRPr="001C2179">
        <w:t>appropriate resolutions and recommendations adopted by the International</w:t>
      </w:r>
      <w:r>
        <w:t xml:space="preserve"> </w:t>
      </w:r>
      <w:r w:rsidRPr="001C2179">
        <w:t>Hydrographic Organization</w:t>
      </w:r>
      <w:r>
        <w:t xml:space="preserve"> (IHO)</w:t>
      </w:r>
      <w:r w:rsidRPr="001C2179">
        <w:t>.</w:t>
      </w:r>
    </w:p>
    <w:p w:rsidR="00EE4AA1" w:rsidRDefault="00EE4AA1" w:rsidP="00EE4AA1">
      <w:pPr>
        <w:pStyle w:val="BodyText"/>
      </w:pPr>
      <w:r>
        <w:t>IHO</w:t>
      </w:r>
      <w:r w:rsidRPr="001C2179">
        <w:t xml:space="preserve"> </w:t>
      </w:r>
      <w:r>
        <w:t>facilitate co-ordination of</w:t>
      </w:r>
      <w:r w:rsidRPr="001C2179">
        <w:t xml:space="preserve"> the</w:t>
      </w:r>
      <w:r>
        <w:t xml:space="preserve"> hydrographic office</w:t>
      </w:r>
      <w:r w:rsidRPr="001C2179">
        <w:t xml:space="preserve"> activities to the greatest possible degree in order to ensure that hydrographic and nautical information is made available on a </w:t>
      </w:r>
      <w:proofErr w:type="gramStart"/>
      <w:r w:rsidRPr="001C2179">
        <w:t>world-wide</w:t>
      </w:r>
      <w:proofErr w:type="gramEnd"/>
      <w:r w:rsidRPr="001C2179">
        <w:t xml:space="preserve"> scale as timely, reliably, and unambiguously as possible. </w:t>
      </w:r>
      <w:r>
        <w:t xml:space="preserve">Moreover, the IHO publication M-3 contains technical resolutions and recommendations that define how nautical publications </w:t>
      </w:r>
      <w:proofErr w:type="gramStart"/>
      <w:r>
        <w:t>shall be produced</w:t>
      </w:r>
      <w:proofErr w:type="gramEnd"/>
      <w:r>
        <w:t xml:space="preserve"> to be compliant with SOLAS (</w:t>
      </w:r>
      <w:r w:rsidRPr="000911AD">
        <w:t>NAUTICAL PUBLICATIONS AND THE SOLAS CONVENTION</w:t>
      </w:r>
      <w:r>
        <w:t>, 3/2002 as amended).</w:t>
      </w:r>
    </w:p>
    <w:p w:rsidR="00EE4AA1" w:rsidRPr="00573338" w:rsidRDefault="00EE4AA1" w:rsidP="00EE4AA1">
      <w:pPr>
        <w:spacing w:after="120"/>
        <w:rPr>
          <w:sz w:val="22"/>
        </w:rPr>
      </w:pPr>
      <w:r w:rsidRPr="00F066D8">
        <w:rPr>
          <w:sz w:val="22"/>
        </w:rPr>
        <w:t>While they have been largely book-based until now, IHO is actively working on making several of them more ECDIS-friendly in the sense of turning them into feature-based datasets.</w:t>
      </w:r>
    </w:p>
    <w:p w:rsidR="00EE4AA1" w:rsidRDefault="00EE4AA1" w:rsidP="00EE4AA1">
      <w:pPr>
        <w:pStyle w:val="BodyText"/>
      </w:pPr>
      <w:r>
        <w:t xml:space="preserve">Nautical publications </w:t>
      </w:r>
      <w:proofErr w:type="gramStart"/>
      <w:r>
        <w:t>are currently nearly always provided</w:t>
      </w:r>
      <w:proofErr w:type="gramEnd"/>
      <w:r>
        <w:t xml:space="preserve"> as printed and digital paper publications that are nearly always distributed via commercial channels. Updates and corrections especially to the status of navigation aids and lights </w:t>
      </w:r>
      <w:proofErr w:type="gramStart"/>
      <w:r>
        <w:t>are often distributed</w:t>
      </w:r>
      <w:proofErr w:type="gramEnd"/>
      <w:r>
        <w:t xml:space="preserve"> via agency web sites as well as the distribution channels for the originals.  </w:t>
      </w:r>
    </w:p>
    <w:p w:rsidR="00EE4AA1" w:rsidRDefault="00EE4AA1" w:rsidP="00EE4AA1">
      <w:pPr>
        <w:pStyle w:val="BodyText"/>
        <w:rPr>
          <w:lang w:val="en-CA"/>
        </w:rPr>
      </w:pPr>
      <w:r>
        <w:rPr>
          <w:lang w:val="en-CA"/>
        </w:rPr>
        <w:t>Examples of Nautical Publications Service are listed in Table x.</w:t>
      </w:r>
    </w:p>
    <w:p w:rsidR="00FF210E" w:rsidRDefault="00FF210E" w:rsidP="00EE4AA1">
      <w:pPr>
        <w:pStyle w:val="BodyText"/>
        <w:rPr>
          <w:lang w:val="en-CA"/>
        </w:rPr>
      </w:pPr>
    </w:p>
    <w:p w:rsidR="00FF210E" w:rsidRDefault="00FF210E" w:rsidP="00EE4AA1">
      <w:pPr>
        <w:pStyle w:val="BodyText"/>
        <w:rPr>
          <w:lang w:val="en-CA"/>
        </w:rPr>
      </w:pPr>
    </w:p>
    <w:p w:rsidR="00FF210E" w:rsidRDefault="00FF210E" w:rsidP="00EE4AA1">
      <w:pPr>
        <w:pStyle w:val="BodyText"/>
        <w:rPr>
          <w:lang w:val="en-CA"/>
        </w:rPr>
      </w:pPr>
    </w:p>
    <w:p w:rsidR="00FF210E" w:rsidRDefault="00FF210E" w:rsidP="00EE4AA1">
      <w:pPr>
        <w:pStyle w:val="BodyText"/>
        <w:rPr>
          <w:lang w:val="en-CA"/>
        </w:rPr>
      </w:pPr>
    </w:p>
    <w:p w:rsidR="00EE4AA1" w:rsidRDefault="00EE4AA1" w:rsidP="00EE4AA1">
      <w:pPr>
        <w:pStyle w:val="BodyText"/>
        <w:rPr>
          <w:lang w:val="en-CA"/>
        </w:rPr>
      </w:pPr>
      <w:r>
        <w:rPr>
          <w:lang w:val="en-CA"/>
        </w:rPr>
        <w:lastRenderedPageBreak/>
        <w:t>Table x – Nautical Publications Service</w:t>
      </w:r>
    </w:p>
    <w:tbl>
      <w:tblPr>
        <w:tblStyle w:val="TableGrid"/>
        <w:tblW w:w="0" w:type="auto"/>
        <w:tblLook w:val="04A0" w:firstRow="1" w:lastRow="0" w:firstColumn="1" w:lastColumn="0" w:noHBand="0" w:noVBand="1"/>
      </w:tblPr>
      <w:tblGrid>
        <w:gridCol w:w="5095"/>
        <w:gridCol w:w="5100"/>
      </w:tblGrid>
      <w:tr w:rsidR="00EE4AA1" w:rsidTr="00EE4AA1">
        <w:tc>
          <w:tcPr>
            <w:tcW w:w="5095" w:type="dxa"/>
          </w:tcPr>
          <w:p w:rsidR="00EE4AA1" w:rsidRDefault="00EE4AA1" w:rsidP="00FF210E">
            <w:pPr>
              <w:pStyle w:val="Tableheading"/>
            </w:pPr>
            <w:r>
              <w:t xml:space="preserve">Information related to: </w:t>
            </w:r>
          </w:p>
        </w:tc>
        <w:tc>
          <w:tcPr>
            <w:tcW w:w="5100" w:type="dxa"/>
          </w:tcPr>
          <w:p w:rsidR="00EE4AA1" w:rsidRDefault="00EE4AA1" w:rsidP="00FF210E">
            <w:pPr>
              <w:pStyle w:val="Tableheading"/>
            </w:pPr>
            <w:r>
              <w:t>Examples:</w:t>
            </w:r>
          </w:p>
        </w:tc>
      </w:tr>
      <w:tr w:rsidR="00EE4AA1" w:rsidTr="00EE4AA1">
        <w:tc>
          <w:tcPr>
            <w:tcW w:w="5095" w:type="dxa"/>
          </w:tcPr>
          <w:p w:rsidR="00EE4AA1" w:rsidRPr="00653457" w:rsidRDefault="00EE4AA1" w:rsidP="00653457">
            <w:pPr>
              <w:pStyle w:val="Tabletext"/>
            </w:pPr>
            <w:r w:rsidRPr="00653457">
              <w:t>Transits and routeing</w:t>
            </w:r>
          </w:p>
        </w:tc>
        <w:tc>
          <w:tcPr>
            <w:tcW w:w="5100" w:type="dxa"/>
          </w:tcPr>
          <w:p w:rsidR="00EE4AA1" w:rsidRPr="004A5214" w:rsidRDefault="00EE4AA1" w:rsidP="00FF210E">
            <w:pPr>
              <w:pStyle w:val="Tablebullet"/>
            </w:pPr>
            <w:r>
              <w:t xml:space="preserve">Routes in constricted shipping lanes or </w:t>
            </w:r>
          </w:p>
          <w:p w:rsidR="00EE4AA1" w:rsidRPr="00BE3FC4" w:rsidRDefault="00EE4AA1" w:rsidP="00FF210E">
            <w:pPr>
              <w:pStyle w:val="Tablebullet"/>
            </w:pPr>
            <w:r>
              <w:t>Routeing measures, traffic separation schemes, and shipping lanes</w:t>
            </w:r>
          </w:p>
        </w:tc>
      </w:tr>
      <w:tr w:rsidR="00EE4AA1" w:rsidTr="00EE4AA1">
        <w:tc>
          <w:tcPr>
            <w:tcW w:w="5095" w:type="dxa"/>
          </w:tcPr>
          <w:p w:rsidR="00EE4AA1" w:rsidRPr="00653457" w:rsidRDefault="00EE4AA1" w:rsidP="00653457">
            <w:pPr>
              <w:pStyle w:val="Tabletext"/>
            </w:pPr>
            <w:r w:rsidRPr="00653457">
              <w:t>Summary information about port facilities</w:t>
            </w:r>
          </w:p>
        </w:tc>
        <w:tc>
          <w:tcPr>
            <w:tcW w:w="5100" w:type="dxa"/>
          </w:tcPr>
          <w:p w:rsidR="00EE4AA1" w:rsidRPr="00573338" w:rsidRDefault="00EE4AA1" w:rsidP="00FF210E">
            <w:pPr>
              <w:pStyle w:val="Tablebullet"/>
            </w:pPr>
            <w:r>
              <w:t>Depth alongside berths, and quay lengths</w:t>
            </w:r>
          </w:p>
          <w:p w:rsidR="00EE4AA1" w:rsidRPr="000C631A" w:rsidRDefault="00EE4AA1" w:rsidP="00FF210E">
            <w:pPr>
              <w:pStyle w:val="Tablebullet"/>
            </w:pPr>
            <w:r>
              <w:t>Cargo handling facilities at specified terminals and berths</w:t>
            </w:r>
          </w:p>
        </w:tc>
      </w:tr>
      <w:tr w:rsidR="00EE4AA1" w:rsidTr="00EE4AA1">
        <w:tc>
          <w:tcPr>
            <w:tcW w:w="5095" w:type="dxa"/>
          </w:tcPr>
          <w:p w:rsidR="00EE4AA1" w:rsidRPr="00653457" w:rsidRDefault="00EE4AA1" w:rsidP="00653457">
            <w:pPr>
              <w:pStyle w:val="Tabletext"/>
            </w:pPr>
            <w:r w:rsidRPr="00653457">
              <w:t>Variations from charted information</w:t>
            </w:r>
          </w:p>
        </w:tc>
        <w:tc>
          <w:tcPr>
            <w:tcW w:w="5100" w:type="dxa"/>
          </w:tcPr>
          <w:p w:rsidR="00EE4AA1" w:rsidRDefault="00EE4AA1" w:rsidP="00FF210E">
            <w:pPr>
              <w:pStyle w:val="Tablebullet"/>
            </w:pPr>
            <w:r>
              <w:t>Tendencies toward silting at river mouths, shifting sandbanks, etc., that may degrade the accuracy of charted information</w:t>
            </w:r>
          </w:p>
        </w:tc>
      </w:tr>
      <w:tr w:rsidR="00EE4AA1" w:rsidTr="00EE4AA1">
        <w:tc>
          <w:tcPr>
            <w:tcW w:w="5095" w:type="dxa"/>
          </w:tcPr>
          <w:p w:rsidR="00EE4AA1" w:rsidRPr="00653457" w:rsidRDefault="00EE4AA1" w:rsidP="00653457">
            <w:pPr>
              <w:pStyle w:val="Tabletext"/>
            </w:pPr>
            <w:r w:rsidRPr="00653457">
              <w:t>Marine radio services</w:t>
            </w:r>
          </w:p>
        </w:tc>
        <w:tc>
          <w:tcPr>
            <w:tcW w:w="5100" w:type="dxa"/>
          </w:tcPr>
          <w:p w:rsidR="00EE4AA1" w:rsidRDefault="00EE4AA1" w:rsidP="00FF210E">
            <w:pPr>
              <w:pStyle w:val="Tablebullet"/>
            </w:pPr>
            <w:r>
              <w:t>Geographic availability of services</w:t>
            </w:r>
          </w:p>
          <w:p w:rsidR="00EE4AA1" w:rsidRDefault="00EE4AA1" w:rsidP="00FF210E">
            <w:pPr>
              <w:pStyle w:val="Tablebullet"/>
            </w:pPr>
            <w:r>
              <w:t>Frequencies and channels used and broadcast schedules</w:t>
            </w:r>
          </w:p>
          <w:p w:rsidR="00EE4AA1" w:rsidRDefault="00EE4AA1" w:rsidP="00FF210E">
            <w:pPr>
              <w:pStyle w:val="Tablebullet"/>
            </w:pPr>
            <w:r>
              <w:t xml:space="preserve">Type of traffic supported – Weather forecasts, </w:t>
            </w:r>
            <w:proofErr w:type="spellStart"/>
            <w:r>
              <w:t>radiofax</w:t>
            </w:r>
            <w:proofErr w:type="spellEnd"/>
            <w:r>
              <w:t xml:space="preserve">, </w:t>
            </w:r>
            <w:proofErr w:type="spellStart"/>
            <w:r>
              <w:t>telemedical</w:t>
            </w:r>
            <w:proofErr w:type="spellEnd"/>
            <w:r>
              <w:t xml:space="preserve"> assistance, etc.</w:t>
            </w:r>
          </w:p>
        </w:tc>
      </w:tr>
      <w:tr w:rsidR="00EE4AA1" w:rsidTr="00EE4AA1">
        <w:tc>
          <w:tcPr>
            <w:tcW w:w="5095" w:type="dxa"/>
          </w:tcPr>
          <w:p w:rsidR="00EE4AA1" w:rsidRPr="00653457" w:rsidRDefault="00EE4AA1" w:rsidP="00653457">
            <w:pPr>
              <w:pStyle w:val="Tabletext"/>
            </w:pPr>
            <w:r w:rsidRPr="00653457">
              <w:t>Protected area information</w:t>
            </w:r>
          </w:p>
        </w:tc>
        <w:tc>
          <w:tcPr>
            <w:tcW w:w="5100" w:type="dxa"/>
          </w:tcPr>
          <w:p w:rsidR="00EE4AA1" w:rsidRDefault="00EE4AA1" w:rsidP="00FF210E">
            <w:pPr>
              <w:pStyle w:val="Tablebullet"/>
            </w:pPr>
            <w:r>
              <w:t>Locations of marine protected areas</w:t>
            </w:r>
          </w:p>
          <w:p w:rsidR="00EE4AA1" w:rsidRDefault="00EE4AA1" w:rsidP="00FF210E">
            <w:pPr>
              <w:pStyle w:val="Tablebullet"/>
            </w:pPr>
            <w:r>
              <w:t>Restrictions and regulations applicable within specific areas</w:t>
            </w:r>
          </w:p>
        </w:tc>
      </w:tr>
      <w:tr w:rsidR="00EE4AA1" w:rsidTr="00EE4AA1">
        <w:tc>
          <w:tcPr>
            <w:tcW w:w="5095" w:type="dxa"/>
          </w:tcPr>
          <w:p w:rsidR="00EE4AA1" w:rsidRPr="00653457" w:rsidRDefault="00EE4AA1" w:rsidP="00653457">
            <w:pPr>
              <w:pStyle w:val="Tabletext"/>
            </w:pPr>
            <w:r w:rsidRPr="00653457">
              <w:t>Prevailing natural conditions</w:t>
            </w:r>
          </w:p>
        </w:tc>
        <w:tc>
          <w:tcPr>
            <w:tcW w:w="5100" w:type="dxa"/>
          </w:tcPr>
          <w:p w:rsidR="00EE4AA1" w:rsidRPr="00520F6F" w:rsidRDefault="00EE4AA1" w:rsidP="00FF210E">
            <w:pPr>
              <w:pStyle w:val="Tablebullet"/>
            </w:pPr>
            <w:r>
              <w:t>Seasonal hazardous conditions</w:t>
            </w:r>
          </w:p>
          <w:p w:rsidR="00EE4AA1" w:rsidRPr="000C631A" w:rsidRDefault="00EE4AA1" w:rsidP="00FF210E">
            <w:pPr>
              <w:pStyle w:val="Tablebullet"/>
            </w:pPr>
            <w:r>
              <w:t>Periodic (e.g., tide-related) or irregular hazardous conditions</w:t>
            </w:r>
          </w:p>
        </w:tc>
      </w:tr>
      <w:tr w:rsidR="00EE4AA1" w:rsidTr="00EE4AA1">
        <w:tc>
          <w:tcPr>
            <w:tcW w:w="5095" w:type="dxa"/>
          </w:tcPr>
          <w:p w:rsidR="00EE4AA1" w:rsidRPr="00653457" w:rsidRDefault="00EE4AA1" w:rsidP="00653457">
            <w:pPr>
              <w:pStyle w:val="Tabletext"/>
            </w:pPr>
            <w:r w:rsidRPr="00653457">
              <w:t>Regulatory information</w:t>
            </w:r>
          </w:p>
        </w:tc>
        <w:tc>
          <w:tcPr>
            <w:tcW w:w="5100" w:type="dxa"/>
          </w:tcPr>
          <w:p w:rsidR="00EE4AA1" w:rsidRPr="00520F6F" w:rsidRDefault="00EE4AA1" w:rsidP="00FF210E">
            <w:pPr>
              <w:pStyle w:val="Tablebullet"/>
            </w:pPr>
            <w:r>
              <w:t>Laws and regulations applicable in specific locations.</w:t>
            </w:r>
          </w:p>
          <w:p w:rsidR="00EE4AA1" w:rsidRPr="00BE3FC4" w:rsidRDefault="00EE4AA1" w:rsidP="00FF210E">
            <w:pPr>
              <w:pStyle w:val="Tablebullet"/>
            </w:pPr>
            <w:r>
              <w:t>Laws and regulations applying to vessels of specific dimensions or carrying specified cargo</w:t>
            </w:r>
          </w:p>
          <w:p w:rsidR="00EE4AA1" w:rsidRDefault="00EE4AA1" w:rsidP="00FF210E">
            <w:pPr>
              <w:pStyle w:val="Tablebullet"/>
            </w:pPr>
            <w:r>
              <w:t>Local rules regarding use of specific pilot boarding places by vessels exceeding specified dimensions or carrying hazardous cargo</w:t>
            </w:r>
          </w:p>
        </w:tc>
      </w:tr>
      <w:tr w:rsidR="00EE4AA1" w:rsidTr="00EE4AA1">
        <w:tc>
          <w:tcPr>
            <w:tcW w:w="5095" w:type="dxa"/>
          </w:tcPr>
          <w:p w:rsidR="00EE4AA1" w:rsidRPr="00653457" w:rsidRDefault="00EE4AA1" w:rsidP="00653457">
            <w:pPr>
              <w:pStyle w:val="Tabletext"/>
            </w:pPr>
            <w:r w:rsidRPr="00653457">
              <w:t>Services</w:t>
            </w:r>
          </w:p>
        </w:tc>
        <w:tc>
          <w:tcPr>
            <w:tcW w:w="5100" w:type="dxa"/>
          </w:tcPr>
          <w:p w:rsidR="00EE4AA1" w:rsidRPr="00BE3FC4" w:rsidRDefault="00EE4AA1" w:rsidP="00FF210E">
            <w:pPr>
              <w:pStyle w:val="Tablebullet"/>
            </w:pPr>
            <w:r>
              <w:t>Waste disposal, repair, bunkering, collection of ship pollutants such as oily wastes</w:t>
            </w:r>
          </w:p>
          <w:p w:rsidR="00EE4AA1" w:rsidRPr="000C631A" w:rsidRDefault="00EE4AA1" w:rsidP="00FF210E">
            <w:pPr>
              <w:pStyle w:val="Tablebullet"/>
            </w:pPr>
            <w:r>
              <w:t xml:space="preserve">Pilot services contact information and notice times </w:t>
            </w:r>
          </w:p>
        </w:tc>
      </w:tr>
      <w:tr w:rsidR="00EE4AA1" w:rsidTr="00EE4AA1">
        <w:tc>
          <w:tcPr>
            <w:tcW w:w="5095" w:type="dxa"/>
          </w:tcPr>
          <w:p w:rsidR="00EE4AA1" w:rsidRPr="00653457" w:rsidRDefault="00EE4AA1" w:rsidP="00653457">
            <w:pPr>
              <w:pStyle w:val="Tabletext"/>
            </w:pPr>
            <w:r w:rsidRPr="00653457">
              <w:t>Navigation aids</w:t>
            </w:r>
          </w:p>
        </w:tc>
        <w:tc>
          <w:tcPr>
            <w:tcW w:w="5100" w:type="dxa"/>
          </w:tcPr>
          <w:p w:rsidR="00EE4AA1" w:rsidRDefault="00EE4AA1" w:rsidP="00FF210E">
            <w:pPr>
              <w:pStyle w:val="Tablebullet"/>
            </w:pPr>
            <w:r>
              <w:t>List of Lights</w:t>
            </w:r>
          </w:p>
        </w:tc>
      </w:tr>
      <w:tr w:rsidR="00EE4AA1" w:rsidTr="00EE4AA1">
        <w:tc>
          <w:tcPr>
            <w:tcW w:w="5095" w:type="dxa"/>
          </w:tcPr>
          <w:p w:rsidR="00EE4AA1" w:rsidRPr="00653457" w:rsidRDefault="00EE4AA1" w:rsidP="00653457">
            <w:pPr>
              <w:pStyle w:val="Tabletext"/>
            </w:pPr>
            <w:r w:rsidRPr="00653457">
              <w:t>Tide information and forecasts</w:t>
            </w:r>
          </w:p>
        </w:tc>
        <w:tc>
          <w:tcPr>
            <w:tcW w:w="5100" w:type="dxa"/>
          </w:tcPr>
          <w:p w:rsidR="00EE4AA1" w:rsidRDefault="00EE4AA1" w:rsidP="00FF210E">
            <w:pPr>
              <w:pStyle w:val="Tablebullet"/>
            </w:pPr>
            <w:r>
              <w:t>Tide tables, tide stream atlases</w:t>
            </w:r>
          </w:p>
        </w:tc>
      </w:tr>
      <w:tr w:rsidR="00EE4AA1" w:rsidTr="00EE4AA1">
        <w:tc>
          <w:tcPr>
            <w:tcW w:w="5095" w:type="dxa"/>
          </w:tcPr>
          <w:p w:rsidR="00EE4AA1" w:rsidRPr="00653457" w:rsidRDefault="00EE4AA1" w:rsidP="00653457">
            <w:pPr>
              <w:pStyle w:val="Tabletext"/>
            </w:pPr>
            <w:r w:rsidRPr="00653457">
              <w:t>Planning</w:t>
            </w:r>
          </w:p>
        </w:tc>
        <w:tc>
          <w:tcPr>
            <w:tcW w:w="5100" w:type="dxa"/>
          </w:tcPr>
          <w:p w:rsidR="00EE4AA1" w:rsidRDefault="00EE4AA1" w:rsidP="00FF210E">
            <w:pPr>
              <w:pStyle w:val="Tablebullet"/>
            </w:pPr>
            <w:r>
              <w:t>Routeing guides</w:t>
            </w:r>
          </w:p>
        </w:tc>
      </w:tr>
      <w:tr w:rsidR="00EE4AA1" w:rsidTr="00EE4AA1">
        <w:tc>
          <w:tcPr>
            <w:tcW w:w="5095" w:type="dxa"/>
          </w:tcPr>
          <w:p w:rsidR="00EE4AA1" w:rsidRPr="00653457" w:rsidRDefault="00EE4AA1" w:rsidP="00653457">
            <w:pPr>
              <w:pStyle w:val="Tabletext"/>
            </w:pPr>
            <w:r w:rsidRPr="00653457">
              <w:t>Controlled areas</w:t>
            </w:r>
          </w:p>
        </w:tc>
        <w:tc>
          <w:tcPr>
            <w:tcW w:w="5100" w:type="dxa"/>
          </w:tcPr>
          <w:p w:rsidR="00EE4AA1" w:rsidRDefault="00EE4AA1" w:rsidP="00FF210E">
            <w:pPr>
              <w:pStyle w:val="Tablebullet"/>
            </w:pPr>
            <w:r>
              <w:t>VTS contact information</w:t>
            </w:r>
          </w:p>
        </w:tc>
      </w:tr>
    </w:tbl>
    <w:p w:rsidR="00EE4AA1" w:rsidRPr="00883971" w:rsidRDefault="00EE4AA1" w:rsidP="00EE4AA1">
      <w:pPr>
        <w:pStyle w:val="BodyText"/>
      </w:pPr>
    </w:p>
    <w:p w:rsidR="00EE4AA1" w:rsidRPr="00883971" w:rsidRDefault="002C5552" w:rsidP="00EE4AA1">
      <w:pPr>
        <w:pStyle w:val="Heading3"/>
      </w:pPr>
      <w:bookmarkStart w:id="1206" w:name="_Toc493687477"/>
      <w:r>
        <w:t>Area of operation</w:t>
      </w:r>
      <w:bookmarkEnd w:id="1206"/>
    </w:p>
    <w:p w:rsidR="00EE4AA1" w:rsidRPr="00883971" w:rsidRDefault="00EE4AA1" w:rsidP="00EE4AA1">
      <w:pPr>
        <w:pStyle w:val="BodyText"/>
      </w:pPr>
      <w:r w:rsidRPr="001C2179">
        <w:t>MSP</w:t>
      </w:r>
      <w:r>
        <w:t>12</w:t>
      </w:r>
      <w:r w:rsidRPr="001C2179">
        <w:t xml:space="preserve"> </w:t>
      </w:r>
      <w:proofErr w:type="gramStart"/>
      <w:r w:rsidRPr="001C2179">
        <w:t>can be delivered</w:t>
      </w:r>
      <w:proofErr w:type="gramEnd"/>
      <w:r w:rsidRPr="001C2179">
        <w:t xml:space="preserve"> in all sea areas (1-6).</w:t>
      </w:r>
    </w:p>
    <w:p w:rsidR="00EE4AA1" w:rsidRPr="00883971" w:rsidRDefault="00EE4AA1" w:rsidP="00EE4AA1">
      <w:pPr>
        <w:pStyle w:val="Heading3"/>
      </w:pPr>
      <w:bookmarkStart w:id="1207" w:name="_Toc480881986"/>
      <w:bookmarkStart w:id="1208" w:name="_Toc493687478"/>
      <w:r w:rsidRPr="00883971">
        <w:t>Objective</w:t>
      </w:r>
      <w:bookmarkEnd w:id="1207"/>
      <w:bookmarkEnd w:id="1208"/>
    </w:p>
    <w:p w:rsidR="00EE4AA1" w:rsidRDefault="00EE4AA1" w:rsidP="00EE4AA1">
      <w:pPr>
        <w:pStyle w:val="BodyText"/>
      </w:pPr>
      <w:proofErr w:type="gramStart"/>
      <w:r>
        <w:t>A hydrographic service produces and distribute</w:t>
      </w:r>
      <w:proofErr w:type="gramEnd"/>
      <w:r>
        <w:t xml:space="preserve"> nautical publications to </w:t>
      </w:r>
      <w:r w:rsidRPr="00DB1A53">
        <w:t>promote navigation awareness and safe navigation of ships</w:t>
      </w:r>
      <w:r>
        <w:t xml:space="preserve">. These services </w:t>
      </w:r>
      <w:proofErr w:type="gramStart"/>
      <w:r>
        <w:t>are carried out</w:t>
      </w:r>
      <w:proofErr w:type="gramEnd"/>
      <w:r>
        <w:t xml:space="preserve"> as defined in the IHO publication M-3. Technical resolution 1/2002 gives the following exhaustive list of nautical publications, but note that other publications </w:t>
      </w:r>
      <w:proofErr w:type="gramStart"/>
      <w:r>
        <w:t>may also be added</w:t>
      </w:r>
      <w:proofErr w:type="gramEnd"/>
      <w:r>
        <w:t>.</w:t>
      </w:r>
    </w:p>
    <w:p w:rsidR="00EE4AA1" w:rsidRDefault="00EE4AA1" w:rsidP="00FF210E">
      <w:pPr>
        <w:pStyle w:val="Bullet1"/>
      </w:pPr>
      <w:r>
        <w:t>Distance Tables</w:t>
      </w:r>
    </w:p>
    <w:p w:rsidR="00EE4AA1" w:rsidRDefault="00EE4AA1" w:rsidP="00FF210E">
      <w:pPr>
        <w:pStyle w:val="Bullet1"/>
      </w:pPr>
      <w:r>
        <w:t>List of Buoys and Beacons</w:t>
      </w:r>
    </w:p>
    <w:p w:rsidR="00EE4AA1" w:rsidRDefault="00EE4AA1" w:rsidP="00FF210E">
      <w:pPr>
        <w:pStyle w:val="Bullet1"/>
      </w:pPr>
      <w:r>
        <w:lastRenderedPageBreak/>
        <w:t>List of Lights</w:t>
      </w:r>
    </w:p>
    <w:p w:rsidR="00EE4AA1" w:rsidRDefault="00EE4AA1" w:rsidP="00FF210E">
      <w:pPr>
        <w:pStyle w:val="Bullet1"/>
      </w:pPr>
      <w:r>
        <w:t>List of Radio Signals</w:t>
      </w:r>
    </w:p>
    <w:p w:rsidR="00EE4AA1" w:rsidRDefault="00EE4AA1" w:rsidP="00FF210E">
      <w:pPr>
        <w:pStyle w:val="Bullet1"/>
      </w:pPr>
      <w:r>
        <w:t>List of Symbols, Abbreviations and Terms used on Charts</w:t>
      </w:r>
    </w:p>
    <w:p w:rsidR="00EE4AA1" w:rsidRDefault="00EE4AA1" w:rsidP="00FF210E">
      <w:pPr>
        <w:pStyle w:val="Bullet1"/>
      </w:pPr>
      <w:r>
        <w:t>Mariners’ Handbooks</w:t>
      </w:r>
    </w:p>
    <w:p w:rsidR="00EE4AA1" w:rsidRDefault="00EE4AA1" w:rsidP="00FF210E">
      <w:pPr>
        <w:pStyle w:val="Bullet1"/>
      </w:pPr>
      <w:r>
        <w:t>Notices to Mariners</w:t>
      </w:r>
    </w:p>
    <w:p w:rsidR="00EE4AA1" w:rsidRDefault="00EE4AA1" w:rsidP="00FF210E">
      <w:pPr>
        <w:pStyle w:val="Bullet1"/>
      </w:pPr>
      <w:r>
        <w:t>Routeing Guides</w:t>
      </w:r>
    </w:p>
    <w:p w:rsidR="00EE4AA1" w:rsidRDefault="00EE4AA1" w:rsidP="00FF210E">
      <w:pPr>
        <w:pStyle w:val="Bullet1"/>
      </w:pPr>
      <w:r>
        <w:t>Sailing Directions</w:t>
      </w:r>
    </w:p>
    <w:p w:rsidR="00EE4AA1" w:rsidRDefault="00EE4AA1" w:rsidP="00FF210E">
      <w:pPr>
        <w:pStyle w:val="Bullet1"/>
      </w:pPr>
      <w:r>
        <w:t>Tidal Stream Atlases</w:t>
      </w:r>
    </w:p>
    <w:p w:rsidR="00EE4AA1" w:rsidRDefault="00EE4AA1" w:rsidP="00FF210E">
      <w:pPr>
        <w:pStyle w:val="Bullet1"/>
      </w:pPr>
      <w:r>
        <w:t>Tide Tables</w:t>
      </w:r>
    </w:p>
    <w:p w:rsidR="00EE4AA1" w:rsidRDefault="00EE4AA1" w:rsidP="00EE4AA1">
      <w:pPr>
        <w:pStyle w:val="BodyText"/>
      </w:pPr>
      <w:r>
        <w:t>Moreover, M 3 states that nautical publications may be in printed form or digital form (Technical resolution 2/2002 as amended). The digital form may be a digital representation of the printed version, such as is often the case with PDF files, and it may be in other forms such as XML. M-3 classifies the different types of nautical publications in the following manner</w:t>
      </w:r>
      <w:proofErr w:type="gramStart"/>
      <w:r>
        <w:t>;</w:t>
      </w:r>
      <w:proofErr w:type="gramEnd"/>
    </w:p>
    <w:p w:rsidR="00EE4AA1" w:rsidRDefault="00EE4AA1" w:rsidP="00FF210E">
      <w:pPr>
        <w:pStyle w:val="Bullet1"/>
      </w:pPr>
      <w:r>
        <w:t>NP1 – Printed paper publications</w:t>
      </w:r>
    </w:p>
    <w:p w:rsidR="00EE4AA1" w:rsidRDefault="00EE4AA1" w:rsidP="00FF210E">
      <w:pPr>
        <w:pStyle w:val="Bullet1"/>
      </w:pPr>
      <w:r>
        <w:t>NP2 – Digital publications based upon existing paper publications</w:t>
      </w:r>
    </w:p>
    <w:p w:rsidR="00EE4AA1" w:rsidRDefault="00EE4AA1" w:rsidP="00FF210E">
      <w:pPr>
        <w:pStyle w:val="Bullet1"/>
      </w:pPr>
      <w:proofErr w:type="gramStart"/>
      <w:r>
        <w:t>NP3 – Digital dataset(s) fully compatible with ECDIS that serve the purpose otherwise provided by NP1 or NP2.</w:t>
      </w:r>
      <w:proofErr w:type="gramEnd"/>
    </w:p>
    <w:p w:rsidR="00EE4AA1" w:rsidRPr="00883971" w:rsidRDefault="00EE4AA1" w:rsidP="00EE4AA1">
      <w:pPr>
        <w:pStyle w:val="BodyText"/>
      </w:pPr>
      <w:r>
        <w:t xml:space="preserve">It should be noted that Data Specifications for NP3 have yet to be finalised and IHO is working on developing S-100 based product specifications that are functionally equivalent to the paper chart versions These are often referred to as the S-12x series of standards. </w:t>
      </w:r>
    </w:p>
    <w:p w:rsidR="00EE4AA1" w:rsidRPr="00883971" w:rsidRDefault="00EE4AA1" w:rsidP="00EE4AA1">
      <w:pPr>
        <w:pStyle w:val="Heading3"/>
      </w:pPr>
      <w:bookmarkStart w:id="1209" w:name="_Toc480881987"/>
      <w:bookmarkStart w:id="1210" w:name="_Toc493687479"/>
      <w:r w:rsidRPr="00883971">
        <w:t>User requirements</w:t>
      </w:r>
      <w:bookmarkEnd w:id="1209"/>
      <w:bookmarkEnd w:id="1210"/>
    </w:p>
    <w:p w:rsidR="00EE4AA1" w:rsidRDefault="00EE4AA1" w:rsidP="00EE4AA1">
      <w:pPr>
        <w:pStyle w:val="BodyText"/>
      </w:pPr>
      <w:r>
        <w:t xml:space="preserve">Users </w:t>
      </w:r>
      <w:proofErr w:type="gramStart"/>
      <w:r>
        <w:t>should be trained</w:t>
      </w:r>
      <w:proofErr w:type="gramEnd"/>
      <w:r>
        <w:t xml:space="preserve"> in understanding the use of nautical publications.</w:t>
      </w:r>
    </w:p>
    <w:p w:rsidR="00EE4AA1" w:rsidRDefault="00EE4AA1" w:rsidP="00EE4AA1">
      <w:pPr>
        <w:pStyle w:val="BodyText"/>
      </w:pPr>
      <w:r>
        <w:t xml:space="preserve">SOLAS V, Regulation 27 require that nautical publications must be adequate for the intended journey, and always </w:t>
      </w:r>
      <w:proofErr w:type="gramStart"/>
      <w:r>
        <w:t>be kept</w:t>
      </w:r>
      <w:proofErr w:type="gramEnd"/>
      <w:r>
        <w:t xml:space="preserve"> up to date. Keeping the nautical publications updated </w:t>
      </w:r>
      <w:proofErr w:type="gramStart"/>
      <w:r>
        <w:t>should be done</w:t>
      </w:r>
      <w:proofErr w:type="gramEnd"/>
      <w:r>
        <w:t xml:space="preserve"> using the means provided by the issuing hydrographic office or approved service provider. A shore-based Internet service that </w:t>
      </w:r>
      <w:proofErr w:type="gramStart"/>
      <w:r>
        <w:t>is kept</w:t>
      </w:r>
      <w:proofErr w:type="gramEnd"/>
      <w:r>
        <w:t xml:space="preserve"> up-to-date with carriage requirements and information about publication updates would help masters and navigation officers in ensuring that digital publications on board are adequate and up-to-date for an intended voyage. Such a service might accept ports of call for a voyage, vessel and cargo characteristics, and return a catalogue of required publications and their latest revision information, to </w:t>
      </w:r>
      <w:proofErr w:type="gramStart"/>
      <w:r>
        <w:t>be compared</w:t>
      </w:r>
      <w:proofErr w:type="gramEnd"/>
      <w:r>
        <w:t xml:space="preserve"> by on-board software aid to digital publications currently installed, resulting in generation of a compliance report for review and action by the navigation officer.  </w:t>
      </w:r>
    </w:p>
    <w:p w:rsidR="00EE4AA1" w:rsidRPr="00F066D8" w:rsidRDefault="00EE4AA1" w:rsidP="00EE4AA1">
      <w:pPr>
        <w:pStyle w:val="BodyText"/>
      </w:pPr>
      <w:r>
        <w:t xml:space="preserve">NP2 nautical publications </w:t>
      </w:r>
      <w:proofErr w:type="gramStart"/>
      <w:r>
        <w:t>may be used</w:t>
      </w:r>
      <w:proofErr w:type="gramEnd"/>
      <w:r>
        <w:t xml:space="preserve"> back of bridge or even on a tablet computer. NP3 </w:t>
      </w:r>
      <w:proofErr w:type="gramStart"/>
      <w:r>
        <w:t>is expected</w:t>
      </w:r>
      <w:proofErr w:type="gramEnd"/>
      <w:r>
        <w:t xml:space="preserve"> to interact in various degrees with the next generation ENC within the ECDIS or ECS system</w:t>
      </w:r>
      <w:r w:rsidRPr="00F066D8">
        <w:t xml:space="preserve">, though some will not be included in an ECDIS </w:t>
      </w:r>
      <w:r>
        <w:t>at all – e.g., routeing guides.</w:t>
      </w:r>
    </w:p>
    <w:p w:rsidR="00EE4AA1" w:rsidRPr="00F066D8" w:rsidRDefault="00EE4AA1" w:rsidP="00EE4AA1">
      <w:pPr>
        <w:spacing w:after="120"/>
        <w:rPr>
          <w:sz w:val="22"/>
        </w:rPr>
      </w:pPr>
      <w:r w:rsidRPr="00F066D8">
        <w:rPr>
          <w:sz w:val="22"/>
        </w:rPr>
        <w:t>Short update cycle</w:t>
      </w:r>
      <w:r>
        <w:rPr>
          <w:sz w:val="22"/>
        </w:rPr>
        <w:t>s are preferable</w:t>
      </w:r>
      <w:r w:rsidRPr="00F066D8">
        <w:rPr>
          <w:sz w:val="22"/>
        </w:rPr>
        <w:t xml:space="preserve"> – but </w:t>
      </w:r>
      <w:r>
        <w:rPr>
          <w:sz w:val="22"/>
        </w:rPr>
        <w:t xml:space="preserve">must be </w:t>
      </w:r>
      <w:r w:rsidRPr="00F066D8">
        <w:rPr>
          <w:sz w:val="22"/>
        </w:rPr>
        <w:t xml:space="preserve">consistent with the nature of the content and the needs of the vessel. For example, port information for a destination on the current voyage is higher priority than Chart No. 1 or the List of lights – and information about changes to the status of a </w:t>
      </w:r>
      <w:proofErr w:type="spellStart"/>
      <w:r w:rsidRPr="00F066D8">
        <w:rPr>
          <w:sz w:val="22"/>
        </w:rPr>
        <w:t>navaid</w:t>
      </w:r>
      <w:proofErr w:type="spellEnd"/>
      <w:r w:rsidRPr="00F066D8">
        <w:rPr>
          <w:sz w:val="22"/>
        </w:rPr>
        <w:t xml:space="preserve"> are higher priority than most other information.</w:t>
      </w:r>
    </w:p>
    <w:p w:rsidR="00EE4AA1" w:rsidRPr="00F066D8" w:rsidRDefault="00EE4AA1" w:rsidP="00EE4AA1">
      <w:pPr>
        <w:spacing w:after="120"/>
        <w:rPr>
          <w:sz w:val="22"/>
        </w:rPr>
      </w:pPr>
      <w:r w:rsidRPr="00F066D8">
        <w:rPr>
          <w:sz w:val="22"/>
        </w:rPr>
        <w:t xml:space="preserve">Updates </w:t>
      </w:r>
      <w:r>
        <w:rPr>
          <w:sz w:val="22"/>
        </w:rPr>
        <w:t xml:space="preserve">should be </w:t>
      </w:r>
      <w:r w:rsidRPr="00F066D8">
        <w:rPr>
          <w:sz w:val="22"/>
        </w:rPr>
        <w:t xml:space="preserve">in a form that </w:t>
      </w:r>
      <w:proofErr w:type="gramStart"/>
      <w:r w:rsidRPr="00F066D8">
        <w:rPr>
          <w:sz w:val="22"/>
        </w:rPr>
        <w:t>can be applied</w:t>
      </w:r>
      <w:proofErr w:type="gramEnd"/>
      <w:r w:rsidRPr="00F066D8">
        <w:rPr>
          <w:sz w:val="22"/>
        </w:rPr>
        <w:t xml:space="preserve"> automatically to on-board datasets.</w:t>
      </w:r>
    </w:p>
    <w:p w:rsidR="00EE4AA1" w:rsidRPr="00F066D8" w:rsidRDefault="00EE4AA1" w:rsidP="00EE4AA1">
      <w:pPr>
        <w:spacing w:after="120"/>
        <w:rPr>
          <w:sz w:val="22"/>
        </w:rPr>
      </w:pPr>
      <w:r w:rsidRPr="00F066D8">
        <w:rPr>
          <w:sz w:val="22"/>
        </w:rPr>
        <w:t>Automated aids for reporting discrepancies</w:t>
      </w:r>
      <w:r>
        <w:rPr>
          <w:sz w:val="22"/>
        </w:rPr>
        <w:t xml:space="preserve"> </w:t>
      </w:r>
      <w:proofErr w:type="gramStart"/>
      <w:r>
        <w:rPr>
          <w:sz w:val="22"/>
        </w:rPr>
        <w:t>should be provided</w:t>
      </w:r>
      <w:proofErr w:type="gramEnd"/>
      <w:r w:rsidRPr="00F066D8">
        <w:rPr>
          <w:sz w:val="22"/>
        </w:rPr>
        <w:t>.</w:t>
      </w:r>
    </w:p>
    <w:p w:rsidR="00EE4AA1" w:rsidRPr="00F066D8" w:rsidRDefault="00EE4AA1" w:rsidP="00EE4AA1">
      <w:pPr>
        <w:spacing w:after="120"/>
        <w:rPr>
          <w:sz w:val="22"/>
        </w:rPr>
      </w:pPr>
      <w:r>
        <w:rPr>
          <w:sz w:val="22"/>
        </w:rPr>
        <w:t>Consumers of the service should have the a</w:t>
      </w:r>
      <w:r w:rsidRPr="00F066D8">
        <w:rPr>
          <w:sz w:val="22"/>
        </w:rPr>
        <w:t>bility to obtain up-to-date information pertaining to planned voyage, not just in the present area.</w:t>
      </w:r>
    </w:p>
    <w:p w:rsidR="00EE4AA1" w:rsidRPr="00F066D8" w:rsidRDefault="00EE4AA1" w:rsidP="00EE4AA1">
      <w:pPr>
        <w:spacing w:after="120"/>
        <w:rPr>
          <w:sz w:val="22"/>
        </w:rPr>
      </w:pPr>
      <w:r>
        <w:rPr>
          <w:sz w:val="22"/>
        </w:rPr>
        <w:lastRenderedPageBreak/>
        <w:t>The services should be capable of</w:t>
      </w:r>
      <w:r w:rsidRPr="00F066D8">
        <w:rPr>
          <w:sz w:val="22"/>
        </w:rPr>
        <w:t xml:space="preserve"> work</w:t>
      </w:r>
      <w:r>
        <w:rPr>
          <w:sz w:val="22"/>
        </w:rPr>
        <w:t>ing</w:t>
      </w:r>
      <w:r w:rsidRPr="00F066D8">
        <w:rPr>
          <w:sz w:val="22"/>
        </w:rPr>
        <w:t xml:space="preserve"> within multiple levels of bandwidth limitations, which will vary depending on whether the vessel </w:t>
      </w:r>
      <w:proofErr w:type="gramStart"/>
      <w:r w:rsidRPr="00F066D8">
        <w:rPr>
          <w:sz w:val="22"/>
        </w:rPr>
        <w:t>is on the high seas, approaching a harbour, engaged</w:t>
      </w:r>
      <w:proofErr w:type="gramEnd"/>
      <w:r w:rsidRPr="00F066D8">
        <w:rPr>
          <w:sz w:val="22"/>
        </w:rPr>
        <w:t xml:space="preserve"> in loading/unloading operations in port, etc.</w:t>
      </w:r>
      <w:r>
        <w:rPr>
          <w:sz w:val="22"/>
        </w:rPr>
        <w:t xml:space="preserve"> Performance should degrade gracefully with reductions in bandwidth, e.g., for low-bandwidth channels transfer of large graphics files </w:t>
      </w:r>
      <w:proofErr w:type="gramStart"/>
      <w:r>
        <w:rPr>
          <w:sz w:val="22"/>
        </w:rPr>
        <w:t>may be deferred or replaced with lower-quality files</w:t>
      </w:r>
      <w:proofErr w:type="gramEnd"/>
      <w:r>
        <w:rPr>
          <w:sz w:val="22"/>
        </w:rPr>
        <w:t>.</w:t>
      </w:r>
    </w:p>
    <w:p w:rsidR="00EE4AA1" w:rsidRPr="00F066D8" w:rsidRDefault="00EE4AA1" w:rsidP="00EE4AA1">
      <w:pPr>
        <w:spacing w:after="120"/>
        <w:rPr>
          <w:sz w:val="22"/>
        </w:rPr>
      </w:pPr>
      <w:r w:rsidRPr="00F066D8">
        <w:rPr>
          <w:sz w:val="22"/>
        </w:rPr>
        <w:t>Pictorial information</w:t>
      </w:r>
      <w:r>
        <w:rPr>
          <w:sz w:val="22"/>
        </w:rPr>
        <w:t xml:space="preserve"> needs to </w:t>
      </w:r>
      <w:proofErr w:type="gramStart"/>
      <w:r>
        <w:rPr>
          <w:sz w:val="22"/>
        </w:rPr>
        <w:t>be transferred</w:t>
      </w:r>
      <w:proofErr w:type="gramEnd"/>
      <w:r w:rsidRPr="00F066D8">
        <w:rPr>
          <w:sz w:val="22"/>
        </w:rPr>
        <w:t>, but consistent with bandwidth limitations, if any, e.g., deferred updates for non-essential graphics, or transmission of lower-quality graphics.</w:t>
      </w:r>
    </w:p>
    <w:p w:rsidR="00EE4AA1" w:rsidRPr="00F066D8" w:rsidRDefault="00EE4AA1" w:rsidP="00EE4AA1">
      <w:pPr>
        <w:spacing w:after="120"/>
        <w:rPr>
          <w:sz w:val="22"/>
        </w:rPr>
      </w:pPr>
      <w:r w:rsidRPr="00F066D8">
        <w:rPr>
          <w:sz w:val="22"/>
        </w:rPr>
        <w:t xml:space="preserve">Services should </w:t>
      </w:r>
      <w:r>
        <w:rPr>
          <w:sz w:val="22"/>
        </w:rPr>
        <w:t>be compatible with</w:t>
      </w:r>
      <w:r w:rsidRPr="00F066D8">
        <w:rPr>
          <w:sz w:val="22"/>
        </w:rPr>
        <w:t xml:space="preserve"> WFS and WCS (Web Coverage Service) standards for providing up-to-date information about individual features, features within specified spatial constraints, and coverage data within specified spatial constraints. This will need to be integrated with licensing and subscription-based access at least, probably data protection as well.</w:t>
      </w:r>
    </w:p>
    <w:p w:rsidR="00EE4AA1" w:rsidRDefault="00EE4AA1" w:rsidP="00EE4AA1">
      <w:pPr>
        <w:pStyle w:val="BodyText"/>
      </w:pPr>
      <w:r>
        <w:t xml:space="preserve">In cases where information exists in narrative form, the information will need to be </w:t>
      </w:r>
      <w:proofErr w:type="gramStart"/>
      <w:r>
        <w:t>summarized</w:t>
      </w:r>
      <w:proofErr w:type="gramEnd"/>
      <w:r>
        <w:t xml:space="preserve"> or condensed by a producer before it is disseminated.</w:t>
      </w:r>
    </w:p>
    <w:p w:rsidR="00EE4AA1" w:rsidRDefault="00EE4AA1" w:rsidP="00EE4AA1">
      <w:pPr>
        <w:pStyle w:val="BodyText"/>
      </w:pPr>
      <w:r>
        <w:t xml:space="preserve">Some information (such as text from sailing directions) will have to </w:t>
      </w:r>
      <w:proofErr w:type="gramStart"/>
      <w:r>
        <w:t>be converted</w:t>
      </w:r>
      <w:proofErr w:type="gramEnd"/>
      <w:r>
        <w:t xml:space="preserve"> from narrative to geographic form.</w:t>
      </w:r>
    </w:p>
    <w:p w:rsidR="00EE4AA1" w:rsidRDefault="002C5552" w:rsidP="002C5552">
      <w:pPr>
        <w:pStyle w:val="Heading3"/>
      </w:pPr>
      <w:bookmarkStart w:id="1211" w:name="_Toc493687480"/>
      <w:r>
        <w:t>Examples</w:t>
      </w:r>
      <w:bookmarkEnd w:id="1211"/>
    </w:p>
    <w:p w:rsidR="002C5552" w:rsidRPr="002C5552" w:rsidRDefault="00DD78EF" w:rsidP="002C5552">
      <w:pPr>
        <w:pStyle w:val="BodyText"/>
      </w:pPr>
      <w:proofErr w:type="gramStart"/>
      <w:r w:rsidRPr="00DD78EF">
        <w:rPr>
          <w:highlight w:val="yellow"/>
        </w:rPr>
        <w:t>xxx</w:t>
      </w:r>
      <w:proofErr w:type="gramEnd"/>
    </w:p>
    <w:p w:rsidR="00EE4AA1" w:rsidRDefault="00EE4AA1" w:rsidP="00EE4AA1">
      <w:pPr>
        <w:pStyle w:val="Heading3"/>
      </w:pPr>
      <w:bookmarkStart w:id="1212" w:name="_Toc493687481"/>
      <w:r>
        <w:t>Relationship to other MSPs</w:t>
      </w:r>
      <w:bookmarkEnd w:id="1212"/>
    </w:p>
    <w:p w:rsidR="00EE4AA1" w:rsidRDefault="00EE4AA1" w:rsidP="00EE4AA1">
      <w:pPr>
        <w:pStyle w:val="BodyText"/>
      </w:pPr>
      <w:r>
        <w:t>May give overviews and summarize information in several other MSPs, for example MSP1, MSP13, climatological information from MSP14, MSP6, MSP3, etc. Information in this MSP supplements charted data in MSP 11. Ice navigation (MSP 13) will reuse certain information such as radio services information. The advent of S-100 and creation of S-100-based products including data traditionally in nautical publications will blur the line between MSP11 and MSP 12.</w:t>
      </w:r>
    </w:p>
    <w:p w:rsidR="002C5552" w:rsidRDefault="002C5552" w:rsidP="002C5552">
      <w:pPr>
        <w:pStyle w:val="Heading3"/>
      </w:pPr>
      <w:bookmarkStart w:id="1213" w:name="_Toc493687482"/>
      <w:r>
        <w:t>Associated Technical Services</w:t>
      </w:r>
      <w:bookmarkEnd w:id="1213"/>
    </w:p>
    <w:tbl>
      <w:tblPr>
        <w:tblStyle w:val="TableGrid"/>
        <w:tblW w:w="0" w:type="auto"/>
        <w:tblLook w:val="04A0" w:firstRow="1" w:lastRow="0" w:firstColumn="1" w:lastColumn="0" w:noHBand="0" w:noVBand="1"/>
      </w:tblPr>
      <w:tblGrid>
        <w:gridCol w:w="2084"/>
        <w:gridCol w:w="1426"/>
        <w:gridCol w:w="2742"/>
        <w:gridCol w:w="2084"/>
        <w:gridCol w:w="2085"/>
      </w:tblGrid>
      <w:tr w:rsidR="009206B3" w:rsidTr="00DE5585">
        <w:tc>
          <w:tcPr>
            <w:tcW w:w="2084" w:type="dxa"/>
            <w:shd w:val="clear" w:color="auto" w:fill="auto"/>
          </w:tcPr>
          <w:p w:rsidR="009206B3" w:rsidRDefault="009206B3" w:rsidP="00DE5585">
            <w:pPr>
              <w:pStyle w:val="Tabletext"/>
            </w:pPr>
            <w:r>
              <w:t>Name</w:t>
            </w:r>
          </w:p>
        </w:tc>
        <w:tc>
          <w:tcPr>
            <w:tcW w:w="1426" w:type="dxa"/>
            <w:shd w:val="clear" w:color="auto" w:fill="auto"/>
          </w:tcPr>
          <w:p w:rsidR="009206B3" w:rsidRDefault="009206B3" w:rsidP="00DE5585">
            <w:pPr>
              <w:pStyle w:val="Tabletext"/>
            </w:pPr>
            <w:r>
              <w:t>ID (MRN)</w:t>
            </w:r>
          </w:p>
        </w:tc>
        <w:tc>
          <w:tcPr>
            <w:tcW w:w="2742" w:type="dxa"/>
            <w:shd w:val="clear" w:color="auto" w:fill="auto"/>
          </w:tcPr>
          <w:p w:rsidR="009206B3" w:rsidRDefault="009206B3" w:rsidP="00DE5585">
            <w:pPr>
              <w:pStyle w:val="Tabletext"/>
            </w:pPr>
            <w:r>
              <w:t>Description</w:t>
            </w:r>
          </w:p>
        </w:tc>
        <w:tc>
          <w:tcPr>
            <w:tcW w:w="2084" w:type="dxa"/>
            <w:shd w:val="clear" w:color="auto" w:fill="auto"/>
          </w:tcPr>
          <w:p w:rsidR="009206B3" w:rsidRDefault="009206B3" w:rsidP="00DE5585">
            <w:pPr>
              <w:pStyle w:val="Tabletext"/>
            </w:pPr>
            <w:r>
              <w:t>Architect(s)</w:t>
            </w:r>
          </w:p>
        </w:tc>
        <w:tc>
          <w:tcPr>
            <w:tcW w:w="2085" w:type="dxa"/>
            <w:shd w:val="clear" w:color="auto" w:fill="auto"/>
          </w:tcPr>
          <w:p w:rsidR="009206B3" w:rsidRDefault="009206B3" w:rsidP="00DE5585">
            <w:pPr>
              <w:pStyle w:val="Tabletext"/>
            </w:pPr>
            <w:r>
              <w:t>Standardisation Body</w:t>
            </w:r>
          </w:p>
        </w:tc>
      </w:tr>
      <w:tr w:rsidR="009206B3" w:rsidTr="00DE5585">
        <w:tc>
          <w:tcPr>
            <w:tcW w:w="2084" w:type="dxa"/>
            <w:shd w:val="clear" w:color="auto" w:fill="auto"/>
          </w:tcPr>
          <w:p w:rsidR="009206B3" w:rsidRDefault="009206B3" w:rsidP="00DE5585">
            <w:pPr>
              <w:pStyle w:val="BodyText"/>
            </w:pPr>
          </w:p>
        </w:tc>
        <w:tc>
          <w:tcPr>
            <w:tcW w:w="1426" w:type="dxa"/>
            <w:shd w:val="clear" w:color="auto" w:fill="auto"/>
          </w:tcPr>
          <w:p w:rsidR="009206B3" w:rsidRDefault="009206B3" w:rsidP="00DE5585">
            <w:pPr>
              <w:pStyle w:val="BodyText"/>
            </w:pPr>
          </w:p>
        </w:tc>
        <w:tc>
          <w:tcPr>
            <w:tcW w:w="2742" w:type="dxa"/>
            <w:shd w:val="clear" w:color="auto" w:fill="auto"/>
          </w:tcPr>
          <w:p w:rsidR="009206B3" w:rsidRDefault="009206B3" w:rsidP="00DE5585">
            <w:pPr>
              <w:pStyle w:val="BodyText"/>
            </w:pPr>
          </w:p>
        </w:tc>
        <w:tc>
          <w:tcPr>
            <w:tcW w:w="2084" w:type="dxa"/>
            <w:shd w:val="clear" w:color="auto" w:fill="auto"/>
          </w:tcPr>
          <w:p w:rsidR="009206B3" w:rsidRDefault="009206B3" w:rsidP="00DE5585">
            <w:pPr>
              <w:pStyle w:val="BodyText"/>
            </w:pPr>
          </w:p>
        </w:tc>
        <w:tc>
          <w:tcPr>
            <w:tcW w:w="2085" w:type="dxa"/>
            <w:shd w:val="clear" w:color="auto" w:fill="auto"/>
          </w:tcPr>
          <w:p w:rsidR="009206B3" w:rsidRDefault="009206B3" w:rsidP="00DE5585">
            <w:pPr>
              <w:pStyle w:val="BodyText"/>
            </w:pPr>
          </w:p>
        </w:tc>
      </w:tr>
      <w:tr w:rsidR="009206B3" w:rsidTr="00DE5585">
        <w:tc>
          <w:tcPr>
            <w:tcW w:w="2084" w:type="dxa"/>
            <w:shd w:val="clear" w:color="auto" w:fill="auto"/>
          </w:tcPr>
          <w:p w:rsidR="009206B3" w:rsidRDefault="009206B3" w:rsidP="00DE5585">
            <w:pPr>
              <w:pStyle w:val="BodyText"/>
            </w:pPr>
          </w:p>
        </w:tc>
        <w:tc>
          <w:tcPr>
            <w:tcW w:w="1426" w:type="dxa"/>
            <w:shd w:val="clear" w:color="auto" w:fill="auto"/>
          </w:tcPr>
          <w:p w:rsidR="009206B3" w:rsidRDefault="009206B3" w:rsidP="00DE5585">
            <w:pPr>
              <w:pStyle w:val="BodyText"/>
            </w:pPr>
          </w:p>
        </w:tc>
        <w:tc>
          <w:tcPr>
            <w:tcW w:w="2742" w:type="dxa"/>
            <w:shd w:val="clear" w:color="auto" w:fill="auto"/>
          </w:tcPr>
          <w:p w:rsidR="009206B3" w:rsidRDefault="009206B3" w:rsidP="00DE5585">
            <w:pPr>
              <w:pStyle w:val="BodyText"/>
            </w:pPr>
          </w:p>
        </w:tc>
        <w:tc>
          <w:tcPr>
            <w:tcW w:w="2084" w:type="dxa"/>
            <w:shd w:val="clear" w:color="auto" w:fill="auto"/>
          </w:tcPr>
          <w:p w:rsidR="009206B3" w:rsidRDefault="009206B3" w:rsidP="00DE5585">
            <w:pPr>
              <w:pStyle w:val="BodyText"/>
            </w:pPr>
          </w:p>
        </w:tc>
        <w:tc>
          <w:tcPr>
            <w:tcW w:w="2085" w:type="dxa"/>
            <w:shd w:val="clear" w:color="auto" w:fill="auto"/>
          </w:tcPr>
          <w:p w:rsidR="009206B3" w:rsidRDefault="009206B3" w:rsidP="00DE5585">
            <w:pPr>
              <w:pStyle w:val="BodyText"/>
            </w:pPr>
          </w:p>
        </w:tc>
      </w:tr>
      <w:tr w:rsidR="009206B3" w:rsidTr="00DE5585">
        <w:tc>
          <w:tcPr>
            <w:tcW w:w="2084" w:type="dxa"/>
            <w:shd w:val="clear" w:color="auto" w:fill="auto"/>
          </w:tcPr>
          <w:p w:rsidR="009206B3" w:rsidRDefault="009206B3" w:rsidP="00DE5585">
            <w:pPr>
              <w:pStyle w:val="BodyText"/>
            </w:pPr>
          </w:p>
        </w:tc>
        <w:tc>
          <w:tcPr>
            <w:tcW w:w="1426" w:type="dxa"/>
            <w:shd w:val="clear" w:color="auto" w:fill="auto"/>
          </w:tcPr>
          <w:p w:rsidR="009206B3" w:rsidRDefault="009206B3" w:rsidP="00DE5585">
            <w:pPr>
              <w:pStyle w:val="BodyText"/>
            </w:pPr>
          </w:p>
        </w:tc>
        <w:tc>
          <w:tcPr>
            <w:tcW w:w="2742" w:type="dxa"/>
            <w:shd w:val="clear" w:color="auto" w:fill="auto"/>
          </w:tcPr>
          <w:p w:rsidR="009206B3" w:rsidRDefault="009206B3" w:rsidP="00DE5585">
            <w:pPr>
              <w:pStyle w:val="BodyText"/>
            </w:pPr>
          </w:p>
        </w:tc>
        <w:tc>
          <w:tcPr>
            <w:tcW w:w="2084" w:type="dxa"/>
            <w:shd w:val="clear" w:color="auto" w:fill="auto"/>
          </w:tcPr>
          <w:p w:rsidR="009206B3" w:rsidRDefault="009206B3" w:rsidP="00DE5585">
            <w:pPr>
              <w:pStyle w:val="BodyText"/>
            </w:pPr>
          </w:p>
        </w:tc>
        <w:tc>
          <w:tcPr>
            <w:tcW w:w="2085" w:type="dxa"/>
            <w:shd w:val="clear" w:color="auto" w:fill="auto"/>
          </w:tcPr>
          <w:p w:rsidR="009206B3" w:rsidRDefault="009206B3" w:rsidP="00DE5585">
            <w:pPr>
              <w:pStyle w:val="BodyText"/>
            </w:pPr>
          </w:p>
        </w:tc>
      </w:tr>
    </w:tbl>
    <w:p w:rsidR="009206B3" w:rsidRPr="009206B3" w:rsidRDefault="009206B3" w:rsidP="009206B3">
      <w:pPr>
        <w:pStyle w:val="BodyText"/>
      </w:pPr>
    </w:p>
    <w:p w:rsidR="003C7E31" w:rsidRDefault="003C7E31">
      <w:pPr>
        <w:spacing w:after="200" w:line="276" w:lineRule="auto"/>
        <w:rPr>
          <w:sz w:val="22"/>
        </w:rPr>
      </w:pPr>
      <w:r>
        <w:br w:type="page"/>
      </w:r>
    </w:p>
    <w:p w:rsidR="00D02942" w:rsidRPr="00883971" w:rsidRDefault="00D02942" w:rsidP="003526D5">
      <w:pPr>
        <w:pStyle w:val="Heading2"/>
      </w:pPr>
      <w:bookmarkStart w:id="1214" w:name="_Toc493687483"/>
      <w:r w:rsidRPr="00883971">
        <w:lastRenderedPageBreak/>
        <w:t>MSP13 Ice navigation service</w:t>
      </w:r>
      <w:bookmarkEnd w:id="1214"/>
      <w:r w:rsidR="003B0C3D">
        <w:t xml:space="preserve"> </w:t>
      </w:r>
    </w:p>
    <w:p w:rsidR="00576659" w:rsidRPr="00883971" w:rsidRDefault="00576659" w:rsidP="00576659">
      <w:pPr>
        <w:pStyle w:val="Heading2separationline"/>
      </w:pPr>
    </w:p>
    <w:p w:rsidR="00A61C9E" w:rsidRDefault="00A61C9E" w:rsidP="00A61C9E">
      <w:pPr>
        <w:pStyle w:val="Heading3"/>
        <w:tabs>
          <w:tab w:val="clear" w:pos="142"/>
          <w:tab w:val="num" w:pos="0"/>
        </w:tabs>
        <w:ind w:left="992"/>
      </w:pPr>
      <w:bookmarkStart w:id="1215" w:name="_Toc480881989"/>
      <w:bookmarkStart w:id="1216" w:name="_Toc487544960"/>
      <w:bookmarkStart w:id="1217" w:name="_Toc493687484"/>
      <w:r w:rsidRPr="00883971">
        <w:t>Definition</w:t>
      </w:r>
      <w:bookmarkEnd w:id="1215"/>
      <w:bookmarkEnd w:id="1216"/>
      <w:bookmarkEnd w:id="1217"/>
    </w:p>
    <w:p w:rsidR="00A61C9E" w:rsidRPr="00FA10EF" w:rsidRDefault="00A61C9E" w:rsidP="00A61C9E">
      <w:pPr>
        <w:pStyle w:val="BodyText"/>
      </w:pPr>
      <w:r w:rsidRPr="00FA10EF">
        <w:t xml:space="preserve">An ice navigation service provides valuable assistance and information to ships operating in and around ice-infested waters. Information about sea ice and icebergs at varying time scales may be available as text bulletins, graphic charts or electronic data. </w:t>
      </w:r>
    </w:p>
    <w:p w:rsidR="00A61C9E" w:rsidRPr="00FA10EF" w:rsidRDefault="00A61C9E" w:rsidP="00A61C9E">
      <w:pPr>
        <w:pStyle w:val="BodyText"/>
      </w:pPr>
      <w:r w:rsidRPr="00FA10EF">
        <w:t xml:space="preserve"> Services provided by an ice navigational service typically include:</w:t>
      </w:r>
    </w:p>
    <w:p w:rsidR="00A61C9E" w:rsidRPr="00FA10EF" w:rsidRDefault="00A61C9E" w:rsidP="00A61C9E">
      <w:pPr>
        <w:pStyle w:val="BodyText"/>
        <w:numPr>
          <w:ilvl w:val="0"/>
          <w:numId w:val="1"/>
        </w:numPr>
      </w:pPr>
      <w:r w:rsidRPr="00FA10EF">
        <w:t>ice condition information and operational recommendations/advice;</w:t>
      </w:r>
    </w:p>
    <w:p w:rsidR="00A61C9E" w:rsidRPr="00FA10EF" w:rsidRDefault="00A61C9E" w:rsidP="00A61C9E">
      <w:pPr>
        <w:pStyle w:val="BodyText"/>
        <w:numPr>
          <w:ilvl w:val="0"/>
          <w:numId w:val="1"/>
        </w:numPr>
      </w:pPr>
      <w:r w:rsidRPr="00FA10EF">
        <w:t>ice conditions around a vessel;</w:t>
      </w:r>
    </w:p>
    <w:p w:rsidR="00A61C9E" w:rsidRPr="00FA10EF" w:rsidRDefault="00A61C9E" w:rsidP="00A61C9E">
      <w:pPr>
        <w:pStyle w:val="BodyText"/>
        <w:numPr>
          <w:ilvl w:val="0"/>
          <w:numId w:val="1"/>
        </w:numPr>
      </w:pPr>
      <w:r w:rsidRPr="00FA10EF">
        <w:t>vessel routing;</w:t>
      </w:r>
    </w:p>
    <w:p w:rsidR="00A61C9E" w:rsidRPr="00FA10EF" w:rsidRDefault="00A61C9E" w:rsidP="00A61C9E">
      <w:pPr>
        <w:pStyle w:val="BodyText"/>
        <w:numPr>
          <w:ilvl w:val="0"/>
          <w:numId w:val="1"/>
        </w:numPr>
      </w:pPr>
      <w:r w:rsidRPr="00FA10EF">
        <w:t>vessel escort and icebreaking;</w:t>
      </w:r>
    </w:p>
    <w:p w:rsidR="00A61C9E" w:rsidRPr="00FA10EF" w:rsidRDefault="00A61C9E" w:rsidP="00A61C9E">
      <w:pPr>
        <w:pStyle w:val="BodyText"/>
        <w:numPr>
          <w:ilvl w:val="0"/>
          <w:numId w:val="1"/>
        </w:numPr>
      </w:pPr>
      <w:r w:rsidRPr="00FA10EF">
        <w:t>ice drift load and momentum;</w:t>
      </w:r>
    </w:p>
    <w:p w:rsidR="00A61C9E" w:rsidRPr="00FA10EF" w:rsidRDefault="00A61C9E" w:rsidP="00A61C9E">
      <w:pPr>
        <w:pStyle w:val="BodyText"/>
        <w:numPr>
          <w:ilvl w:val="0"/>
          <w:numId w:val="1"/>
        </w:numPr>
      </w:pPr>
      <w:proofErr w:type="gramStart"/>
      <w:r w:rsidRPr="00FA10EF">
        <w:t>ice</w:t>
      </w:r>
      <w:proofErr w:type="gramEnd"/>
      <w:r w:rsidRPr="00FA10EF">
        <w:t xml:space="preserve"> observations from ships or aircraft.</w:t>
      </w:r>
    </w:p>
    <w:p w:rsidR="00A61C9E" w:rsidRPr="00FA10EF" w:rsidRDefault="00A61C9E" w:rsidP="00A61C9E">
      <w:pPr>
        <w:pStyle w:val="BodyText"/>
      </w:pPr>
      <w:r w:rsidRPr="00FA10EF">
        <w:t>Ice observations may be prepared once a day, depending upon the availability to the information. Ice forecasts may be prepared daily or less often, and cover periods of 24 hours to a few days. Long-range predictions e.g., 30 day predictions and seasonal predictions may be available online or by email.</w:t>
      </w:r>
    </w:p>
    <w:p w:rsidR="00A61C9E" w:rsidRPr="00FA10EF" w:rsidRDefault="00A61C9E" w:rsidP="00A61C9E">
      <w:pPr>
        <w:pStyle w:val="BodyText"/>
      </w:pPr>
      <w:r w:rsidRPr="00FA10EF">
        <w:t xml:space="preserve">WMO publication 574 (Sea Ice Information Services of the World) has comprehensive information on National Ice Services.  </w:t>
      </w:r>
    </w:p>
    <w:p w:rsidR="00A61C9E" w:rsidRPr="00FA10EF" w:rsidRDefault="00A61C9E" w:rsidP="00A61C9E">
      <w:pPr>
        <w:pStyle w:val="BodyText"/>
        <w:rPr>
          <w:lang w:val="en-CA"/>
        </w:rPr>
      </w:pPr>
      <w:r w:rsidRPr="00FA10EF">
        <w:rPr>
          <w:lang w:val="en-CA"/>
        </w:rPr>
        <w:t>Examples of Ice Navigation Services are listed in Table x.</w:t>
      </w:r>
    </w:p>
    <w:p w:rsidR="00A61C9E" w:rsidRPr="00FA10EF" w:rsidRDefault="00A61C9E" w:rsidP="00A61C9E">
      <w:pPr>
        <w:pStyle w:val="BodyText"/>
        <w:rPr>
          <w:lang w:val="en-CA"/>
        </w:rPr>
      </w:pPr>
      <w:r w:rsidRPr="00FA10EF">
        <w:rPr>
          <w:lang w:val="en-CA"/>
        </w:rPr>
        <w:t>Table x – Ice Navigation Service</w:t>
      </w:r>
    </w:p>
    <w:tbl>
      <w:tblPr>
        <w:tblStyle w:val="TableGrid"/>
        <w:tblW w:w="0" w:type="auto"/>
        <w:tblLook w:val="04A0" w:firstRow="1" w:lastRow="0" w:firstColumn="1" w:lastColumn="0" w:noHBand="0" w:noVBand="1"/>
      </w:tblPr>
      <w:tblGrid>
        <w:gridCol w:w="5095"/>
        <w:gridCol w:w="5100"/>
      </w:tblGrid>
      <w:tr w:rsidR="00A61C9E" w:rsidRPr="00FA10EF" w:rsidTr="00DE5585">
        <w:tc>
          <w:tcPr>
            <w:tcW w:w="5095" w:type="dxa"/>
          </w:tcPr>
          <w:p w:rsidR="00A61C9E" w:rsidRPr="00FA10EF" w:rsidRDefault="00A61C9E" w:rsidP="00DE5585">
            <w:pPr>
              <w:pStyle w:val="BodyText"/>
              <w:rPr>
                <w:lang w:val="en-CA"/>
              </w:rPr>
            </w:pPr>
            <w:r w:rsidRPr="00FA10EF">
              <w:rPr>
                <w:b/>
                <w:bCs/>
                <w:lang w:val="en-CA"/>
              </w:rPr>
              <w:t xml:space="preserve">Information related to: </w:t>
            </w:r>
          </w:p>
        </w:tc>
        <w:tc>
          <w:tcPr>
            <w:tcW w:w="5100" w:type="dxa"/>
          </w:tcPr>
          <w:p w:rsidR="00A61C9E" w:rsidRPr="00FA10EF" w:rsidRDefault="00A61C9E" w:rsidP="00DE5585">
            <w:pPr>
              <w:pStyle w:val="BodyText"/>
              <w:rPr>
                <w:lang w:val="en-CA"/>
              </w:rPr>
            </w:pPr>
            <w:r w:rsidRPr="00FA10EF">
              <w:rPr>
                <w:b/>
                <w:bCs/>
                <w:lang w:val="en-CA"/>
              </w:rPr>
              <w:t>Examples:</w:t>
            </w:r>
          </w:p>
        </w:tc>
      </w:tr>
      <w:tr w:rsidR="00A61C9E" w:rsidRPr="00FA10EF" w:rsidTr="00DE5585">
        <w:tc>
          <w:tcPr>
            <w:tcW w:w="5095" w:type="dxa"/>
          </w:tcPr>
          <w:p w:rsidR="00A61C9E" w:rsidRPr="00FA10EF" w:rsidRDefault="00A61C9E" w:rsidP="00DE5585">
            <w:pPr>
              <w:pStyle w:val="BodyText"/>
              <w:rPr>
                <w:lang w:val="en-CA"/>
              </w:rPr>
            </w:pPr>
            <w:r w:rsidRPr="00FA10EF">
              <w:rPr>
                <w:lang w:val="en-CA"/>
              </w:rPr>
              <w:t>Ice conditions</w:t>
            </w:r>
          </w:p>
        </w:tc>
        <w:tc>
          <w:tcPr>
            <w:tcW w:w="5100" w:type="dxa"/>
          </w:tcPr>
          <w:p w:rsidR="00A61C9E" w:rsidRDefault="00A61C9E" w:rsidP="00A61C9E">
            <w:pPr>
              <w:pStyle w:val="BodyText"/>
              <w:numPr>
                <w:ilvl w:val="0"/>
                <w:numId w:val="42"/>
              </w:numPr>
              <w:spacing w:after="0"/>
              <w:rPr>
                <w:lang w:val="en-CA"/>
              </w:rPr>
            </w:pPr>
            <w:r w:rsidRPr="00FA10EF">
              <w:rPr>
                <w:lang w:val="en-CA"/>
              </w:rPr>
              <w:t>Sea ice concentrations</w:t>
            </w:r>
          </w:p>
          <w:p w:rsidR="00A61C9E" w:rsidRPr="00FA10EF" w:rsidRDefault="00A61C9E" w:rsidP="00A61C9E">
            <w:pPr>
              <w:pStyle w:val="BodyText"/>
              <w:numPr>
                <w:ilvl w:val="0"/>
                <w:numId w:val="42"/>
              </w:numPr>
              <w:spacing w:after="0"/>
              <w:rPr>
                <w:lang w:val="en-CA"/>
              </w:rPr>
            </w:pPr>
            <w:r w:rsidRPr="00FA10EF">
              <w:rPr>
                <w:lang w:val="en-CA"/>
              </w:rPr>
              <w:t>Sea ice stage of development (type or thickness)</w:t>
            </w:r>
          </w:p>
          <w:p w:rsidR="00A61C9E" w:rsidRPr="00FA10EF" w:rsidRDefault="00A61C9E" w:rsidP="00A61C9E">
            <w:pPr>
              <w:pStyle w:val="BodyText"/>
              <w:numPr>
                <w:ilvl w:val="0"/>
                <w:numId w:val="42"/>
              </w:numPr>
              <w:spacing w:after="0"/>
              <w:rPr>
                <w:lang w:val="en-CA"/>
              </w:rPr>
            </w:pPr>
            <w:r w:rsidRPr="00FA10EF">
              <w:rPr>
                <w:lang w:val="en-CA"/>
              </w:rPr>
              <w:t>Iceberg location and drift</w:t>
            </w:r>
          </w:p>
          <w:p w:rsidR="00A61C9E" w:rsidRPr="00FA10EF" w:rsidRDefault="00A61C9E" w:rsidP="00A61C9E">
            <w:pPr>
              <w:pStyle w:val="BodyText"/>
              <w:numPr>
                <w:ilvl w:val="0"/>
                <w:numId w:val="42"/>
              </w:numPr>
              <w:spacing w:after="0"/>
              <w:rPr>
                <w:lang w:val="en-CA"/>
              </w:rPr>
            </w:pPr>
            <w:r w:rsidRPr="00FA10EF">
              <w:rPr>
                <w:lang w:val="en-CA"/>
              </w:rPr>
              <w:t>Limit of all known sea ice or icebergs</w:t>
            </w:r>
          </w:p>
        </w:tc>
      </w:tr>
      <w:tr w:rsidR="00A61C9E" w:rsidRPr="00FA10EF" w:rsidTr="00DE5585">
        <w:tc>
          <w:tcPr>
            <w:tcW w:w="5095" w:type="dxa"/>
          </w:tcPr>
          <w:p w:rsidR="00A61C9E" w:rsidRPr="00FA10EF" w:rsidRDefault="00A61C9E" w:rsidP="00DE5585">
            <w:pPr>
              <w:pStyle w:val="BodyText"/>
              <w:rPr>
                <w:lang w:val="en-CA"/>
              </w:rPr>
            </w:pPr>
            <w:r w:rsidRPr="00FA10EF">
              <w:rPr>
                <w:lang w:val="en-CA"/>
              </w:rPr>
              <w:t>Ice reports and bulletins</w:t>
            </w:r>
          </w:p>
        </w:tc>
        <w:tc>
          <w:tcPr>
            <w:tcW w:w="5100" w:type="dxa"/>
          </w:tcPr>
          <w:p w:rsidR="00A61C9E" w:rsidRPr="00FA10EF" w:rsidRDefault="00A61C9E" w:rsidP="00A61C9E">
            <w:pPr>
              <w:pStyle w:val="BodyText"/>
              <w:numPr>
                <w:ilvl w:val="0"/>
                <w:numId w:val="40"/>
              </w:numPr>
              <w:rPr>
                <w:lang w:val="en-CA"/>
              </w:rPr>
            </w:pPr>
            <w:r w:rsidRPr="00FA10EF">
              <w:rPr>
                <w:lang w:val="en-CA"/>
              </w:rPr>
              <w:t>Text summaries of ice conditions</w:t>
            </w:r>
          </w:p>
        </w:tc>
      </w:tr>
      <w:tr w:rsidR="00A61C9E" w:rsidRPr="00FA10EF" w:rsidTr="00DE5585">
        <w:tc>
          <w:tcPr>
            <w:tcW w:w="5095" w:type="dxa"/>
          </w:tcPr>
          <w:p w:rsidR="00A61C9E" w:rsidRPr="00FA10EF" w:rsidRDefault="00A61C9E" w:rsidP="00DE5585">
            <w:pPr>
              <w:pStyle w:val="BodyText"/>
              <w:rPr>
                <w:lang w:val="en-CA"/>
              </w:rPr>
            </w:pPr>
            <w:r w:rsidRPr="00FA10EF">
              <w:rPr>
                <w:lang w:val="en-CA"/>
              </w:rPr>
              <w:t>Ice forecasts</w:t>
            </w:r>
          </w:p>
        </w:tc>
        <w:tc>
          <w:tcPr>
            <w:tcW w:w="5100" w:type="dxa"/>
          </w:tcPr>
          <w:p w:rsidR="00A61C9E" w:rsidRPr="00FA10EF" w:rsidRDefault="00A61C9E" w:rsidP="00A61C9E">
            <w:pPr>
              <w:pStyle w:val="BodyText"/>
              <w:numPr>
                <w:ilvl w:val="0"/>
                <w:numId w:val="40"/>
              </w:numPr>
              <w:rPr>
                <w:lang w:val="en-CA"/>
              </w:rPr>
            </w:pPr>
            <w:r w:rsidRPr="00FA10EF">
              <w:rPr>
                <w:lang w:val="en-CA"/>
              </w:rPr>
              <w:t>Near-term or long range forecasts</w:t>
            </w:r>
          </w:p>
        </w:tc>
      </w:tr>
      <w:tr w:rsidR="00A61C9E" w:rsidRPr="00FA10EF" w:rsidTr="00DE5585">
        <w:tc>
          <w:tcPr>
            <w:tcW w:w="5095" w:type="dxa"/>
          </w:tcPr>
          <w:p w:rsidR="00A61C9E" w:rsidRPr="00FA10EF" w:rsidRDefault="00A61C9E" w:rsidP="00DE5585">
            <w:pPr>
              <w:pStyle w:val="BodyText"/>
              <w:rPr>
                <w:lang w:val="en-CA"/>
              </w:rPr>
            </w:pPr>
            <w:r w:rsidRPr="00FA10EF">
              <w:rPr>
                <w:lang w:val="en-CA"/>
              </w:rPr>
              <w:t>Routeing aid</w:t>
            </w:r>
          </w:p>
        </w:tc>
        <w:tc>
          <w:tcPr>
            <w:tcW w:w="5100" w:type="dxa"/>
          </w:tcPr>
          <w:p w:rsidR="00A61C9E" w:rsidRPr="00FA10EF" w:rsidRDefault="00A61C9E" w:rsidP="00A61C9E">
            <w:pPr>
              <w:pStyle w:val="BodyText"/>
              <w:numPr>
                <w:ilvl w:val="0"/>
                <w:numId w:val="40"/>
              </w:numPr>
              <w:spacing w:after="0"/>
              <w:rPr>
                <w:lang w:val="en-CA"/>
              </w:rPr>
            </w:pPr>
            <w:r w:rsidRPr="00FA10EF">
              <w:rPr>
                <w:lang w:val="en-CA"/>
              </w:rPr>
              <w:t>Recommended routes</w:t>
            </w:r>
          </w:p>
          <w:p w:rsidR="00A61C9E" w:rsidRPr="00FA10EF" w:rsidRDefault="00A61C9E" w:rsidP="00A61C9E">
            <w:pPr>
              <w:pStyle w:val="BodyText"/>
              <w:numPr>
                <w:ilvl w:val="0"/>
                <w:numId w:val="40"/>
              </w:numPr>
              <w:spacing w:after="0"/>
              <w:rPr>
                <w:lang w:val="en-CA"/>
              </w:rPr>
            </w:pPr>
            <w:r w:rsidRPr="00FA10EF">
              <w:rPr>
                <w:lang w:val="en-CA"/>
              </w:rPr>
              <w:t>Icebreaker assistance</w:t>
            </w:r>
          </w:p>
        </w:tc>
      </w:tr>
    </w:tbl>
    <w:p w:rsidR="00A61C9E" w:rsidRPr="00FA10EF" w:rsidRDefault="00A61C9E" w:rsidP="00A61C9E">
      <w:pPr>
        <w:pStyle w:val="BodyText"/>
      </w:pPr>
    </w:p>
    <w:p w:rsidR="00A61C9E" w:rsidRPr="00883971" w:rsidRDefault="0008515E" w:rsidP="00A61C9E">
      <w:pPr>
        <w:pStyle w:val="Heading3"/>
        <w:tabs>
          <w:tab w:val="clear" w:pos="142"/>
          <w:tab w:val="num" w:pos="0"/>
        </w:tabs>
        <w:ind w:left="992"/>
      </w:pPr>
      <w:bookmarkStart w:id="1218" w:name="_Toc493687485"/>
      <w:r>
        <w:t>Area of operation</w:t>
      </w:r>
      <w:bookmarkEnd w:id="1218"/>
    </w:p>
    <w:p w:rsidR="00A61C9E" w:rsidRPr="00883971" w:rsidRDefault="00A61C9E" w:rsidP="00A61C9E">
      <w:pPr>
        <w:pStyle w:val="BodyText"/>
      </w:pPr>
      <w:r>
        <w:t xml:space="preserve">MSP13 </w:t>
      </w:r>
      <w:proofErr w:type="gramStart"/>
      <w:r>
        <w:t>can be delivered</w:t>
      </w:r>
      <w:proofErr w:type="gramEnd"/>
      <w:r>
        <w:t xml:space="preserve"> in all sea areas (1-6) where and when sea ice or icebergs are present. Frequency of the data availability and the amount of detail may vary. </w:t>
      </w:r>
    </w:p>
    <w:p w:rsidR="00A61C9E" w:rsidRDefault="00A61C9E" w:rsidP="00A61C9E">
      <w:pPr>
        <w:pStyle w:val="Heading3"/>
        <w:tabs>
          <w:tab w:val="clear" w:pos="142"/>
          <w:tab w:val="num" w:pos="0"/>
        </w:tabs>
        <w:ind w:left="992"/>
      </w:pPr>
      <w:bookmarkStart w:id="1219" w:name="_Toc480881991"/>
      <w:bookmarkStart w:id="1220" w:name="_Toc487544962"/>
      <w:bookmarkStart w:id="1221" w:name="_Toc493687486"/>
      <w:r w:rsidRPr="00883971">
        <w:t>Objective</w:t>
      </w:r>
      <w:bookmarkEnd w:id="1219"/>
      <w:bookmarkEnd w:id="1220"/>
      <w:bookmarkEnd w:id="1221"/>
    </w:p>
    <w:p w:rsidR="00A61C9E" w:rsidRPr="008A21C7" w:rsidRDefault="00A61C9E" w:rsidP="00A61C9E">
      <w:pPr>
        <w:pStyle w:val="BodyText"/>
      </w:pPr>
      <w:r w:rsidRPr="00F56C33">
        <w:t>Ice navigational service</w:t>
      </w:r>
      <w:r>
        <w:t>s</w:t>
      </w:r>
      <w:r w:rsidRPr="00F56C33">
        <w:t xml:space="preserve"> use </w:t>
      </w:r>
      <w:r>
        <w:t>data</w:t>
      </w:r>
      <w:r w:rsidRPr="00F56C33">
        <w:t xml:space="preserve"> from </w:t>
      </w:r>
      <w:r>
        <w:t xml:space="preserve">a variety of </w:t>
      </w:r>
      <w:r w:rsidRPr="00F56C33">
        <w:t>sources</w:t>
      </w:r>
      <w:r>
        <w:t xml:space="preserve">, </w:t>
      </w:r>
      <w:r w:rsidRPr="00F56C33">
        <w:t xml:space="preserve">combined </w:t>
      </w:r>
      <w:r>
        <w:t>to</w:t>
      </w:r>
      <w:r w:rsidRPr="00F56C33">
        <w:t xml:space="preserve"> represent </w:t>
      </w:r>
      <w:r>
        <w:t>c</w:t>
      </w:r>
      <w:r w:rsidRPr="00F56C33">
        <w:t>onditions</w:t>
      </w:r>
      <w:r>
        <w:t xml:space="preserve"> at a particular date or time. Satellite imagery is most commonly used, but ship and aircraft reports are an important source of additional data. Forecast ice information is usually based on meteorological, oceanographic and ice model output which might be automated or combined with a forecaster’s local knowledge of currents and tides.  Most ice information is available online and </w:t>
      </w:r>
      <w:proofErr w:type="gramStart"/>
      <w:r>
        <w:t>may be transmitted</w:t>
      </w:r>
      <w:proofErr w:type="gramEnd"/>
      <w:r>
        <w:t xml:space="preserve"> through marine radio or by email</w:t>
      </w:r>
      <w:r w:rsidRPr="00F56C33">
        <w:t>.</w:t>
      </w:r>
    </w:p>
    <w:p w:rsidR="00A61C9E" w:rsidRPr="009E48C3" w:rsidRDefault="00A61C9E" w:rsidP="00A61C9E">
      <w:pPr>
        <w:pStyle w:val="Heading4"/>
        <w:tabs>
          <w:tab w:val="clear" w:pos="568"/>
          <w:tab w:val="num" w:pos="0"/>
        </w:tabs>
        <w:ind w:left="1134"/>
        <w:rPr>
          <w:rFonts w:asciiTheme="minorHAnsi" w:eastAsiaTheme="minorHAnsi" w:hAnsiTheme="minorHAnsi" w:cstheme="minorBidi"/>
          <w:color w:val="auto"/>
        </w:rPr>
      </w:pPr>
      <w:r>
        <w:lastRenderedPageBreak/>
        <w:t>International Ice Patrol</w:t>
      </w:r>
    </w:p>
    <w:p w:rsidR="00A61C9E" w:rsidRDefault="00A61C9E" w:rsidP="00A61C9E">
      <w:pPr>
        <w:pStyle w:val="BodyText"/>
      </w:pPr>
      <w:r>
        <w:t xml:space="preserve">SOLAS V, regulation 6 governs the ice patrol service in the North Atlantic stating that “Ice Patrol contributes to safety of life at sea, safety and efficiency of navigation and protection of the marine environment in the North Atlantic. Ships transiting the region of icebergs guarded by the Ice Patrol during the ice season are required to make use of the services provided by the Ice Patrol.” This service </w:t>
      </w:r>
      <w:proofErr w:type="gramStart"/>
      <w:r>
        <w:t>is currently carried out</w:t>
      </w:r>
      <w:proofErr w:type="gramEnd"/>
      <w:r>
        <w:t xml:space="preserve"> jointly by USA and Canada.</w:t>
      </w:r>
    </w:p>
    <w:p w:rsidR="00A61C9E" w:rsidRDefault="00A61C9E" w:rsidP="00A61C9E">
      <w:pPr>
        <w:pStyle w:val="BodyText"/>
        <w:jc w:val="center"/>
      </w:pPr>
      <w:r>
        <w:rPr>
          <w:noProof/>
          <w:lang w:eastAsia="en-GB"/>
        </w:rPr>
        <w:drawing>
          <wp:inline distT="0" distB="0" distL="0" distR="0" wp14:anchorId="0753C548" wp14:editId="33C416E0">
            <wp:extent cx="4198620" cy="5516880"/>
            <wp:effectExtent l="0" t="0" r="0" b="7620"/>
            <wp:docPr id="7" name="Picture 7" descr="Résultats de recherche d'images pour « image International Ice Patro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image International Ice Patrol »"/>
                    <pic:cNvPicPr>
                      <a:picLocks noChangeAspect="1" noChangeArrowheads="1"/>
                    </pic:cNvPicPr>
                  </pic:nvPicPr>
                  <pic:blipFill rotWithShape="1">
                    <a:blip r:embed="rId68">
                      <a:extLst>
                        <a:ext uri="{28A0092B-C50C-407E-A947-70E740481C1C}">
                          <a14:useLocalDpi xmlns:a14="http://schemas.microsoft.com/office/drawing/2010/main" val="0"/>
                        </a:ext>
                      </a:extLst>
                    </a:blip>
                    <a:srcRect l="2750" t="1992" r="2547" b="1859"/>
                    <a:stretch/>
                  </pic:blipFill>
                  <pic:spPr bwMode="auto">
                    <a:xfrm>
                      <a:off x="0" y="0"/>
                      <a:ext cx="4201993" cy="5521312"/>
                    </a:xfrm>
                    <a:prstGeom prst="rect">
                      <a:avLst/>
                    </a:prstGeom>
                    <a:noFill/>
                    <a:ln>
                      <a:noFill/>
                    </a:ln>
                    <a:extLst>
                      <a:ext uri="{53640926-AAD7-44D8-BBD7-CCE9431645EC}">
                        <a14:shadowObscured xmlns:a14="http://schemas.microsoft.com/office/drawing/2010/main"/>
                      </a:ext>
                    </a:extLst>
                  </pic:spPr>
                </pic:pic>
              </a:graphicData>
            </a:graphic>
          </wp:inline>
        </w:drawing>
      </w:r>
    </w:p>
    <w:p w:rsidR="00A61C9E" w:rsidRDefault="00A61C9E" w:rsidP="00A61C9E">
      <w:pPr>
        <w:pStyle w:val="BodyText"/>
        <w:jc w:val="center"/>
      </w:pPr>
      <w:r>
        <w:rPr>
          <w:noProof/>
          <w:lang w:eastAsia="en-GB"/>
        </w:rPr>
        <w:lastRenderedPageBreak/>
        <w:drawing>
          <wp:inline distT="0" distB="0" distL="0" distR="0" wp14:anchorId="04AE604D" wp14:editId="30B1240B">
            <wp:extent cx="3357367" cy="2520000"/>
            <wp:effectExtent l="0" t="0" r="0" b="0"/>
            <wp:docPr id="81" name="Picture 81" descr="X:\Navigational Systems\Marine Navigation\Icebreaking\Graphics and Photos\2002 Arctic\Iceber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Navigational Systems\Marine Navigation\Icebreaking\Graphics and Photos\2002 Arctic\Iceberg2.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357367" cy="2520000"/>
                    </a:xfrm>
                    <a:prstGeom prst="rect">
                      <a:avLst/>
                    </a:prstGeom>
                    <a:noFill/>
                    <a:ln>
                      <a:noFill/>
                    </a:ln>
                  </pic:spPr>
                </pic:pic>
              </a:graphicData>
            </a:graphic>
          </wp:inline>
        </w:drawing>
      </w:r>
    </w:p>
    <w:p w:rsidR="00A61C9E" w:rsidRDefault="00A61C9E" w:rsidP="0008515E">
      <w:pPr>
        <w:pStyle w:val="Figurecaption"/>
        <w:numPr>
          <w:ilvl w:val="0"/>
          <w:numId w:val="0"/>
        </w:numPr>
        <w:ind w:left="992" w:hanging="992"/>
      </w:pPr>
      <w:r>
        <w:t>Figure 4.13-1 – Map of icebergs produces by the International Ice Patrol Credit photo Canadian Coast Guard).</w:t>
      </w:r>
    </w:p>
    <w:p w:rsidR="00A61C9E" w:rsidRPr="009E48C3" w:rsidRDefault="00A61C9E" w:rsidP="00A61C9E">
      <w:pPr>
        <w:pStyle w:val="Heading4"/>
        <w:tabs>
          <w:tab w:val="clear" w:pos="568"/>
          <w:tab w:val="num" w:pos="0"/>
        </w:tabs>
        <w:ind w:left="1134"/>
        <w:rPr>
          <w:rFonts w:asciiTheme="minorHAnsi" w:eastAsiaTheme="minorHAnsi" w:hAnsiTheme="minorHAnsi" w:cstheme="minorBidi"/>
          <w:color w:val="auto"/>
        </w:rPr>
      </w:pPr>
      <w:r>
        <w:t>Ice charting</w:t>
      </w:r>
    </w:p>
    <w:p w:rsidR="00A61C9E" w:rsidRPr="00F56C33" w:rsidRDefault="00A61C9E" w:rsidP="00A61C9E">
      <w:pPr>
        <w:autoSpaceDE w:val="0"/>
        <w:autoSpaceDN w:val="0"/>
        <w:adjustRightInd w:val="0"/>
        <w:spacing w:line="240" w:lineRule="auto"/>
        <w:rPr>
          <w:sz w:val="22"/>
        </w:rPr>
      </w:pPr>
      <w:r>
        <w:rPr>
          <w:sz w:val="22"/>
        </w:rPr>
        <w:t>Some 20 nations around the world offer an ice information service, and these organisations r</w:t>
      </w:r>
      <w:r w:rsidRPr="00A27689">
        <w:rPr>
          <w:sz w:val="22"/>
        </w:rPr>
        <w:t xml:space="preserve">elay charts of ice conditions mostly by radio facsimile </w:t>
      </w:r>
      <w:r>
        <w:rPr>
          <w:sz w:val="22"/>
        </w:rPr>
        <w:t>and</w:t>
      </w:r>
      <w:r w:rsidRPr="00A27689">
        <w:rPr>
          <w:sz w:val="22"/>
        </w:rPr>
        <w:t xml:space="preserve"> </w:t>
      </w:r>
      <w:r>
        <w:rPr>
          <w:sz w:val="22"/>
        </w:rPr>
        <w:t>online</w:t>
      </w:r>
      <w:r w:rsidRPr="00A27689">
        <w:rPr>
          <w:sz w:val="22"/>
        </w:rPr>
        <w:t>. Time slots and schedules usually dictate the scale and number of charts provided by the broadcast</w:t>
      </w:r>
      <w:r>
        <w:rPr>
          <w:sz w:val="22"/>
        </w:rPr>
        <w:t xml:space="preserve"> </w:t>
      </w:r>
      <w:r w:rsidRPr="00A27689">
        <w:rPr>
          <w:sz w:val="22"/>
        </w:rPr>
        <w:t xml:space="preserve">station in the area of concern. </w:t>
      </w:r>
      <w:r>
        <w:rPr>
          <w:sz w:val="22"/>
        </w:rPr>
        <w:t>Services may provide i</w:t>
      </w:r>
      <w:r w:rsidRPr="00F56C33">
        <w:rPr>
          <w:sz w:val="22"/>
        </w:rPr>
        <w:t xml:space="preserve">ce forecasts once a day for a period of 24 to 144 hours. These are tactical forecasts </w:t>
      </w:r>
      <w:r>
        <w:rPr>
          <w:sz w:val="22"/>
        </w:rPr>
        <w:t xml:space="preserve">and </w:t>
      </w:r>
      <w:r w:rsidRPr="00F56C33">
        <w:rPr>
          <w:sz w:val="22"/>
        </w:rPr>
        <w:t xml:space="preserve">may provide advice on difficult ice conditions forming or dissipating, the general motion of the pack, opening and closing of leads, etc. They </w:t>
      </w:r>
      <w:proofErr w:type="gramStart"/>
      <w:r w:rsidRPr="00F56C33">
        <w:rPr>
          <w:sz w:val="22"/>
        </w:rPr>
        <w:t>are strongly influenced</w:t>
      </w:r>
      <w:proofErr w:type="gramEnd"/>
      <w:r w:rsidRPr="00F56C33">
        <w:rPr>
          <w:sz w:val="22"/>
        </w:rPr>
        <w:t xml:space="preserve"> by meteorological prediction and should always be used in concert with the weather forecast.</w:t>
      </w:r>
    </w:p>
    <w:p w:rsidR="00A61C9E" w:rsidRPr="00F56C33" w:rsidRDefault="00A61C9E" w:rsidP="00A61C9E">
      <w:pPr>
        <w:autoSpaceDE w:val="0"/>
        <w:autoSpaceDN w:val="0"/>
        <w:adjustRightInd w:val="0"/>
        <w:spacing w:line="240" w:lineRule="auto"/>
        <w:rPr>
          <w:sz w:val="22"/>
        </w:rPr>
      </w:pPr>
    </w:p>
    <w:p w:rsidR="00A61C9E" w:rsidRDefault="00A61C9E" w:rsidP="00A61C9E">
      <w:pPr>
        <w:autoSpaceDE w:val="0"/>
        <w:autoSpaceDN w:val="0"/>
        <w:adjustRightInd w:val="0"/>
        <w:spacing w:line="240" w:lineRule="auto"/>
        <w:rPr>
          <w:sz w:val="22"/>
        </w:rPr>
      </w:pPr>
      <w:r w:rsidRPr="00F56C33">
        <w:rPr>
          <w:sz w:val="22"/>
        </w:rPr>
        <w:t xml:space="preserve">Other longer-range predictions – those covering periods from 7–10 days to 30 days and seasonal predictions – </w:t>
      </w:r>
      <w:proofErr w:type="gramStart"/>
      <w:r w:rsidRPr="00F56C33">
        <w:rPr>
          <w:sz w:val="22"/>
        </w:rPr>
        <w:t>are  based</w:t>
      </w:r>
      <w:proofErr w:type="gramEnd"/>
      <w:r w:rsidRPr="00F56C33">
        <w:rPr>
          <w:sz w:val="22"/>
        </w:rPr>
        <w:t xml:space="preserve"> on climatological</w:t>
      </w:r>
      <w:r>
        <w:rPr>
          <w:sz w:val="22"/>
        </w:rPr>
        <w:t xml:space="preserve">, </w:t>
      </w:r>
      <w:r w:rsidRPr="00F56C33">
        <w:rPr>
          <w:sz w:val="22"/>
        </w:rPr>
        <w:t xml:space="preserve"> analogue </w:t>
      </w:r>
      <w:r>
        <w:rPr>
          <w:sz w:val="22"/>
        </w:rPr>
        <w:t xml:space="preserve">or statistical </w:t>
      </w:r>
      <w:r w:rsidRPr="00F56C33">
        <w:rPr>
          <w:sz w:val="22"/>
        </w:rPr>
        <w:t xml:space="preserve">methods. They are more commonly </w:t>
      </w:r>
      <w:r>
        <w:rPr>
          <w:sz w:val="22"/>
        </w:rPr>
        <w:t xml:space="preserve">available online or sent directly to </w:t>
      </w:r>
      <w:r w:rsidRPr="00F56C33">
        <w:rPr>
          <w:sz w:val="22"/>
        </w:rPr>
        <w:t xml:space="preserve">shipping companies and agents </w:t>
      </w:r>
      <w:r>
        <w:rPr>
          <w:sz w:val="22"/>
        </w:rPr>
        <w:t>or</w:t>
      </w:r>
      <w:r w:rsidRPr="00F56C33">
        <w:rPr>
          <w:sz w:val="22"/>
        </w:rPr>
        <w:t xml:space="preserve"> individual ships.</w:t>
      </w:r>
    </w:p>
    <w:p w:rsidR="00A61C9E" w:rsidRDefault="00A61C9E" w:rsidP="00A61C9E">
      <w:pPr>
        <w:autoSpaceDE w:val="0"/>
        <w:autoSpaceDN w:val="0"/>
        <w:adjustRightInd w:val="0"/>
        <w:spacing w:line="240" w:lineRule="auto"/>
        <w:rPr>
          <w:sz w:val="22"/>
        </w:rPr>
      </w:pPr>
    </w:p>
    <w:p w:rsidR="00A61C9E" w:rsidRDefault="00A61C9E" w:rsidP="00A61C9E">
      <w:pPr>
        <w:pStyle w:val="Bullet1"/>
        <w:keepNext/>
        <w:numPr>
          <w:ilvl w:val="0"/>
          <w:numId w:val="0"/>
        </w:numPr>
        <w:ind w:left="425" w:hanging="425"/>
        <w:jc w:val="center"/>
      </w:pPr>
      <w:r>
        <w:rPr>
          <w:noProof/>
          <w:lang w:eastAsia="en-GB"/>
        </w:rPr>
        <w:lastRenderedPageBreak/>
        <w:drawing>
          <wp:inline distT="0" distB="0" distL="0" distR="0" wp14:anchorId="16C08B12" wp14:editId="73A3F98B">
            <wp:extent cx="4512452" cy="3689470"/>
            <wp:effectExtent l="0" t="0" r="2540" b="635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srcRect l="11877" t="10096" r="12043" b="8986"/>
                    <a:stretch/>
                  </pic:blipFill>
                  <pic:spPr bwMode="auto">
                    <a:xfrm>
                      <a:off x="0" y="0"/>
                      <a:ext cx="4517539" cy="3693630"/>
                    </a:xfrm>
                    <a:prstGeom prst="rect">
                      <a:avLst/>
                    </a:prstGeom>
                    <a:ln>
                      <a:noFill/>
                    </a:ln>
                    <a:extLst>
                      <a:ext uri="{53640926-AAD7-44D8-BBD7-CCE9431645EC}">
                        <a14:shadowObscured xmlns:a14="http://schemas.microsoft.com/office/drawing/2010/main"/>
                      </a:ext>
                    </a:extLst>
                  </pic:spPr>
                </pic:pic>
              </a:graphicData>
            </a:graphic>
          </wp:inline>
        </w:drawing>
      </w:r>
    </w:p>
    <w:p w:rsidR="00A61C9E" w:rsidRDefault="00A61C9E" w:rsidP="00A61C9E">
      <w:pPr>
        <w:pStyle w:val="Caption"/>
        <w:ind w:left="425"/>
      </w:pPr>
      <w:r>
        <w:t>Figure 4.13-2 - Example of Sea Ice satellite service (</w:t>
      </w:r>
      <w:hyperlink r:id="rId71" w:history="1">
        <w:r w:rsidRPr="00BE651A">
          <w:rPr>
            <w:rStyle w:val="Hyperlink"/>
          </w:rPr>
          <w:t>www.polarview.aq</w:t>
        </w:r>
      </w:hyperlink>
      <w:r>
        <w:t>)</w:t>
      </w:r>
    </w:p>
    <w:p w:rsidR="00A61C9E" w:rsidRDefault="00A61C9E" w:rsidP="00A61C9E">
      <w:pPr>
        <w:pStyle w:val="BodyText"/>
      </w:pPr>
    </w:p>
    <w:p w:rsidR="00A61C9E" w:rsidRDefault="00A61C9E" w:rsidP="00A61C9E">
      <w:pPr>
        <w:pStyle w:val="BodyText"/>
        <w:jc w:val="center"/>
      </w:pPr>
      <w:r>
        <w:rPr>
          <w:noProof/>
          <w:lang w:eastAsia="en-GB"/>
        </w:rPr>
        <w:drawing>
          <wp:inline distT="0" distB="0" distL="0" distR="0" wp14:anchorId="74A938B0" wp14:editId="1AF0A70F">
            <wp:extent cx="4139996" cy="3101340"/>
            <wp:effectExtent l="0" t="0" r="0" b="3810"/>
            <wp:docPr id="9" name="Picture 9" descr="X:\Navigational Systems\Marine Navigation\Icebreaking\Graphics and Photos\Ice Centres\CIS Ice Analysts Arc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X:\Navigational Systems\Marine Navigation\Icebreaking\Graphics and Photos\Ice Centres\CIS Ice Analysts Arctic.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141027" cy="3102112"/>
                    </a:xfrm>
                    <a:prstGeom prst="rect">
                      <a:avLst/>
                    </a:prstGeom>
                    <a:noFill/>
                    <a:ln>
                      <a:noFill/>
                    </a:ln>
                  </pic:spPr>
                </pic:pic>
              </a:graphicData>
            </a:graphic>
          </wp:inline>
        </w:drawing>
      </w:r>
    </w:p>
    <w:p w:rsidR="00A61C9E" w:rsidRDefault="00A61C9E" w:rsidP="00A61C9E">
      <w:pPr>
        <w:pStyle w:val="Caption"/>
        <w:ind w:left="425"/>
      </w:pPr>
      <w:r>
        <w:t xml:space="preserve">Figure 4.13-3 – Analysis of ice charts </w:t>
      </w:r>
    </w:p>
    <w:p w:rsidR="00A61C9E" w:rsidRPr="00C6662D" w:rsidRDefault="00A61C9E" w:rsidP="00A61C9E">
      <w:pPr>
        <w:jc w:val="center"/>
      </w:pPr>
      <w:r>
        <w:rPr>
          <w:noProof/>
          <w:lang w:eastAsia="en-GB"/>
        </w:rPr>
        <w:lastRenderedPageBreak/>
        <w:drawing>
          <wp:inline distT="0" distB="0" distL="0" distR="0" wp14:anchorId="1D45AC50" wp14:editId="14F045F1">
            <wp:extent cx="6072712" cy="3801533"/>
            <wp:effectExtent l="0" t="0" r="4445" b="8890"/>
            <wp:docPr id="10" name="Picture 10" descr="Satellite image of the Gulf of St. Lawr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atellite image of the Gulf of St. Lawrence."/>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075689" cy="3803396"/>
                    </a:xfrm>
                    <a:prstGeom prst="rect">
                      <a:avLst/>
                    </a:prstGeom>
                    <a:noFill/>
                    <a:ln>
                      <a:noFill/>
                    </a:ln>
                  </pic:spPr>
                </pic:pic>
              </a:graphicData>
            </a:graphic>
          </wp:inline>
        </w:drawing>
      </w:r>
    </w:p>
    <w:p w:rsidR="00A61C9E" w:rsidRDefault="00A61C9E" w:rsidP="00A61C9E">
      <w:pPr>
        <w:pStyle w:val="BodyText"/>
        <w:ind w:left="708"/>
      </w:pPr>
      <w:r>
        <w:t xml:space="preserve">Figure 4.13-4 – </w:t>
      </w:r>
      <w:r>
        <w:rPr>
          <w:rFonts w:ascii="Helvetica" w:hAnsi="Helvetica"/>
          <w:color w:val="333333"/>
          <w:shd w:val="clear" w:color="auto" w:fill="FFFFFF"/>
        </w:rPr>
        <w:t xml:space="preserve">A MODIS satellite image taken on March 17, 2015 of the Gulf of St. Lawrence. The image highlights </w:t>
      </w:r>
      <w:proofErr w:type="gramStart"/>
      <w:r>
        <w:rPr>
          <w:rFonts w:ascii="Helvetica" w:hAnsi="Helvetica"/>
          <w:color w:val="333333"/>
          <w:shd w:val="clear" w:color="auto" w:fill="FFFFFF"/>
        </w:rPr>
        <w:t>compacted</w:t>
      </w:r>
      <w:proofErr w:type="gramEnd"/>
      <w:r>
        <w:rPr>
          <w:rFonts w:ascii="Helvetica" w:hAnsi="Helvetica"/>
          <w:color w:val="333333"/>
          <w:shd w:val="clear" w:color="auto" w:fill="FFFFFF"/>
        </w:rPr>
        <w:t xml:space="preserve"> first-year ice along Anticosti Island as well as young ice and grey-white ice off the coast.</w:t>
      </w:r>
      <w:r>
        <w:t xml:space="preserve"> (</w:t>
      </w:r>
      <w:r>
        <w:rPr>
          <w:rFonts w:ascii="Helvetica" w:hAnsi="Helvetica"/>
          <w:color w:val="333333"/>
          <w:sz w:val="19"/>
          <w:szCs w:val="19"/>
          <w:shd w:val="clear" w:color="auto" w:fill="FFFFFF"/>
        </w:rPr>
        <w:t>Image credit: NASA)</w:t>
      </w:r>
    </w:p>
    <w:p w:rsidR="00A61C9E" w:rsidRPr="009E48C3" w:rsidRDefault="00A61C9E" w:rsidP="00A61C9E">
      <w:pPr>
        <w:pStyle w:val="Heading4"/>
        <w:tabs>
          <w:tab w:val="clear" w:pos="568"/>
          <w:tab w:val="num" w:pos="0"/>
        </w:tabs>
        <w:ind w:left="1134"/>
        <w:rPr>
          <w:rFonts w:asciiTheme="minorHAnsi" w:eastAsiaTheme="minorHAnsi" w:hAnsiTheme="minorHAnsi" w:cstheme="minorBidi"/>
          <w:color w:val="auto"/>
        </w:rPr>
      </w:pPr>
      <w:r w:rsidRPr="009E48C3">
        <w:t xml:space="preserve">Vessel Escort and Ice breaking </w:t>
      </w:r>
    </w:p>
    <w:p w:rsidR="00A61C9E" w:rsidRDefault="00A61C9E" w:rsidP="00A61C9E">
      <w:pPr>
        <w:pStyle w:val="BodyText"/>
      </w:pPr>
      <w:r>
        <w:t xml:space="preserve">Icebreaking and support services may be available to ships transiting ice-covered waters. Coast Guards or other national agencies may operate Ice Operations Centres. These Centres generally provide up-to-date ice </w:t>
      </w:r>
      <w:proofErr w:type="gramStart"/>
      <w:r>
        <w:t>information,</w:t>
      </w:r>
      <w:proofErr w:type="gramEnd"/>
      <w:r>
        <w:t xml:space="preserve"> suggest routes for ships to follow through or around ice, and co-ordinate icebreaker assistance to shipping. Ice Operations Centres are generally in contact with icebreakers at all times and monitor progress of shipping within their area of responsibility. Ice Operations Centres may also provide Recommended Ice Routing services, such as routing maps.</w:t>
      </w:r>
    </w:p>
    <w:p w:rsidR="00A61C9E" w:rsidRDefault="00A61C9E" w:rsidP="00A61C9E">
      <w:pPr>
        <w:pStyle w:val="BodyText"/>
        <w:keepNext/>
        <w:jc w:val="center"/>
      </w:pPr>
      <w:r w:rsidRPr="009E48C3">
        <w:rPr>
          <w:noProof/>
          <w:lang w:eastAsia="en-GB"/>
        </w:rPr>
        <w:lastRenderedPageBreak/>
        <w:drawing>
          <wp:inline distT="0" distB="0" distL="0" distR="0" wp14:anchorId="60B7EFF6" wp14:editId="0B7DA02A">
            <wp:extent cx="4693920" cy="354616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695681" cy="3547496"/>
                    </a:xfrm>
                    <a:prstGeom prst="rect">
                      <a:avLst/>
                    </a:prstGeom>
                  </pic:spPr>
                </pic:pic>
              </a:graphicData>
            </a:graphic>
          </wp:inline>
        </w:drawing>
      </w:r>
    </w:p>
    <w:p w:rsidR="00A61C9E" w:rsidRDefault="00A61C9E" w:rsidP="00A61C9E">
      <w:pPr>
        <w:pStyle w:val="Caption"/>
        <w:ind w:left="1416" w:hanging="707"/>
      </w:pPr>
      <w:r>
        <w:t xml:space="preserve">Figure </w:t>
      </w:r>
      <w:r>
        <w:fldChar w:fldCharType="begin"/>
      </w:r>
      <w:r>
        <w:instrText xml:space="preserve"> STYLEREF 2 \s </w:instrText>
      </w:r>
      <w:r>
        <w:fldChar w:fldCharType="separate"/>
      </w:r>
      <w:r>
        <w:rPr>
          <w:noProof/>
        </w:rPr>
        <w:t>4.13</w:t>
      </w:r>
      <w:r>
        <w:fldChar w:fldCharType="end"/>
      </w:r>
      <w:r>
        <w:noBreakHyphen/>
        <w:t xml:space="preserve">5 </w:t>
      </w:r>
      <w:r w:rsidRPr="0033591E">
        <w:t>Example of a Recommended Ice Route in the Gulf of St. Lawrence</w:t>
      </w:r>
      <w:r>
        <w:t xml:space="preserve"> (</w:t>
      </w:r>
      <w:proofErr w:type="gramStart"/>
      <w:r>
        <w:t>source ”</w:t>
      </w:r>
      <w:proofErr w:type="gramEnd"/>
      <w:r>
        <w:t>Ice Navigation in Canadian Waters” – Canadian Coast Guard )</w:t>
      </w:r>
    </w:p>
    <w:p w:rsidR="00A61C9E" w:rsidRDefault="00A61C9E" w:rsidP="00A61C9E">
      <w:pPr>
        <w:pStyle w:val="BodyText"/>
      </w:pPr>
    </w:p>
    <w:p w:rsidR="00A61C9E" w:rsidRDefault="00A61C9E" w:rsidP="00A61C9E">
      <w:pPr>
        <w:pStyle w:val="BodyText"/>
        <w:jc w:val="center"/>
      </w:pPr>
      <w:r>
        <w:rPr>
          <w:noProof/>
          <w:lang w:eastAsia="en-GB"/>
        </w:rPr>
        <w:drawing>
          <wp:inline distT="0" distB="0" distL="0" distR="0" wp14:anchorId="6D761F08" wp14:editId="67916373">
            <wp:extent cx="4179275" cy="3132000"/>
            <wp:effectExtent l="0" t="0" r="0" b="0"/>
            <wp:docPr id="76" name="Picture 76" descr="X:\Navigational Systems\Marine Navigation\Icebreaking\Graphics and Photos\2001 Winter\Maria Gorthon Escort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Navigational Systems\Marine Navigation\Icebreaking\Graphics and Photos\2001 Winter\Maria Gorthon Escort 4.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179275" cy="3132000"/>
                    </a:xfrm>
                    <a:prstGeom prst="rect">
                      <a:avLst/>
                    </a:prstGeom>
                    <a:noFill/>
                    <a:ln>
                      <a:noFill/>
                    </a:ln>
                  </pic:spPr>
                </pic:pic>
              </a:graphicData>
            </a:graphic>
          </wp:inline>
        </w:drawing>
      </w:r>
    </w:p>
    <w:p w:rsidR="00A61C9E" w:rsidRDefault="00A61C9E" w:rsidP="00A61C9E">
      <w:pPr>
        <w:pStyle w:val="BodyText"/>
        <w:ind w:left="708"/>
      </w:pPr>
      <w:r>
        <w:t>Figure 4.13-6 – Vessel escort (photo: Canadian Coast Guard).</w:t>
      </w:r>
    </w:p>
    <w:p w:rsidR="00A61C9E" w:rsidRDefault="00A61C9E" w:rsidP="00A61C9E">
      <w:pPr>
        <w:pStyle w:val="BodyText"/>
      </w:pPr>
    </w:p>
    <w:p w:rsidR="00A61C9E" w:rsidRDefault="00A61C9E" w:rsidP="00A61C9E">
      <w:pPr>
        <w:pStyle w:val="BodyText"/>
      </w:pPr>
    </w:p>
    <w:p w:rsidR="00A61C9E" w:rsidRDefault="00A61C9E" w:rsidP="00A61C9E">
      <w:pPr>
        <w:pStyle w:val="BodyText"/>
      </w:pPr>
    </w:p>
    <w:p w:rsidR="00A61C9E" w:rsidRDefault="00A61C9E" w:rsidP="00A61C9E">
      <w:pPr>
        <w:pStyle w:val="BodyText"/>
      </w:pPr>
    </w:p>
    <w:p w:rsidR="00A61C9E" w:rsidRPr="00883971" w:rsidRDefault="00A61C9E" w:rsidP="00A61C9E">
      <w:pPr>
        <w:pStyle w:val="BodyText"/>
      </w:pPr>
    </w:p>
    <w:p w:rsidR="00A61C9E" w:rsidRPr="00883971" w:rsidRDefault="00A61C9E" w:rsidP="00A61C9E">
      <w:pPr>
        <w:pStyle w:val="Heading3"/>
        <w:tabs>
          <w:tab w:val="clear" w:pos="142"/>
          <w:tab w:val="num" w:pos="0"/>
        </w:tabs>
        <w:ind w:left="992"/>
      </w:pPr>
      <w:bookmarkStart w:id="1222" w:name="_Toc480881992"/>
      <w:bookmarkStart w:id="1223" w:name="_Toc487544963"/>
      <w:bookmarkStart w:id="1224" w:name="_Toc493687487"/>
      <w:r w:rsidRPr="00883971">
        <w:t>User requirements</w:t>
      </w:r>
      <w:bookmarkEnd w:id="1222"/>
      <w:bookmarkEnd w:id="1223"/>
      <w:bookmarkEnd w:id="1224"/>
    </w:p>
    <w:p w:rsidR="00A61C9E" w:rsidRPr="009E48C3" w:rsidRDefault="00A61C9E" w:rsidP="00A61C9E">
      <w:pPr>
        <w:pStyle w:val="BodyText"/>
      </w:pPr>
      <w:r w:rsidRPr="009E48C3">
        <w:t xml:space="preserve">The Master relies upon accurate ice information and advice </w:t>
      </w:r>
      <w:r>
        <w:t>to make</w:t>
      </w:r>
      <w:r w:rsidRPr="009E48C3">
        <w:t xml:space="preserve"> decisions </w:t>
      </w:r>
      <w:r>
        <w:t>about</w:t>
      </w:r>
      <w:r w:rsidRPr="009E48C3">
        <w:t xml:space="preserve"> their future course and progress. Effective icebreaker support</w:t>
      </w:r>
      <w:r>
        <w:t xml:space="preserve">, </w:t>
      </w:r>
      <w:r w:rsidRPr="009E48C3">
        <w:t xml:space="preserve">assistance to shipping </w:t>
      </w:r>
      <w:r>
        <w:t xml:space="preserve">or up-to-date ice information </w:t>
      </w:r>
      <w:r w:rsidRPr="009E48C3">
        <w:t>requires reliable communications.</w:t>
      </w:r>
      <w:r>
        <w:t xml:space="preserve"> </w:t>
      </w:r>
      <w:r w:rsidRPr="00F56C33">
        <w:t xml:space="preserve"> </w:t>
      </w:r>
      <w:r>
        <w:t xml:space="preserve">In northern or remote areas, internet communications may be limited. </w:t>
      </w:r>
      <w:r w:rsidRPr="009E48C3">
        <w:t xml:space="preserve">This portfolio needs a </w:t>
      </w:r>
      <w:r>
        <w:t xml:space="preserve">digital </w:t>
      </w:r>
      <w:r w:rsidRPr="009E48C3">
        <w:t>service for receiving ice repor</w:t>
      </w:r>
      <w:r>
        <w:t>ts from vessels in addition to digital</w:t>
      </w:r>
      <w:r w:rsidRPr="009E48C3">
        <w:t xml:space="preserve"> service</w:t>
      </w:r>
      <w:r>
        <w:t>s</w:t>
      </w:r>
      <w:r w:rsidRPr="009E48C3">
        <w:t xml:space="preserve"> for communicating ice navigation information, ice charts and forecasts.</w:t>
      </w:r>
    </w:p>
    <w:p w:rsidR="00A61C9E" w:rsidRDefault="00A61C9E" w:rsidP="00A61C9E">
      <w:pPr>
        <w:pStyle w:val="BodyText"/>
      </w:pPr>
      <w:r>
        <w:t>Data communication that is compatible with relevant OGC specifications – WFS (Web feature Service), WMS (Web Map Service), and possibly also WCS (Web Coverage Service), as well as the use of the S-411 format will give benefits in terms of enabling services with more detailed information than traditional radio services currently provide. Navigation systems will need a capability to utilize electronic data to be able to make use of all available ice information.</w:t>
      </w:r>
    </w:p>
    <w:p w:rsidR="00A61C9E" w:rsidRDefault="00A61C9E" w:rsidP="00A61C9E">
      <w:pPr>
        <w:pStyle w:val="BodyText"/>
        <w:jc w:val="center"/>
      </w:pPr>
      <w:r>
        <w:rPr>
          <w:noProof/>
          <w:lang w:eastAsia="en-GB"/>
        </w:rPr>
        <w:drawing>
          <wp:inline distT="0" distB="0" distL="0" distR="0" wp14:anchorId="4FA12232" wp14:editId="73A9B5D2">
            <wp:extent cx="4263494" cy="2844000"/>
            <wp:effectExtent l="0" t="0" r="3810" b="0"/>
            <wp:docPr id="12" name="Picture 12" descr="X:\Navigational Systems\Marine Navigation\Icebreaking\Graphics and Photos\2002-03 Winter\Ice Pressure LNS Belle Isle\Heavy ice outside Port Saund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Navigational Systems\Marine Navigation\Icebreaking\Graphics and Photos\2002-03 Winter\Ice Pressure LNS Belle Isle\Heavy ice outside Port Saunders.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263494" cy="2844000"/>
                    </a:xfrm>
                    <a:prstGeom prst="rect">
                      <a:avLst/>
                    </a:prstGeom>
                    <a:noFill/>
                    <a:ln>
                      <a:noFill/>
                    </a:ln>
                  </pic:spPr>
                </pic:pic>
              </a:graphicData>
            </a:graphic>
          </wp:inline>
        </w:drawing>
      </w:r>
    </w:p>
    <w:p w:rsidR="00A61C9E" w:rsidRDefault="00A61C9E" w:rsidP="00A61C9E">
      <w:pPr>
        <w:pStyle w:val="BodyText"/>
        <w:ind w:left="708"/>
      </w:pPr>
      <w:r>
        <w:t>Figure 4.13-7 – Ice conditions in the Gulf of St. Lawrence (photo: Canadian Coast Guard).</w:t>
      </w:r>
    </w:p>
    <w:p w:rsidR="0008515E" w:rsidRDefault="0008515E" w:rsidP="0008515E">
      <w:pPr>
        <w:pStyle w:val="Heading3"/>
      </w:pPr>
      <w:bookmarkStart w:id="1225" w:name="_Toc493687488"/>
      <w:r>
        <w:t>Examples</w:t>
      </w:r>
      <w:bookmarkEnd w:id="1225"/>
    </w:p>
    <w:p w:rsidR="0008515E" w:rsidRDefault="0008515E" w:rsidP="0008515E">
      <w:pPr>
        <w:pStyle w:val="BodyText"/>
        <w:jc w:val="center"/>
      </w:pPr>
      <w:r>
        <w:rPr>
          <w:noProof/>
          <w:lang w:eastAsia="en-GB"/>
        </w:rPr>
        <w:drawing>
          <wp:inline distT="0" distB="0" distL="0" distR="0" wp14:anchorId="50B13B70" wp14:editId="3A422529">
            <wp:extent cx="3965044" cy="2976114"/>
            <wp:effectExtent l="0" t="0" r="0" b="0"/>
            <wp:docPr id="15" name="Picture 15" descr="X:\Navigational Systems\Marine Navigation\Icebreaking\Graphics and Photos\2002 Arctic\Polar bea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X:\Navigational Systems\Marine Navigation\Icebreaking\Graphics and Photos\2002 Arctic\Polar bear11.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965071" cy="2976135"/>
                    </a:xfrm>
                    <a:prstGeom prst="rect">
                      <a:avLst/>
                    </a:prstGeom>
                    <a:noFill/>
                    <a:ln>
                      <a:noFill/>
                    </a:ln>
                  </pic:spPr>
                </pic:pic>
              </a:graphicData>
            </a:graphic>
          </wp:inline>
        </w:drawing>
      </w:r>
    </w:p>
    <w:p w:rsidR="00A61C9E" w:rsidRDefault="00A61C9E" w:rsidP="0008515E">
      <w:pPr>
        <w:pStyle w:val="Heading3"/>
      </w:pPr>
      <w:bookmarkStart w:id="1226" w:name="_Toc487544964"/>
      <w:bookmarkStart w:id="1227" w:name="_Toc493687489"/>
      <w:r>
        <w:lastRenderedPageBreak/>
        <w:t>Relationship to other MSPs</w:t>
      </w:r>
      <w:bookmarkEnd w:id="1226"/>
      <w:bookmarkEnd w:id="1227"/>
    </w:p>
    <w:p w:rsidR="00A61C9E" w:rsidRDefault="00A61C9E" w:rsidP="00A61C9E">
      <w:pPr>
        <w:pStyle w:val="BodyText"/>
      </w:pPr>
      <w:r>
        <w:t>MSP 11, MSP 14: MSP 14 information in particular sea temperature charts and meteorological information are essential for mariners to make informed use of ice charts. MSP 13 data will be overlays to MSP 11 (chart data) in navigation systems.</w:t>
      </w:r>
    </w:p>
    <w:p w:rsidR="0008515E" w:rsidRDefault="0008515E" w:rsidP="0008515E">
      <w:pPr>
        <w:pStyle w:val="Heading3"/>
      </w:pPr>
      <w:bookmarkStart w:id="1228" w:name="_Toc493687490"/>
      <w:r>
        <w:t>Associated Technical services</w:t>
      </w:r>
      <w:bookmarkEnd w:id="1228"/>
    </w:p>
    <w:tbl>
      <w:tblPr>
        <w:tblStyle w:val="TableGrid"/>
        <w:tblW w:w="0" w:type="auto"/>
        <w:tblLook w:val="04A0" w:firstRow="1" w:lastRow="0" w:firstColumn="1" w:lastColumn="0" w:noHBand="0" w:noVBand="1"/>
      </w:tblPr>
      <w:tblGrid>
        <w:gridCol w:w="2084"/>
        <w:gridCol w:w="1426"/>
        <w:gridCol w:w="2742"/>
        <w:gridCol w:w="2084"/>
        <w:gridCol w:w="2085"/>
      </w:tblGrid>
      <w:tr w:rsidR="0008515E" w:rsidTr="00DE5585">
        <w:tc>
          <w:tcPr>
            <w:tcW w:w="2084" w:type="dxa"/>
            <w:shd w:val="clear" w:color="auto" w:fill="auto"/>
          </w:tcPr>
          <w:p w:rsidR="0008515E" w:rsidRDefault="0008515E" w:rsidP="00DE5585">
            <w:pPr>
              <w:pStyle w:val="Tabletext"/>
            </w:pPr>
            <w:r>
              <w:t>Name</w:t>
            </w:r>
          </w:p>
        </w:tc>
        <w:tc>
          <w:tcPr>
            <w:tcW w:w="1426" w:type="dxa"/>
            <w:shd w:val="clear" w:color="auto" w:fill="auto"/>
          </w:tcPr>
          <w:p w:rsidR="0008515E" w:rsidRDefault="0008515E" w:rsidP="00DE5585">
            <w:pPr>
              <w:pStyle w:val="Tabletext"/>
            </w:pPr>
            <w:r>
              <w:t>ID (MRN)</w:t>
            </w:r>
          </w:p>
        </w:tc>
        <w:tc>
          <w:tcPr>
            <w:tcW w:w="2742" w:type="dxa"/>
            <w:shd w:val="clear" w:color="auto" w:fill="auto"/>
          </w:tcPr>
          <w:p w:rsidR="0008515E" w:rsidRDefault="0008515E" w:rsidP="00DE5585">
            <w:pPr>
              <w:pStyle w:val="Tabletext"/>
            </w:pPr>
            <w:r>
              <w:t>Description</w:t>
            </w:r>
          </w:p>
        </w:tc>
        <w:tc>
          <w:tcPr>
            <w:tcW w:w="2084" w:type="dxa"/>
            <w:shd w:val="clear" w:color="auto" w:fill="auto"/>
          </w:tcPr>
          <w:p w:rsidR="0008515E" w:rsidRDefault="0008515E" w:rsidP="00DE5585">
            <w:pPr>
              <w:pStyle w:val="Tabletext"/>
            </w:pPr>
            <w:r>
              <w:t>Architect(s)</w:t>
            </w:r>
          </w:p>
        </w:tc>
        <w:tc>
          <w:tcPr>
            <w:tcW w:w="2085" w:type="dxa"/>
            <w:shd w:val="clear" w:color="auto" w:fill="auto"/>
          </w:tcPr>
          <w:p w:rsidR="0008515E" w:rsidRDefault="0008515E" w:rsidP="00DE5585">
            <w:pPr>
              <w:pStyle w:val="Tabletext"/>
            </w:pPr>
            <w:r>
              <w:t>Standardisation Body</w:t>
            </w:r>
          </w:p>
        </w:tc>
      </w:tr>
      <w:tr w:rsidR="0008515E" w:rsidTr="00DE5585">
        <w:tc>
          <w:tcPr>
            <w:tcW w:w="2084" w:type="dxa"/>
            <w:shd w:val="clear" w:color="auto" w:fill="auto"/>
          </w:tcPr>
          <w:p w:rsidR="0008515E" w:rsidRDefault="0008515E" w:rsidP="00DE5585">
            <w:pPr>
              <w:pStyle w:val="BodyText"/>
            </w:pPr>
          </w:p>
        </w:tc>
        <w:tc>
          <w:tcPr>
            <w:tcW w:w="1426" w:type="dxa"/>
            <w:shd w:val="clear" w:color="auto" w:fill="auto"/>
          </w:tcPr>
          <w:p w:rsidR="0008515E" w:rsidRDefault="0008515E" w:rsidP="00DE5585">
            <w:pPr>
              <w:pStyle w:val="BodyText"/>
            </w:pPr>
          </w:p>
        </w:tc>
        <w:tc>
          <w:tcPr>
            <w:tcW w:w="2742" w:type="dxa"/>
            <w:shd w:val="clear" w:color="auto" w:fill="auto"/>
          </w:tcPr>
          <w:p w:rsidR="0008515E" w:rsidRDefault="0008515E" w:rsidP="00DE5585">
            <w:pPr>
              <w:pStyle w:val="BodyText"/>
            </w:pPr>
          </w:p>
        </w:tc>
        <w:tc>
          <w:tcPr>
            <w:tcW w:w="2084" w:type="dxa"/>
            <w:shd w:val="clear" w:color="auto" w:fill="auto"/>
          </w:tcPr>
          <w:p w:rsidR="0008515E" w:rsidRDefault="0008515E" w:rsidP="00DE5585">
            <w:pPr>
              <w:pStyle w:val="BodyText"/>
            </w:pPr>
          </w:p>
        </w:tc>
        <w:tc>
          <w:tcPr>
            <w:tcW w:w="2085" w:type="dxa"/>
            <w:shd w:val="clear" w:color="auto" w:fill="auto"/>
          </w:tcPr>
          <w:p w:rsidR="0008515E" w:rsidRDefault="0008515E" w:rsidP="00DE5585">
            <w:pPr>
              <w:pStyle w:val="BodyText"/>
            </w:pPr>
          </w:p>
        </w:tc>
      </w:tr>
      <w:tr w:rsidR="0008515E" w:rsidTr="00DE5585">
        <w:tc>
          <w:tcPr>
            <w:tcW w:w="2084" w:type="dxa"/>
            <w:shd w:val="clear" w:color="auto" w:fill="auto"/>
          </w:tcPr>
          <w:p w:rsidR="0008515E" w:rsidRDefault="0008515E" w:rsidP="00DE5585">
            <w:pPr>
              <w:pStyle w:val="BodyText"/>
            </w:pPr>
          </w:p>
        </w:tc>
        <w:tc>
          <w:tcPr>
            <w:tcW w:w="1426" w:type="dxa"/>
            <w:shd w:val="clear" w:color="auto" w:fill="auto"/>
          </w:tcPr>
          <w:p w:rsidR="0008515E" w:rsidRDefault="0008515E" w:rsidP="00DE5585">
            <w:pPr>
              <w:pStyle w:val="BodyText"/>
            </w:pPr>
          </w:p>
        </w:tc>
        <w:tc>
          <w:tcPr>
            <w:tcW w:w="2742" w:type="dxa"/>
            <w:shd w:val="clear" w:color="auto" w:fill="auto"/>
          </w:tcPr>
          <w:p w:rsidR="0008515E" w:rsidRDefault="0008515E" w:rsidP="00DE5585">
            <w:pPr>
              <w:pStyle w:val="BodyText"/>
            </w:pPr>
          </w:p>
        </w:tc>
        <w:tc>
          <w:tcPr>
            <w:tcW w:w="2084" w:type="dxa"/>
            <w:shd w:val="clear" w:color="auto" w:fill="auto"/>
          </w:tcPr>
          <w:p w:rsidR="0008515E" w:rsidRDefault="0008515E" w:rsidP="00DE5585">
            <w:pPr>
              <w:pStyle w:val="BodyText"/>
            </w:pPr>
          </w:p>
        </w:tc>
        <w:tc>
          <w:tcPr>
            <w:tcW w:w="2085" w:type="dxa"/>
            <w:shd w:val="clear" w:color="auto" w:fill="auto"/>
          </w:tcPr>
          <w:p w:rsidR="0008515E" w:rsidRDefault="0008515E" w:rsidP="00DE5585">
            <w:pPr>
              <w:pStyle w:val="BodyText"/>
            </w:pPr>
          </w:p>
        </w:tc>
      </w:tr>
      <w:tr w:rsidR="0008515E" w:rsidTr="00DE5585">
        <w:tc>
          <w:tcPr>
            <w:tcW w:w="2084" w:type="dxa"/>
            <w:shd w:val="clear" w:color="auto" w:fill="auto"/>
          </w:tcPr>
          <w:p w:rsidR="0008515E" w:rsidRDefault="0008515E" w:rsidP="00DE5585">
            <w:pPr>
              <w:pStyle w:val="BodyText"/>
            </w:pPr>
          </w:p>
        </w:tc>
        <w:tc>
          <w:tcPr>
            <w:tcW w:w="1426" w:type="dxa"/>
            <w:shd w:val="clear" w:color="auto" w:fill="auto"/>
          </w:tcPr>
          <w:p w:rsidR="0008515E" w:rsidRDefault="0008515E" w:rsidP="00DE5585">
            <w:pPr>
              <w:pStyle w:val="BodyText"/>
            </w:pPr>
          </w:p>
        </w:tc>
        <w:tc>
          <w:tcPr>
            <w:tcW w:w="2742" w:type="dxa"/>
            <w:shd w:val="clear" w:color="auto" w:fill="auto"/>
          </w:tcPr>
          <w:p w:rsidR="0008515E" w:rsidRDefault="0008515E" w:rsidP="00DE5585">
            <w:pPr>
              <w:pStyle w:val="BodyText"/>
            </w:pPr>
          </w:p>
        </w:tc>
        <w:tc>
          <w:tcPr>
            <w:tcW w:w="2084" w:type="dxa"/>
            <w:shd w:val="clear" w:color="auto" w:fill="auto"/>
          </w:tcPr>
          <w:p w:rsidR="0008515E" w:rsidRDefault="0008515E" w:rsidP="00DE5585">
            <w:pPr>
              <w:pStyle w:val="BodyText"/>
            </w:pPr>
          </w:p>
        </w:tc>
        <w:tc>
          <w:tcPr>
            <w:tcW w:w="2085" w:type="dxa"/>
            <w:shd w:val="clear" w:color="auto" w:fill="auto"/>
          </w:tcPr>
          <w:p w:rsidR="0008515E" w:rsidRDefault="0008515E" w:rsidP="00DE5585">
            <w:pPr>
              <w:pStyle w:val="BodyText"/>
            </w:pPr>
          </w:p>
        </w:tc>
      </w:tr>
    </w:tbl>
    <w:p w:rsidR="0008515E" w:rsidRPr="0008515E" w:rsidRDefault="0008515E" w:rsidP="0008515E">
      <w:pPr>
        <w:pStyle w:val="BodyText"/>
      </w:pPr>
    </w:p>
    <w:p w:rsidR="00A61C9E" w:rsidRDefault="00A61C9E" w:rsidP="00A61C9E">
      <w:pPr>
        <w:pStyle w:val="BodyText"/>
        <w:jc w:val="center"/>
      </w:pPr>
    </w:p>
    <w:p w:rsidR="00A61C9E" w:rsidRDefault="00A61C9E" w:rsidP="00A61C9E">
      <w:pPr>
        <w:spacing w:after="200" w:line="276" w:lineRule="auto"/>
        <w:rPr>
          <w:sz w:val="22"/>
        </w:rPr>
      </w:pPr>
      <w:r>
        <w:rPr>
          <w:b/>
          <w:bCs/>
          <w:caps/>
          <w:sz w:val="22"/>
        </w:rPr>
        <w:br w:type="page"/>
      </w:r>
    </w:p>
    <w:p w:rsidR="00557958" w:rsidRDefault="00557958">
      <w:pPr>
        <w:spacing w:after="200" w:line="276" w:lineRule="auto"/>
        <w:rPr>
          <w:sz w:val="22"/>
        </w:rPr>
      </w:pPr>
      <w:r>
        <w:rPr>
          <w:b/>
          <w:bCs/>
          <w:caps/>
          <w:sz w:val="22"/>
        </w:rPr>
        <w:lastRenderedPageBreak/>
        <w:br w:type="page"/>
      </w:r>
    </w:p>
    <w:p w:rsidR="00D02942" w:rsidRPr="00883971" w:rsidRDefault="00D02942" w:rsidP="003526D5">
      <w:pPr>
        <w:pStyle w:val="Heading2"/>
      </w:pPr>
      <w:bookmarkStart w:id="1229" w:name="_Toc493687491"/>
      <w:r w:rsidRPr="00883971">
        <w:lastRenderedPageBreak/>
        <w:t>MSP14 Meteorological information service</w:t>
      </w:r>
      <w:r w:rsidR="003B0C3D">
        <w:t xml:space="preserve"> [</w:t>
      </w:r>
      <w:r w:rsidR="003B0C3D" w:rsidRPr="003B0C3D">
        <w:rPr>
          <w:highlight w:val="yellow"/>
        </w:rPr>
        <w:t>WMO</w:t>
      </w:r>
      <w:proofErr w:type="gramStart"/>
      <w:r w:rsidR="003B0C3D" w:rsidRPr="003B0C3D">
        <w:rPr>
          <w:highlight w:val="yellow"/>
        </w:rPr>
        <w:t>]+</w:t>
      </w:r>
      <w:proofErr w:type="gramEnd"/>
      <w:r w:rsidR="003B0C3D" w:rsidRPr="003B0C3D">
        <w:rPr>
          <w:highlight w:val="yellow"/>
        </w:rPr>
        <w:t>NORWAY</w:t>
      </w:r>
      <w:bookmarkEnd w:id="1229"/>
    </w:p>
    <w:p w:rsidR="00576659" w:rsidRPr="00883971" w:rsidRDefault="00576659" w:rsidP="00576659">
      <w:pPr>
        <w:pStyle w:val="Heading2separationline"/>
      </w:pPr>
    </w:p>
    <w:p w:rsidR="00C10F97" w:rsidRPr="00883971" w:rsidRDefault="00C10F97" w:rsidP="00C10F97">
      <w:pPr>
        <w:pStyle w:val="Heading3"/>
      </w:pPr>
      <w:bookmarkStart w:id="1230" w:name="_Toc493687492"/>
      <w:r w:rsidRPr="00883971">
        <w:t>Definition</w:t>
      </w:r>
      <w:bookmarkEnd w:id="1230"/>
    </w:p>
    <w:p w:rsidR="00C10F97" w:rsidRPr="00883971" w:rsidRDefault="00C10F97" w:rsidP="00C10F97">
      <w:pPr>
        <w:pStyle w:val="BodyText"/>
      </w:pPr>
      <w:r w:rsidRPr="00883971">
        <w:t xml:space="preserve">The meteorological service is essential to safeguard the traffic at sea by providing real-time </w:t>
      </w:r>
      <w:r>
        <w:t xml:space="preserve">and forecast </w:t>
      </w:r>
      <w:r w:rsidRPr="00883971">
        <w:t>weather conditions, forecasts, warnings, and weather routeing to mariners who will use these types of information to support their decision-making.</w:t>
      </w:r>
      <w:r>
        <w:t xml:space="preserve"> </w:t>
      </w:r>
      <w:r w:rsidRPr="00883971">
        <w:t>Such information includes:</w:t>
      </w:r>
    </w:p>
    <w:p w:rsidR="00C10F97" w:rsidRDefault="00C10F97" w:rsidP="00C10F97">
      <w:pPr>
        <w:pStyle w:val="Bullet1"/>
      </w:pPr>
      <w:r w:rsidRPr="00883971">
        <w:t>weather rout</w:t>
      </w:r>
      <w:r>
        <w:t>e</w:t>
      </w:r>
      <w:r w:rsidRPr="00883971">
        <w:t>ing, solar radiation</w:t>
      </w:r>
      <w:r>
        <w:t>;</w:t>
      </w:r>
    </w:p>
    <w:p w:rsidR="00C10F97" w:rsidRPr="00883971" w:rsidRDefault="00C10F97" w:rsidP="00C10F97">
      <w:pPr>
        <w:pStyle w:val="Bullet1"/>
      </w:pPr>
      <w:r w:rsidRPr="00883971">
        <w:t>precipitation</w:t>
      </w:r>
      <w:r>
        <w:t>, visibility</w:t>
      </w:r>
      <w:r w:rsidRPr="00883971">
        <w:t>;</w:t>
      </w:r>
    </w:p>
    <w:p w:rsidR="00C10F97" w:rsidRPr="00883971" w:rsidRDefault="00C10F97" w:rsidP="00C10F97">
      <w:pPr>
        <w:pStyle w:val="Bullet1"/>
      </w:pPr>
      <w:r w:rsidRPr="00883971">
        <w:t xml:space="preserve">cold/hot </w:t>
      </w:r>
      <w:r>
        <w:t>periods</w:t>
      </w:r>
      <w:r w:rsidRPr="00883971">
        <w:t>, warnings;</w:t>
      </w:r>
    </w:p>
    <w:p w:rsidR="00C10F97" w:rsidRPr="00883971" w:rsidRDefault="00C10F97" w:rsidP="00C10F97">
      <w:pPr>
        <w:pStyle w:val="Bullet1"/>
      </w:pPr>
      <w:r w:rsidRPr="00883971">
        <w:t>air temperature, wind speed &amp;direction;</w:t>
      </w:r>
    </w:p>
    <w:p w:rsidR="00C10F97" w:rsidRDefault="00C10F97" w:rsidP="00C10F97">
      <w:pPr>
        <w:pStyle w:val="Bullet1"/>
      </w:pPr>
      <w:r w:rsidRPr="00883971">
        <w:t>cloud cover, barometric pressure</w:t>
      </w:r>
      <w:r>
        <w:t>;</w:t>
      </w:r>
    </w:p>
    <w:p w:rsidR="00C10F97" w:rsidRDefault="00C10F97" w:rsidP="00C10F97">
      <w:pPr>
        <w:pStyle w:val="Bullet1"/>
      </w:pPr>
      <w:r>
        <w:t>wind speed and direction, wave height;</w:t>
      </w:r>
    </w:p>
    <w:p w:rsidR="00C10F97" w:rsidRDefault="00C10F97" w:rsidP="00C10F97">
      <w:pPr>
        <w:pStyle w:val="Bullet1"/>
      </w:pPr>
      <w:proofErr w:type="gramStart"/>
      <w:r>
        <w:t>water</w:t>
      </w:r>
      <w:proofErr w:type="gramEnd"/>
      <w:r>
        <w:t xml:space="preserve"> level surges due to any cause – storm surges accompanying severe weather, unusual tidal or water flow conditions, etc</w:t>
      </w:r>
      <w:r w:rsidRPr="00883971">
        <w:t>.</w:t>
      </w:r>
    </w:p>
    <w:p w:rsidR="00C10F97" w:rsidRDefault="00C10F97" w:rsidP="00C10F97">
      <w:pPr>
        <w:pStyle w:val="Bullet1"/>
        <w:numPr>
          <w:ilvl w:val="0"/>
          <w:numId w:val="0"/>
        </w:numPr>
      </w:pPr>
      <w:r>
        <w:t>There are three types of marine meteorological information: forecasts and warnings for the High Seas, forecasts and warnings for coastal and offshore areas and services for ports and harbour areas.</w:t>
      </w:r>
    </w:p>
    <w:p w:rsidR="00C10F97" w:rsidRDefault="00C10F97" w:rsidP="00C10F97">
      <w:pPr>
        <w:pStyle w:val="Bullet1"/>
        <w:numPr>
          <w:ilvl w:val="0"/>
          <w:numId w:val="0"/>
        </w:numPr>
      </w:pPr>
      <w:r>
        <w:t>SOLAS V Regulation 5 obligates</w:t>
      </w:r>
      <w:r w:rsidRPr="00AD3C4A">
        <w:t xml:space="preserve"> </w:t>
      </w:r>
      <w:r>
        <w:t>contracting parties</w:t>
      </w:r>
      <w:r w:rsidRPr="00AD3C4A">
        <w:t xml:space="preserve"> to produce and distribute to shipping warnings about </w:t>
      </w:r>
      <w:r>
        <w:t xml:space="preserve">severe weather </w:t>
      </w:r>
      <w:r w:rsidRPr="00AD3C4A">
        <w:t xml:space="preserve">such as gales, storms and tropical cyclones, and to produce and provide other weather information suitable for shipping consisting of data, analyses, warnings and forecasts of weather, waves and ice. Information is supposed to </w:t>
      </w:r>
      <w:proofErr w:type="gramStart"/>
      <w:r w:rsidRPr="00AD3C4A">
        <w:t>be distributed</w:t>
      </w:r>
      <w:proofErr w:type="gramEnd"/>
      <w:r w:rsidRPr="00AD3C4A">
        <w:t xml:space="preserve"> in text and graphic form (the latter only to the extent practicable) via appropriate </w:t>
      </w:r>
      <w:proofErr w:type="spellStart"/>
      <w:r w:rsidRPr="00AD3C4A">
        <w:t>radiocommunications</w:t>
      </w:r>
      <w:proofErr w:type="spellEnd"/>
      <w:r w:rsidRPr="00AD3C4A">
        <w:t xml:space="preserve"> services. The regulation also requires signatories to facilitate the collection of meteorological reports from ships at sea, and to arrange for the review and transmission of this collected information to shipping.</w:t>
      </w:r>
    </w:p>
    <w:p w:rsidR="00C10F97" w:rsidRDefault="00C10F97" w:rsidP="00C10F97">
      <w:pPr>
        <w:pStyle w:val="Bullet1"/>
        <w:numPr>
          <w:ilvl w:val="0"/>
          <w:numId w:val="0"/>
        </w:numPr>
      </w:pPr>
      <w:r>
        <w:t xml:space="preserve">Information </w:t>
      </w:r>
      <w:proofErr w:type="gramStart"/>
      <w:r>
        <w:t>is distributed</w:t>
      </w:r>
      <w:proofErr w:type="gramEnd"/>
      <w:r>
        <w:t xml:space="preserve"> via GMDSS, which provides </w:t>
      </w:r>
      <w:r w:rsidRPr="00903426">
        <w:t>dissemination of warnings and weather and sea bulletins according to a broadcast schedule</w:t>
      </w:r>
      <w:r>
        <w:t xml:space="preserve">, </w:t>
      </w:r>
      <w:r w:rsidRPr="00903426">
        <w:t xml:space="preserve">via Inmarsat-C </w:t>
      </w:r>
      <w:proofErr w:type="spellStart"/>
      <w:r w:rsidRPr="00903426">
        <w:t>SafetyNET</w:t>
      </w:r>
      <w:proofErr w:type="spellEnd"/>
      <w:r>
        <w:t>, public and commercial radio, specialized weather radio services, and the Internet.</w:t>
      </w:r>
    </w:p>
    <w:p w:rsidR="00C10F97" w:rsidRDefault="00C10F97" w:rsidP="00C10F97">
      <w:pPr>
        <w:pStyle w:val="Bullet1"/>
        <w:numPr>
          <w:ilvl w:val="0"/>
          <w:numId w:val="0"/>
        </w:numPr>
      </w:pPr>
      <w:r>
        <w:t>Commercial and public radio and television may also disseminate meteorological information. Such third-party disseminators may not reproduce the information provided to them verbatim, but re-package or re-style the information, for example in the course of delivering weather forecasts by radio of television.</w:t>
      </w:r>
    </w:p>
    <w:p w:rsidR="00C10F97" w:rsidRDefault="00C10F97" w:rsidP="00C10F97">
      <w:pPr>
        <w:pStyle w:val="Bullet1"/>
        <w:numPr>
          <w:ilvl w:val="0"/>
          <w:numId w:val="0"/>
        </w:numPr>
      </w:pPr>
      <w:r>
        <w:t>Examples of products include surface analysis, wind and wave forecasts and analyses.</w:t>
      </w:r>
    </w:p>
    <w:p w:rsidR="00C10F97" w:rsidRDefault="00C10F97" w:rsidP="00C10F97">
      <w:pPr>
        <w:pStyle w:val="Bullet1"/>
        <w:keepNext/>
        <w:numPr>
          <w:ilvl w:val="0"/>
          <w:numId w:val="0"/>
        </w:numPr>
        <w:jc w:val="center"/>
      </w:pPr>
      <w:r>
        <w:rPr>
          <w:noProof/>
          <w:lang w:eastAsia="en-GB"/>
        </w:rPr>
        <w:lastRenderedPageBreak/>
        <w:drawing>
          <wp:inline distT="0" distB="0" distL="0" distR="0" wp14:anchorId="169857D6" wp14:editId="6D6E5A39">
            <wp:extent cx="2895600" cy="3478125"/>
            <wp:effectExtent l="0" t="0" r="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A_w_sfc_color.pn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902324" cy="3486202"/>
                    </a:xfrm>
                    <a:prstGeom prst="rect">
                      <a:avLst/>
                    </a:prstGeom>
                  </pic:spPr>
                </pic:pic>
              </a:graphicData>
            </a:graphic>
          </wp:inline>
        </w:drawing>
      </w:r>
    </w:p>
    <w:p w:rsidR="00C10F97" w:rsidRDefault="00C10F97" w:rsidP="00C10F97">
      <w:pPr>
        <w:pStyle w:val="Caption"/>
        <w:jc w:val="center"/>
      </w:pPr>
      <w:proofErr w:type="gramStart"/>
      <w:r>
        <w:t>Figure 4.14-1.</w:t>
      </w:r>
      <w:proofErr w:type="gramEnd"/>
      <w:r>
        <w:t xml:space="preserve"> </w:t>
      </w:r>
      <w:proofErr w:type="gramStart"/>
      <w:r>
        <w:t>Surface analysis, West Atlantic.</w:t>
      </w:r>
      <w:proofErr w:type="gramEnd"/>
      <w:r>
        <w:t xml:space="preserve"> (NOAA)</w:t>
      </w:r>
    </w:p>
    <w:p w:rsidR="00C10F97" w:rsidRDefault="00C10F97" w:rsidP="00C10F97">
      <w:pPr>
        <w:keepNext/>
        <w:jc w:val="center"/>
      </w:pPr>
      <w:r>
        <w:rPr>
          <w:noProof/>
          <w:lang w:eastAsia="en-GB"/>
        </w:rPr>
        <w:drawing>
          <wp:inline distT="0" distB="0" distL="0" distR="0" wp14:anchorId="3D88205D" wp14:editId="2A4E59BE">
            <wp:extent cx="4033638" cy="2682240"/>
            <wp:effectExtent l="0" t="0" r="5080" b="381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A_24hrww.gif"/>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047060" cy="2691165"/>
                    </a:xfrm>
                    <a:prstGeom prst="rect">
                      <a:avLst/>
                    </a:prstGeom>
                  </pic:spPr>
                </pic:pic>
              </a:graphicData>
            </a:graphic>
          </wp:inline>
        </w:drawing>
      </w:r>
    </w:p>
    <w:p w:rsidR="00C10F97" w:rsidRDefault="00C10F97" w:rsidP="00C10F97">
      <w:pPr>
        <w:pStyle w:val="Caption"/>
        <w:jc w:val="center"/>
      </w:pPr>
      <w:proofErr w:type="gramStart"/>
      <w:r>
        <w:t>Figure 4.14-2.</w:t>
      </w:r>
      <w:proofErr w:type="gramEnd"/>
      <w:r>
        <w:t xml:space="preserve"> Wind and wave forecast. (NOAA)</w:t>
      </w:r>
    </w:p>
    <w:p w:rsidR="00C10F97" w:rsidRDefault="00C10F97" w:rsidP="00C10F97">
      <w:pPr>
        <w:jc w:val="center"/>
      </w:pPr>
    </w:p>
    <w:p w:rsidR="00C10F97" w:rsidRDefault="00C10F97" w:rsidP="00C10F97">
      <w:pPr>
        <w:keepNext/>
        <w:jc w:val="center"/>
      </w:pPr>
      <w:r>
        <w:rPr>
          <w:noProof/>
          <w:lang w:eastAsia="en-GB"/>
        </w:rPr>
        <w:lastRenderedPageBreak/>
        <w:drawing>
          <wp:inline distT="0" distB="0" distL="0" distR="0" wp14:anchorId="1AD58C37" wp14:editId="0D70EAAF">
            <wp:extent cx="4117340" cy="2787122"/>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ra1.gif"/>
                    <pic:cNvPicPr/>
                  </pic:nvPicPr>
                  <pic:blipFill>
                    <a:blip r:embed="rId80" cstate="print">
                      <a:extLst>
                        <a:ext uri="{28A0092B-C50C-407E-A947-70E740481C1C}">
                          <a14:useLocalDpi xmlns:a14="http://schemas.microsoft.com/office/drawing/2010/main" val="0"/>
                        </a:ext>
                      </a:extLst>
                    </a:blip>
                    <a:stretch>
                      <a:fillRect/>
                    </a:stretch>
                  </pic:blipFill>
                  <pic:spPr>
                    <a:xfrm>
                      <a:off x="0" y="0"/>
                      <a:ext cx="4139052" cy="2801820"/>
                    </a:xfrm>
                    <a:prstGeom prst="rect">
                      <a:avLst/>
                    </a:prstGeom>
                  </pic:spPr>
                </pic:pic>
              </a:graphicData>
            </a:graphic>
          </wp:inline>
        </w:drawing>
      </w:r>
    </w:p>
    <w:p w:rsidR="00C10F97" w:rsidRPr="004A34B3" w:rsidRDefault="00C10F97" w:rsidP="00C10F97">
      <w:pPr>
        <w:pStyle w:val="Caption"/>
        <w:jc w:val="center"/>
      </w:pPr>
      <w:proofErr w:type="gramStart"/>
      <w:r>
        <w:t>Figure 4.14-3.</w:t>
      </w:r>
      <w:proofErr w:type="gramEnd"/>
      <w:r>
        <w:t xml:space="preserve"> Wind and wave analysis (NOAA)</w:t>
      </w:r>
    </w:p>
    <w:p w:rsidR="00C10F97" w:rsidRDefault="00C10F97" w:rsidP="00C10F97">
      <w:pPr>
        <w:pStyle w:val="Bullet1"/>
        <w:numPr>
          <w:ilvl w:val="0"/>
          <w:numId w:val="0"/>
        </w:numPr>
        <w:rPr>
          <w:rFonts w:asciiTheme="majorHAnsi" w:eastAsiaTheme="majorEastAsia" w:hAnsiTheme="majorHAnsi" w:cstheme="majorBidi"/>
          <w:b/>
          <w:bCs/>
          <w:smallCaps/>
          <w:color w:val="407EC9"/>
        </w:rPr>
      </w:pPr>
    </w:p>
    <w:p w:rsidR="00C10F97" w:rsidRDefault="00C10F97" w:rsidP="00C10F97">
      <w:pPr>
        <w:pStyle w:val="BodyText"/>
        <w:rPr>
          <w:lang w:val="en-CA"/>
        </w:rPr>
      </w:pPr>
      <w:r>
        <w:rPr>
          <w:lang w:val="en-CA"/>
        </w:rPr>
        <w:t>Examples of Meteorological Information Service is listed in Table x.</w:t>
      </w:r>
    </w:p>
    <w:p w:rsidR="00C10F97" w:rsidRDefault="00C10F97" w:rsidP="00C10F97">
      <w:pPr>
        <w:pStyle w:val="BodyText"/>
        <w:rPr>
          <w:lang w:val="en-CA"/>
        </w:rPr>
      </w:pPr>
      <w:r>
        <w:rPr>
          <w:lang w:val="en-CA"/>
        </w:rPr>
        <w:t>Table x – Meteorological Information Service</w:t>
      </w:r>
    </w:p>
    <w:tbl>
      <w:tblPr>
        <w:tblStyle w:val="TableGrid"/>
        <w:tblW w:w="0" w:type="auto"/>
        <w:tblLook w:val="04A0" w:firstRow="1" w:lastRow="0" w:firstColumn="1" w:lastColumn="0" w:noHBand="0" w:noVBand="1"/>
      </w:tblPr>
      <w:tblGrid>
        <w:gridCol w:w="5095"/>
        <w:gridCol w:w="5100"/>
      </w:tblGrid>
      <w:tr w:rsidR="00C10F97" w:rsidTr="00726BA0">
        <w:tc>
          <w:tcPr>
            <w:tcW w:w="5095" w:type="dxa"/>
          </w:tcPr>
          <w:p w:rsidR="00C10F97" w:rsidRDefault="00C10F97" w:rsidP="00FF210E">
            <w:pPr>
              <w:pStyle w:val="Tableheading"/>
            </w:pPr>
            <w:r>
              <w:t xml:space="preserve">Information related to: </w:t>
            </w:r>
          </w:p>
        </w:tc>
        <w:tc>
          <w:tcPr>
            <w:tcW w:w="5100" w:type="dxa"/>
          </w:tcPr>
          <w:p w:rsidR="00C10F97" w:rsidRDefault="00C10F97" w:rsidP="00FF210E">
            <w:pPr>
              <w:pStyle w:val="Tableheading"/>
            </w:pPr>
            <w:r>
              <w:t>Examples:</w:t>
            </w:r>
          </w:p>
        </w:tc>
      </w:tr>
      <w:tr w:rsidR="00C10F97" w:rsidTr="00726BA0">
        <w:tc>
          <w:tcPr>
            <w:tcW w:w="5095" w:type="dxa"/>
          </w:tcPr>
          <w:p w:rsidR="00C10F97" w:rsidRDefault="00C10F97" w:rsidP="00FF210E">
            <w:pPr>
              <w:pStyle w:val="Tabletext"/>
              <w:rPr>
                <w:lang w:val="en-CA"/>
              </w:rPr>
            </w:pPr>
            <w:r>
              <w:rPr>
                <w:lang w:val="en-CA"/>
              </w:rPr>
              <w:t>Wind and wave analysis</w:t>
            </w:r>
          </w:p>
        </w:tc>
        <w:tc>
          <w:tcPr>
            <w:tcW w:w="5100" w:type="dxa"/>
          </w:tcPr>
          <w:p w:rsidR="00C10F97" w:rsidRPr="004A5214" w:rsidRDefault="00C10F97" w:rsidP="00FF210E">
            <w:pPr>
              <w:pStyle w:val="Tablebullet"/>
            </w:pPr>
            <w:r>
              <w:t>Wind speed, direction, gust information</w:t>
            </w:r>
          </w:p>
          <w:p w:rsidR="00C10F97" w:rsidRPr="00D33641" w:rsidRDefault="00C10F97" w:rsidP="00FF210E">
            <w:pPr>
              <w:pStyle w:val="Tablebullet"/>
            </w:pPr>
            <w:r>
              <w:t>Wave height, swell period, direction</w:t>
            </w:r>
          </w:p>
          <w:p w:rsidR="00C10F97" w:rsidRPr="00454902" w:rsidRDefault="00C10F97" w:rsidP="00FF210E">
            <w:pPr>
              <w:pStyle w:val="Tablebullet"/>
            </w:pPr>
            <w:r>
              <w:t>Graphics depicting analysis</w:t>
            </w:r>
          </w:p>
        </w:tc>
      </w:tr>
      <w:tr w:rsidR="00C10F97" w:rsidTr="00726BA0">
        <w:tc>
          <w:tcPr>
            <w:tcW w:w="5095" w:type="dxa"/>
          </w:tcPr>
          <w:p w:rsidR="00C10F97" w:rsidRDefault="00C10F97" w:rsidP="00FF210E">
            <w:pPr>
              <w:pStyle w:val="Tabletext"/>
              <w:rPr>
                <w:lang w:val="en-CA"/>
              </w:rPr>
            </w:pPr>
            <w:r>
              <w:rPr>
                <w:lang w:val="en-CA"/>
              </w:rPr>
              <w:t>Weather conditions</w:t>
            </w:r>
          </w:p>
        </w:tc>
        <w:tc>
          <w:tcPr>
            <w:tcW w:w="5100" w:type="dxa"/>
          </w:tcPr>
          <w:p w:rsidR="00C10F97" w:rsidRDefault="00C10F97" w:rsidP="00FF210E">
            <w:pPr>
              <w:pStyle w:val="Tablebullet"/>
            </w:pPr>
            <w:r>
              <w:t>Current conditions</w:t>
            </w:r>
          </w:p>
          <w:p w:rsidR="00C10F97" w:rsidRDefault="00C10F97" w:rsidP="00FF210E">
            <w:pPr>
              <w:pStyle w:val="Tablebullet"/>
            </w:pPr>
            <w:r>
              <w:t>Graphics depicting current conditions and tendencies</w:t>
            </w:r>
          </w:p>
        </w:tc>
      </w:tr>
      <w:tr w:rsidR="00C10F97" w:rsidTr="00726BA0">
        <w:tc>
          <w:tcPr>
            <w:tcW w:w="5095" w:type="dxa"/>
          </w:tcPr>
          <w:p w:rsidR="00C10F97" w:rsidRDefault="00C10F97" w:rsidP="00FF210E">
            <w:pPr>
              <w:pStyle w:val="Tabletext"/>
              <w:rPr>
                <w:lang w:val="en-CA"/>
              </w:rPr>
            </w:pPr>
            <w:r>
              <w:rPr>
                <w:rFonts w:ascii="ArialMT" w:hAnsi="ArialMT" w:cs="ArialMT"/>
                <w:szCs w:val="20"/>
                <w:lang w:val="en-CA"/>
              </w:rPr>
              <w:t>Severe weather information</w:t>
            </w:r>
          </w:p>
        </w:tc>
        <w:tc>
          <w:tcPr>
            <w:tcW w:w="5100" w:type="dxa"/>
          </w:tcPr>
          <w:p w:rsidR="00C10F97" w:rsidRPr="00454902" w:rsidRDefault="00C10F97" w:rsidP="00FF210E">
            <w:pPr>
              <w:pStyle w:val="Tablebullet"/>
            </w:pPr>
            <w:r>
              <w:t>Warnings about location, strength, and movement of storms</w:t>
            </w:r>
          </w:p>
          <w:p w:rsidR="00C10F97" w:rsidRPr="000C631A" w:rsidRDefault="00C10F97" w:rsidP="00FF210E">
            <w:pPr>
              <w:pStyle w:val="Tablebullet"/>
            </w:pPr>
            <w:r>
              <w:t xml:space="preserve">Information about areas under </w:t>
            </w:r>
            <w:proofErr w:type="spellStart"/>
            <w:r>
              <w:t>sever</w:t>
            </w:r>
            <w:proofErr w:type="spellEnd"/>
            <w:r>
              <w:t xml:space="preserve"> weather warnings and watches</w:t>
            </w:r>
          </w:p>
        </w:tc>
      </w:tr>
      <w:tr w:rsidR="00C10F97" w:rsidTr="00726BA0">
        <w:tc>
          <w:tcPr>
            <w:tcW w:w="5095" w:type="dxa"/>
          </w:tcPr>
          <w:p w:rsidR="00C10F97" w:rsidRDefault="00C10F97" w:rsidP="00FF210E">
            <w:pPr>
              <w:pStyle w:val="Tabletext"/>
              <w:rPr>
                <w:lang w:val="en-CA"/>
              </w:rPr>
            </w:pPr>
            <w:r>
              <w:rPr>
                <w:rFonts w:ascii="ArialMT" w:hAnsi="ArialMT" w:cs="ArialMT"/>
                <w:szCs w:val="20"/>
                <w:lang w:val="en-CA"/>
              </w:rPr>
              <w:t>Bulletins and forecasts</w:t>
            </w:r>
          </w:p>
        </w:tc>
        <w:tc>
          <w:tcPr>
            <w:tcW w:w="5100" w:type="dxa"/>
          </w:tcPr>
          <w:p w:rsidR="00C10F97" w:rsidRPr="00454902" w:rsidRDefault="00C10F97" w:rsidP="00FF210E">
            <w:pPr>
              <w:pStyle w:val="Tablebullet"/>
            </w:pPr>
            <w:r>
              <w:t>Surface weather analysis, synoptic information</w:t>
            </w:r>
          </w:p>
          <w:p w:rsidR="00C10F97" w:rsidRPr="00BB4525" w:rsidRDefault="00C10F97" w:rsidP="00FF210E">
            <w:pPr>
              <w:pStyle w:val="Tablebullet"/>
            </w:pPr>
            <w:r>
              <w:t>Weather forecasts</w:t>
            </w:r>
          </w:p>
          <w:p w:rsidR="00C10F97" w:rsidRPr="000C631A" w:rsidRDefault="00C10F97" w:rsidP="00FF210E">
            <w:pPr>
              <w:pStyle w:val="Tablebullet"/>
            </w:pPr>
            <w:r>
              <w:t>Temperature, barometric pressure, tendencies</w:t>
            </w:r>
          </w:p>
        </w:tc>
      </w:tr>
      <w:tr w:rsidR="00C10F97" w:rsidTr="00726BA0">
        <w:tc>
          <w:tcPr>
            <w:tcW w:w="5095" w:type="dxa"/>
          </w:tcPr>
          <w:p w:rsidR="00C10F97" w:rsidRDefault="00C10F97" w:rsidP="00FF210E">
            <w:pPr>
              <w:pStyle w:val="Tabletext"/>
              <w:rPr>
                <w:rFonts w:ascii="ArialMT" w:hAnsi="ArialMT" w:cs="ArialMT"/>
                <w:szCs w:val="20"/>
                <w:lang w:val="en-CA"/>
              </w:rPr>
            </w:pPr>
            <w:r>
              <w:rPr>
                <w:rFonts w:ascii="ArialMT" w:hAnsi="ArialMT" w:cs="ArialMT"/>
                <w:szCs w:val="20"/>
                <w:lang w:val="en-CA"/>
              </w:rPr>
              <w:t>Ship observations</w:t>
            </w:r>
          </w:p>
        </w:tc>
        <w:tc>
          <w:tcPr>
            <w:tcW w:w="5100" w:type="dxa"/>
          </w:tcPr>
          <w:p w:rsidR="00C10F97" w:rsidRDefault="00C10F97" w:rsidP="00FF210E">
            <w:pPr>
              <w:pStyle w:val="Tablebullet"/>
            </w:pPr>
            <w:r>
              <w:t>Receipt of reports from ships in the Voluntary Observation System</w:t>
            </w:r>
          </w:p>
          <w:p w:rsidR="00C10F97" w:rsidRDefault="00C10F97" w:rsidP="00FF210E">
            <w:pPr>
              <w:pStyle w:val="Tablebullet"/>
            </w:pPr>
            <w:r>
              <w:t>Transmission of information extracted from received ship reports to shipping</w:t>
            </w:r>
          </w:p>
        </w:tc>
      </w:tr>
    </w:tbl>
    <w:p w:rsidR="00C10F97" w:rsidRPr="00883971" w:rsidRDefault="00C10F97" w:rsidP="00C10F97">
      <w:pPr>
        <w:pStyle w:val="Bullet1"/>
        <w:numPr>
          <w:ilvl w:val="0"/>
          <w:numId w:val="0"/>
        </w:numPr>
      </w:pPr>
    </w:p>
    <w:p w:rsidR="00C10F97" w:rsidRPr="00883971" w:rsidRDefault="00A61C9E" w:rsidP="00C10F97">
      <w:pPr>
        <w:pStyle w:val="Heading3"/>
      </w:pPr>
      <w:bookmarkStart w:id="1231" w:name="_Toc493687493"/>
      <w:r>
        <w:t>Area of operation</w:t>
      </w:r>
      <w:bookmarkEnd w:id="1231"/>
    </w:p>
    <w:p w:rsidR="00C10F97" w:rsidRPr="00883971" w:rsidRDefault="00C10F97" w:rsidP="00C10F97">
      <w:pPr>
        <w:pStyle w:val="BodyText"/>
      </w:pPr>
      <w:r>
        <w:t xml:space="preserve">MSP14 can be delivered in all sea areas (1-6) but content will depend on location, e.g., ocean meteorological information will be different from near-shore and </w:t>
      </w:r>
      <w:proofErr w:type="gramStart"/>
      <w:r>
        <w:t>off-shore</w:t>
      </w:r>
      <w:proofErr w:type="gramEnd"/>
      <w:r>
        <w:t xml:space="preserve"> marine weather broadcasts.</w:t>
      </w:r>
    </w:p>
    <w:p w:rsidR="00C10F97" w:rsidRPr="00883971" w:rsidRDefault="00C10F97" w:rsidP="00C10F97">
      <w:pPr>
        <w:pStyle w:val="Heading3"/>
      </w:pPr>
      <w:bookmarkStart w:id="1232" w:name="_Toc493687494"/>
      <w:r w:rsidRPr="00883971">
        <w:t>Objective</w:t>
      </w:r>
      <w:bookmarkEnd w:id="1232"/>
    </w:p>
    <w:p w:rsidR="00C10F97" w:rsidRDefault="00C10F97" w:rsidP="00C10F97">
      <w:pPr>
        <w:pStyle w:val="BodyText"/>
      </w:pPr>
      <w:r w:rsidRPr="00337479">
        <w:t>SOLAS V Regulation 5</w:t>
      </w:r>
      <w:r>
        <w:t xml:space="preserve"> describes the underlying obligations for weather services, i.e., conveying warnings about severe weather and other weather information useful for shipping, and facilitating weather reports by ships and their distribution as needed for the safety of navigation.</w:t>
      </w:r>
    </w:p>
    <w:p w:rsidR="00C10F97" w:rsidRDefault="00C10F97" w:rsidP="00C10F97">
      <w:pPr>
        <w:pStyle w:val="BodyText"/>
      </w:pPr>
      <w:r>
        <w:lastRenderedPageBreak/>
        <w:t xml:space="preserve">The primary objective of this service portfolio is conveying the severe weather warnings and other weather information described in a manner that is highly accessible to shipping even in the middle of ocean voyages, immune to disruptions especially in severe weather, timely, and in a form that is of maximum practicable utility to mariners and conveys the maximum appropriate information. Information </w:t>
      </w:r>
      <w:proofErr w:type="gramStart"/>
      <w:r>
        <w:t>must be conveyed</w:t>
      </w:r>
      <w:proofErr w:type="gramEnd"/>
      <w:r>
        <w:t xml:space="preserve"> by means and formats that are easy for ships to receive.</w:t>
      </w:r>
    </w:p>
    <w:p w:rsidR="00C10F97" w:rsidRDefault="00C10F97" w:rsidP="00C10F97">
      <w:pPr>
        <w:pStyle w:val="BodyText"/>
      </w:pPr>
      <w:r>
        <w:t>A second objective, also contained in SOLAS Regulation 5, is to facilitate the transmission of weather reports by ships and the distribution of information gathered from weather reports to shipping.</w:t>
      </w:r>
    </w:p>
    <w:p w:rsidR="00C10F97" w:rsidRDefault="00C10F97" w:rsidP="00C10F97">
      <w:pPr>
        <w:pStyle w:val="BodyText"/>
      </w:pPr>
      <w:r>
        <w:t xml:space="preserve">Since weather information </w:t>
      </w:r>
      <w:proofErr w:type="gramStart"/>
      <w:r>
        <w:t>is often re-broadcast</w:t>
      </w:r>
      <w:proofErr w:type="gramEnd"/>
      <w:r>
        <w:t xml:space="preserve"> by other entities than official national meteorological services, such as public and commercial radio and television, providing warnings and forecasts to such non-official services is a third, secondary objective.</w:t>
      </w:r>
    </w:p>
    <w:p w:rsidR="00C10F97" w:rsidRPr="00883971" w:rsidRDefault="00C10F97" w:rsidP="00C10F97">
      <w:pPr>
        <w:pStyle w:val="BodyText"/>
      </w:pPr>
      <w:r>
        <w:t xml:space="preserve">Severe weather warnings increasingly tend to include impacts of the weather, not just the weather data elements. This implies enhanced content like color-coded areas for different severity. For example, the US National Hurricane </w:t>
      </w:r>
      <w:proofErr w:type="spellStart"/>
      <w:r>
        <w:t>Center’s</w:t>
      </w:r>
      <w:proofErr w:type="spellEnd"/>
      <w:r>
        <w:t xml:space="preserve"> hurricane warnings system also includes the production of graphics depicting the probable path of tropical storms and hurricanes, with color-coding of coastal areas where hurricane watches and warnings are in effect.  Further, JCOMM is working on an S-100-based product specification for Met-Ocean forecasts (S-412) that will include isobar graphics and WMO </w:t>
      </w:r>
      <w:proofErr w:type="spellStart"/>
      <w:r>
        <w:t>symbology</w:t>
      </w:r>
      <w:proofErr w:type="spellEnd"/>
      <w:r>
        <w:t xml:space="preserve"> for weather information. This portfolio must therefore support a spectrum of information types and formats especially graphical and feature-based information. </w:t>
      </w:r>
    </w:p>
    <w:p w:rsidR="00C10F97" w:rsidRDefault="00C10F97" w:rsidP="00C10F97">
      <w:pPr>
        <w:pStyle w:val="Heading3"/>
      </w:pPr>
      <w:bookmarkStart w:id="1233" w:name="_Toc493687495"/>
      <w:r w:rsidRPr="00883971">
        <w:t>User requirements</w:t>
      </w:r>
      <w:bookmarkEnd w:id="1233"/>
    </w:p>
    <w:p w:rsidR="00C10F97" w:rsidRDefault="00C10F97" w:rsidP="00C10F97">
      <w:pPr>
        <w:pStyle w:val="BodyText"/>
      </w:pPr>
      <w:r>
        <w:t xml:space="preserve">The basic requirements deriving from SOLAS V regulation 5 must continue to </w:t>
      </w:r>
      <w:proofErr w:type="gramStart"/>
      <w:r>
        <w:t>be supported</w:t>
      </w:r>
      <w:proofErr w:type="gramEnd"/>
      <w:r>
        <w:t>:</w:t>
      </w:r>
    </w:p>
    <w:p w:rsidR="00C10F97" w:rsidRDefault="00C10F97" w:rsidP="00FF210E">
      <w:pPr>
        <w:pStyle w:val="Bullet1"/>
      </w:pPr>
      <w:r>
        <w:t>Communication of severe weather warnings;</w:t>
      </w:r>
    </w:p>
    <w:p w:rsidR="00C10F97" w:rsidRDefault="00C10F97" w:rsidP="00FF210E">
      <w:pPr>
        <w:pStyle w:val="Bullet1"/>
      </w:pPr>
      <w:r>
        <w:t xml:space="preserve">Communication of weather forecasts, synopses, and analysis for conditions relevant to shipping – wind, waves, storms, temperatures, precipitation, ice, restricted visibility, </w:t>
      </w:r>
      <w:proofErr w:type="spellStart"/>
      <w:r>
        <w:t>etc</w:t>
      </w:r>
      <w:proofErr w:type="spellEnd"/>
      <w:r>
        <w:t>;</w:t>
      </w:r>
    </w:p>
    <w:p w:rsidR="00C10F97" w:rsidRDefault="00C10F97" w:rsidP="00FF210E">
      <w:pPr>
        <w:pStyle w:val="Bullet1"/>
      </w:pPr>
      <w:proofErr w:type="gramStart"/>
      <w:r>
        <w:t>Communication of warnings and other weather information as appropriate to shipping in ocean areas, in coastal and offshore waters, and in/near port.</w:t>
      </w:r>
      <w:proofErr w:type="gramEnd"/>
    </w:p>
    <w:p w:rsidR="00C10F97" w:rsidRDefault="00C10F97" w:rsidP="00FF210E">
      <w:pPr>
        <w:pStyle w:val="Bullet1"/>
      </w:pPr>
      <w:r>
        <w:t>Receipt of weather reports from ships, facilitation of any processing required of such reports, and dissemination of the result to shipping as appropriate for navigation.</w:t>
      </w:r>
    </w:p>
    <w:p w:rsidR="00C10F97" w:rsidRDefault="00C10F97" w:rsidP="00FF210E">
      <w:pPr>
        <w:pStyle w:val="Bullet1"/>
      </w:pPr>
      <w:r>
        <w:t xml:space="preserve">Support for increasingly graphic-based weather information, including potentially animations implies </w:t>
      </w:r>
      <w:r w:rsidRPr="006F1D49">
        <w:t xml:space="preserve">a </w:t>
      </w:r>
      <w:r>
        <w:t>service</w:t>
      </w:r>
      <w:r w:rsidRPr="006F1D49">
        <w:t xml:space="preserve"> that is compati</w:t>
      </w:r>
      <w:r>
        <w:t>ble</w:t>
      </w:r>
      <w:r w:rsidRPr="006F1D49">
        <w:t xml:space="preserve"> with</w:t>
      </w:r>
      <w:r>
        <w:t xml:space="preserve"> the</w:t>
      </w:r>
      <w:r w:rsidRPr="006F1D49">
        <w:t xml:space="preserve"> relevant OGC specifications – WFS (Web feature Servi</w:t>
      </w:r>
      <w:r>
        <w:t>ce), WMS (Web Map Service), and WCS (Web Coverage Service)</w:t>
      </w:r>
      <w:r w:rsidRPr="006F1D49">
        <w:t>.</w:t>
      </w:r>
    </w:p>
    <w:p w:rsidR="00C10F97" w:rsidRDefault="00C10F97" w:rsidP="00C10F97">
      <w:pPr>
        <w:pStyle w:val="BodyText"/>
      </w:pPr>
      <w:r>
        <w:t xml:space="preserve">Communication of weather information must be as reliable as possible under all conditions especially during severe weather or at large distances from shore, or in areas where radio communications coverage is lower, e.g., polar areas. This means that the communication of important information </w:t>
      </w:r>
      <w:proofErr w:type="gramStart"/>
      <w:r>
        <w:t>can be supplemented</w:t>
      </w:r>
      <w:proofErr w:type="gramEnd"/>
      <w:r>
        <w:t xml:space="preserve"> by placing it on Web sites but Web sites cannot be the sole or main source of such information.</w:t>
      </w:r>
    </w:p>
    <w:p w:rsidR="00A61C9E" w:rsidRDefault="00A61C9E" w:rsidP="00A61C9E">
      <w:pPr>
        <w:pStyle w:val="Heading3"/>
      </w:pPr>
      <w:bookmarkStart w:id="1234" w:name="_Toc493687496"/>
      <w:r>
        <w:t>Examples</w:t>
      </w:r>
      <w:bookmarkEnd w:id="1234"/>
    </w:p>
    <w:p w:rsidR="00C10F97" w:rsidRDefault="00C10F97" w:rsidP="00C10F97">
      <w:pPr>
        <w:pStyle w:val="Heading3"/>
      </w:pPr>
      <w:bookmarkStart w:id="1235" w:name="_Toc493687497"/>
      <w:r>
        <w:t>Relationship to other services</w:t>
      </w:r>
      <w:bookmarkEnd w:id="1235"/>
    </w:p>
    <w:p w:rsidR="00C10F97" w:rsidRPr="00883971" w:rsidRDefault="00C10F97" w:rsidP="00C10F97">
      <w:pPr>
        <w:pStyle w:val="BodyText"/>
      </w:pPr>
      <w:proofErr w:type="gramStart"/>
      <w:r>
        <w:t>MSP5 for communicating warnings about extreme weather.</w:t>
      </w:r>
      <w:proofErr w:type="gramEnd"/>
      <w:r>
        <w:t xml:space="preserve"> </w:t>
      </w:r>
      <w:proofErr w:type="gramStart"/>
      <w:r>
        <w:t>Complements certain services in MSP13, namely ice charts.</w:t>
      </w:r>
      <w:proofErr w:type="gramEnd"/>
    </w:p>
    <w:p w:rsidR="003C7E31" w:rsidRDefault="00A61C9E" w:rsidP="00A61C9E">
      <w:pPr>
        <w:pStyle w:val="Heading3"/>
      </w:pPr>
      <w:bookmarkStart w:id="1236" w:name="_Toc493687498"/>
      <w:r>
        <w:t>Associated technical services</w:t>
      </w:r>
      <w:bookmarkEnd w:id="1236"/>
    </w:p>
    <w:tbl>
      <w:tblPr>
        <w:tblStyle w:val="TableGrid"/>
        <w:tblW w:w="0" w:type="auto"/>
        <w:tblLook w:val="04A0" w:firstRow="1" w:lastRow="0" w:firstColumn="1" w:lastColumn="0" w:noHBand="0" w:noVBand="1"/>
      </w:tblPr>
      <w:tblGrid>
        <w:gridCol w:w="2084"/>
        <w:gridCol w:w="1426"/>
        <w:gridCol w:w="2742"/>
        <w:gridCol w:w="2084"/>
        <w:gridCol w:w="2085"/>
      </w:tblGrid>
      <w:tr w:rsidR="00A61C9E" w:rsidTr="00DE5585">
        <w:tc>
          <w:tcPr>
            <w:tcW w:w="2084" w:type="dxa"/>
            <w:shd w:val="clear" w:color="auto" w:fill="auto"/>
          </w:tcPr>
          <w:p w:rsidR="00A61C9E" w:rsidRDefault="00A61C9E" w:rsidP="00DE5585">
            <w:pPr>
              <w:pStyle w:val="Tabletext"/>
            </w:pPr>
            <w:r>
              <w:t>Name</w:t>
            </w:r>
          </w:p>
        </w:tc>
        <w:tc>
          <w:tcPr>
            <w:tcW w:w="1426" w:type="dxa"/>
            <w:shd w:val="clear" w:color="auto" w:fill="auto"/>
          </w:tcPr>
          <w:p w:rsidR="00A61C9E" w:rsidRDefault="00A61C9E" w:rsidP="00DE5585">
            <w:pPr>
              <w:pStyle w:val="Tabletext"/>
            </w:pPr>
            <w:r>
              <w:t>ID (MRN)</w:t>
            </w:r>
          </w:p>
        </w:tc>
        <w:tc>
          <w:tcPr>
            <w:tcW w:w="2742" w:type="dxa"/>
            <w:shd w:val="clear" w:color="auto" w:fill="auto"/>
          </w:tcPr>
          <w:p w:rsidR="00A61C9E" w:rsidRDefault="00A61C9E" w:rsidP="00DE5585">
            <w:pPr>
              <w:pStyle w:val="Tabletext"/>
            </w:pPr>
            <w:r>
              <w:t>Description</w:t>
            </w:r>
          </w:p>
        </w:tc>
        <w:tc>
          <w:tcPr>
            <w:tcW w:w="2084" w:type="dxa"/>
            <w:shd w:val="clear" w:color="auto" w:fill="auto"/>
          </w:tcPr>
          <w:p w:rsidR="00A61C9E" w:rsidRDefault="00A61C9E" w:rsidP="00DE5585">
            <w:pPr>
              <w:pStyle w:val="Tabletext"/>
            </w:pPr>
            <w:r>
              <w:t>Architect(s)</w:t>
            </w:r>
          </w:p>
        </w:tc>
        <w:tc>
          <w:tcPr>
            <w:tcW w:w="2085" w:type="dxa"/>
            <w:shd w:val="clear" w:color="auto" w:fill="auto"/>
          </w:tcPr>
          <w:p w:rsidR="00A61C9E" w:rsidRDefault="00A61C9E" w:rsidP="00DE5585">
            <w:pPr>
              <w:pStyle w:val="Tabletext"/>
            </w:pPr>
            <w:r>
              <w:t>Standardisation Body</w:t>
            </w:r>
          </w:p>
        </w:tc>
      </w:tr>
      <w:tr w:rsidR="00A61C9E" w:rsidTr="00DE5585">
        <w:tc>
          <w:tcPr>
            <w:tcW w:w="2084" w:type="dxa"/>
            <w:shd w:val="clear" w:color="auto" w:fill="auto"/>
          </w:tcPr>
          <w:p w:rsidR="00A61C9E" w:rsidRDefault="00A61C9E" w:rsidP="00DE5585">
            <w:pPr>
              <w:pStyle w:val="BodyText"/>
            </w:pPr>
          </w:p>
        </w:tc>
        <w:tc>
          <w:tcPr>
            <w:tcW w:w="1426" w:type="dxa"/>
            <w:shd w:val="clear" w:color="auto" w:fill="auto"/>
          </w:tcPr>
          <w:p w:rsidR="00A61C9E" w:rsidRDefault="00A61C9E" w:rsidP="00DE5585">
            <w:pPr>
              <w:pStyle w:val="BodyText"/>
            </w:pPr>
          </w:p>
        </w:tc>
        <w:tc>
          <w:tcPr>
            <w:tcW w:w="2742" w:type="dxa"/>
            <w:shd w:val="clear" w:color="auto" w:fill="auto"/>
          </w:tcPr>
          <w:p w:rsidR="00A61C9E" w:rsidRDefault="00A61C9E" w:rsidP="00DE5585">
            <w:pPr>
              <w:pStyle w:val="BodyText"/>
            </w:pPr>
          </w:p>
        </w:tc>
        <w:tc>
          <w:tcPr>
            <w:tcW w:w="2084" w:type="dxa"/>
            <w:shd w:val="clear" w:color="auto" w:fill="auto"/>
          </w:tcPr>
          <w:p w:rsidR="00A61C9E" w:rsidRDefault="00A61C9E" w:rsidP="00DE5585">
            <w:pPr>
              <w:pStyle w:val="BodyText"/>
            </w:pPr>
          </w:p>
        </w:tc>
        <w:tc>
          <w:tcPr>
            <w:tcW w:w="2085" w:type="dxa"/>
            <w:shd w:val="clear" w:color="auto" w:fill="auto"/>
          </w:tcPr>
          <w:p w:rsidR="00A61C9E" w:rsidRDefault="00A61C9E" w:rsidP="00DE5585">
            <w:pPr>
              <w:pStyle w:val="BodyText"/>
            </w:pPr>
          </w:p>
        </w:tc>
      </w:tr>
      <w:tr w:rsidR="00A61C9E" w:rsidTr="00DE5585">
        <w:tc>
          <w:tcPr>
            <w:tcW w:w="2084" w:type="dxa"/>
            <w:shd w:val="clear" w:color="auto" w:fill="auto"/>
          </w:tcPr>
          <w:p w:rsidR="00A61C9E" w:rsidRDefault="00A61C9E" w:rsidP="00DE5585">
            <w:pPr>
              <w:pStyle w:val="BodyText"/>
            </w:pPr>
          </w:p>
        </w:tc>
        <w:tc>
          <w:tcPr>
            <w:tcW w:w="1426" w:type="dxa"/>
            <w:shd w:val="clear" w:color="auto" w:fill="auto"/>
          </w:tcPr>
          <w:p w:rsidR="00A61C9E" w:rsidRDefault="00A61C9E" w:rsidP="00DE5585">
            <w:pPr>
              <w:pStyle w:val="BodyText"/>
            </w:pPr>
          </w:p>
        </w:tc>
        <w:tc>
          <w:tcPr>
            <w:tcW w:w="2742" w:type="dxa"/>
            <w:shd w:val="clear" w:color="auto" w:fill="auto"/>
          </w:tcPr>
          <w:p w:rsidR="00A61C9E" w:rsidRDefault="00A61C9E" w:rsidP="00DE5585">
            <w:pPr>
              <w:pStyle w:val="BodyText"/>
            </w:pPr>
          </w:p>
        </w:tc>
        <w:tc>
          <w:tcPr>
            <w:tcW w:w="2084" w:type="dxa"/>
            <w:shd w:val="clear" w:color="auto" w:fill="auto"/>
          </w:tcPr>
          <w:p w:rsidR="00A61C9E" w:rsidRDefault="00A61C9E" w:rsidP="00DE5585">
            <w:pPr>
              <w:pStyle w:val="BodyText"/>
            </w:pPr>
          </w:p>
        </w:tc>
        <w:tc>
          <w:tcPr>
            <w:tcW w:w="2085" w:type="dxa"/>
            <w:shd w:val="clear" w:color="auto" w:fill="auto"/>
          </w:tcPr>
          <w:p w:rsidR="00A61C9E" w:rsidRDefault="00A61C9E" w:rsidP="00DE5585">
            <w:pPr>
              <w:pStyle w:val="BodyText"/>
            </w:pPr>
          </w:p>
        </w:tc>
      </w:tr>
      <w:tr w:rsidR="00A61C9E" w:rsidTr="00DE5585">
        <w:tc>
          <w:tcPr>
            <w:tcW w:w="2084" w:type="dxa"/>
            <w:shd w:val="clear" w:color="auto" w:fill="auto"/>
          </w:tcPr>
          <w:p w:rsidR="00A61C9E" w:rsidRDefault="00A61C9E" w:rsidP="00DE5585">
            <w:pPr>
              <w:pStyle w:val="BodyText"/>
            </w:pPr>
          </w:p>
        </w:tc>
        <w:tc>
          <w:tcPr>
            <w:tcW w:w="1426" w:type="dxa"/>
            <w:shd w:val="clear" w:color="auto" w:fill="auto"/>
          </w:tcPr>
          <w:p w:rsidR="00A61C9E" w:rsidRDefault="00A61C9E" w:rsidP="00DE5585">
            <w:pPr>
              <w:pStyle w:val="BodyText"/>
            </w:pPr>
          </w:p>
        </w:tc>
        <w:tc>
          <w:tcPr>
            <w:tcW w:w="2742" w:type="dxa"/>
            <w:shd w:val="clear" w:color="auto" w:fill="auto"/>
          </w:tcPr>
          <w:p w:rsidR="00A61C9E" w:rsidRDefault="00A61C9E" w:rsidP="00DE5585">
            <w:pPr>
              <w:pStyle w:val="BodyText"/>
            </w:pPr>
          </w:p>
        </w:tc>
        <w:tc>
          <w:tcPr>
            <w:tcW w:w="2084" w:type="dxa"/>
            <w:shd w:val="clear" w:color="auto" w:fill="auto"/>
          </w:tcPr>
          <w:p w:rsidR="00A61C9E" w:rsidRDefault="00A61C9E" w:rsidP="00DE5585">
            <w:pPr>
              <w:pStyle w:val="BodyText"/>
            </w:pPr>
          </w:p>
        </w:tc>
        <w:tc>
          <w:tcPr>
            <w:tcW w:w="2085" w:type="dxa"/>
            <w:shd w:val="clear" w:color="auto" w:fill="auto"/>
          </w:tcPr>
          <w:p w:rsidR="00A61C9E" w:rsidRDefault="00A61C9E" w:rsidP="00DE5585">
            <w:pPr>
              <w:pStyle w:val="BodyText"/>
            </w:pPr>
          </w:p>
        </w:tc>
      </w:tr>
    </w:tbl>
    <w:p w:rsidR="00A61C9E" w:rsidRPr="00A61C9E" w:rsidRDefault="00A61C9E" w:rsidP="00A61C9E">
      <w:pPr>
        <w:pStyle w:val="BodyText"/>
      </w:pPr>
    </w:p>
    <w:p w:rsidR="00557958" w:rsidRDefault="00557958">
      <w:pPr>
        <w:spacing w:after="200" w:line="276" w:lineRule="auto"/>
        <w:rPr>
          <w:sz w:val="22"/>
        </w:rPr>
      </w:pPr>
      <w:r>
        <w:rPr>
          <w:b/>
          <w:bCs/>
          <w:caps/>
          <w:sz w:val="22"/>
        </w:rPr>
        <w:br w:type="page"/>
      </w:r>
    </w:p>
    <w:p w:rsidR="00D02942" w:rsidRDefault="00D02942" w:rsidP="003526D5">
      <w:pPr>
        <w:pStyle w:val="Heading2"/>
      </w:pPr>
      <w:bookmarkStart w:id="1237" w:name="_Toc493687499"/>
      <w:r w:rsidRPr="00883971">
        <w:lastRenderedPageBreak/>
        <w:t>MSP15 Real-time hydrographic and environmental information services</w:t>
      </w:r>
      <w:r w:rsidR="00FB4B65">
        <w:t xml:space="preserve"> </w:t>
      </w:r>
      <w:r w:rsidR="00FB4B65" w:rsidRPr="00FB4B65">
        <w:rPr>
          <w:highlight w:val="yellow"/>
        </w:rPr>
        <w:t>(IHO</w:t>
      </w:r>
      <w:proofErr w:type="gramStart"/>
      <w:r w:rsidR="00FB4B65" w:rsidRPr="008F4263">
        <w:rPr>
          <w:color w:val="FF0000"/>
          <w:highlight w:val="yellow"/>
        </w:rPr>
        <w:t>)</w:t>
      </w:r>
      <w:r w:rsidR="008F4263" w:rsidRPr="008F4263">
        <w:rPr>
          <w:color w:val="FF0000"/>
          <w:highlight w:val="yellow"/>
        </w:rPr>
        <w:t>(</w:t>
      </w:r>
      <w:proofErr w:type="gramEnd"/>
      <w:r w:rsidR="008F4263" w:rsidRPr="008F4263">
        <w:rPr>
          <w:color w:val="FF0000"/>
          <w:highlight w:val="yellow"/>
        </w:rPr>
        <w:t>WMO)</w:t>
      </w:r>
      <w:bookmarkEnd w:id="1237"/>
      <w:r w:rsidR="003B0C3D" w:rsidRPr="008F4263">
        <w:rPr>
          <w:color w:val="FF0000"/>
        </w:rPr>
        <w:t xml:space="preserve"> </w:t>
      </w:r>
    </w:p>
    <w:p w:rsidR="00C10F97" w:rsidRPr="00C10F97" w:rsidRDefault="00C10F97" w:rsidP="00C10F97">
      <w:pPr>
        <w:pStyle w:val="Heading2separationline"/>
      </w:pPr>
    </w:p>
    <w:p w:rsidR="00C10F97" w:rsidRDefault="00C10F97" w:rsidP="00C10F97">
      <w:pPr>
        <w:pStyle w:val="Heading3"/>
      </w:pPr>
      <w:bookmarkStart w:id="1238" w:name="_Toc480881999"/>
      <w:bookmarkStart w:id="1239" w:name="_Toc493687500"/>
      <w:r w:rsidRPr="00883971">
        <w:t>Definition</w:t>
      </w:r>
      <w:bookmarkEnd w:id="1238"/>
      <w:bookmarkEnd w:id="1239"/>
    </w:p>
    <w:p w:rsidR="003B0AAD" w:rsidRPr="003B0AAD" w:rsidRDefault="003B0AAD" w:rsidP="003B0AAD">
      <w:pPr>
        <w:pStyle w:val="BodyText"/>
      </w:pPr>
      <w:r w:rsidRPr="003B0AAD">
        <w:rPr>
          <w:highlight w:val="yellow"/>
        </w:rPr>
        <w:t>Check IMO definition</w:t>
      </w:r>
    </w:p>
    <w:p w:rsidR="00C10F97" w:rsidRPr="00A23BA7" w:rsidRDefault="00C10F97" w:rsidP="00C10F97">
      <w:pPr>
        <w:pStyle w:val="BodyText"/>
      </w:pPr>
      <w:r w:rsidRPr="00A23BA7">
        <w:t>The real time hydrographic and environmental information service is essential to safeguard navigation at sea and protect the environment.  The service</w:t>
      </w:r>
      <w:r>
        <w:t>s</w:t>
      </w:r>
      <w:r w:rsidRPr="00A23BA7">
        <w:t xml:space="preserve"> provided include:</w:t>
      </w:r>
    </w:p>
    <w:p w:rsidR="00C10F97" w:rsidRPr="00A23BA7" w:rsidRDefault="00C10F97" w:rsidP="00C10F97">
      <w:pPr>
        <w:pStyle w:val="Bullet1"/>
      </w:pPr>
      <w:r w:rsidRPr="00A23BA7">
        <w:t>current speed and direction;</w:t>
      </w:r>
    </w:p>
    <w:p w:rsidR="00C10F97" w:rsidRDefault="00C10F97" w:rsidP="00C10F97">
      <w:pPr>
        <w:pStyle w:val="Bullet1"/>
      </w:pPr>
      <w:r w:rsidRPr="00A23BA7">
        <w:t>wave height;</w:t>
      </w:r>
    </w:p>
    <w:p w:rsidR="00C10F97" w:rsidRDefault="00C10F97" w:rsidP="00C10F97">
      <w:pPr>
        <w:pStyle w:val="Bullet1"/>
      </w:pPr>
      <w:r w:rsidRPr="00A23BA7">
        <w:t>marine habitat and bathymetry;</w:t>
      </w:r>
    </w:p>
    <w:p w:rsidR="00C10F97" w:rsidRDefault="00C10F97" w:rsidP="00C10F97">
      <w:pPr>
        <w:pStyle w:val="Bullet1"/>
        <w:numPr>
          <w:ilvl w:val="0"/>
          <w:numId w:val="0"/>
        </w:numPr>
      </w:pPr>
      <w:r>
        <w:t>S</w:t>
      </w:r>
      <w:r w:rsidRPr="0016715C">
        <w:t xml:space="preserve">ensor networks </w:t>
      </w:r>
      <w:r>
        <w:t>such as ODAS, wave radar, water level gauges, anemometers, current gauges, etc., are widespread and utilized in providing data for these services.</w:t>
      </w:r>
      <w:r w:rsidRPr="0016715C">
        <w:t xml:space="preserve"> </w:t>
      </w:r>
      <w:r>
        <w:t xml:space="preserve">This data is </w:t>
      </w:r>
      <w:r w:rsidRPr="0016715C">
        <w:t xml:space="preserve">often </w:t>
      </w:r>
      <w:r>
        <w:t>made available</w:t>
      </w:r>
      <w:r w:rsidRPr="0016715C">
        <w:t xml:space="preserve"> </w:t>
      </w:r>
      <w:r>
        <w:t xml:space="preserve">on web sites, </w:t>
      </w:r>
      <w:proofErr w:type="gramStart"/>
      <w:r>
        <w:t>web mapping</w:t>
      </w:r>
      <w:proofErr w:type="gramEnd"/>
      <w:r>
        <w:t xml:space="preserve"> services, and other appropriate Internet locations</w:t>
      </w:r>
      <w:r w:rsidRPr="0016715C">
        <w:t>, for example Web sites of major</w:t>
      </w:r>
      <w:r>
        <w:t xml:space="preserve"> ports or from VTS</w:t>
      </w:r>
      <w:r w:rsidRPr="0016715C">
        <w:t xml:space="preserve">. </w:t>
      </w:r>
      <w:r>
        <w:t>The f</w:t>
      </w:r>
      <w:r w:rsidRPr="0016715C">
        <w:t xml:space="preserve">ormat </w:t>
      </w:r>
      <w:r>
        <w:t xml:space="preserve">in which processed data from such sensors is available to the public </w:t>
      </w:r>
      <w:r w:rsidRPr="0016715C">
        <w:t>appears to be variable</w:t>
      </w:r>
      <w:r>
        <w:t>.</w:t>
      </w:r>
    </w:p>
    <w:p w:rsidR="00C10F97" w:rsidRDefault="00C10F97" w:rsidP="00C10F97">
      <w:pPr>
        <w:pStyle w:val="BodyText"/>
        <w:rPr>
          <w:lang w:val="en-CA"/>
        </w:rPr>
      </w:pPr>
      <w:r>
        <w:rPr>
          <w:lang w:val="en-CA"/>
        </w:rPr>
        <w:t>Examples of Real-time Hydrographic and Environmental Information Service are listed in Table x.</w:t>
      </w:r>
    </w:p>
    <w:p w:rsidR="00C10F97" w:rsidRDefault="00C10F97" w:rsidP="00C10F97">
      <w:pPr>
        <w:pStyle w:val="BodyText"/>
        <w:rPr>
          <w:lang w:val="en-CA"/>
        </w:rPr>
      </w:pPr>
      <w:r>
        <w:rPr>
          <w:lang w:val="en-CA"/>
        </w:rPr>
        <w:t>Table x – Real-time Hydrographic and Environmental Information Service</w:t>
      </w:r>
    </w:p>
    <w:tbl>
      <w:tblPr>
        <w:tblStyle w:val="TableGrid"/>
        <w:tblW w:w="0" w:type="auto"/>
        <w:tblLook w:val="04A0" w:firstRow="1" w:lastRow="0" w:firstColumn="1" w:lastColumn="0" w:noHBand="0" w:noVBand="1"/>
      </w:tblPr>
      <w:tblGrid>
        <w:gridCol w:w="5095"/>
        <w:gridCol w:w="5100"/>
      </w:tblGrid>
      <w:tr w:rsidR="00C10F97" w:rsidTr="00726BA0">
        <w:tc>
          <w:tcPr>
            <w:tcW w:w="5095" w:type="dxa"/>
          </w:tcPr>
          <w:p w:rsidR="00C10F97" w:rsidRDefault="00C10F97" w:rsidP="00FF210E">
            <w:pPr>
              <w:pStyle w:val="Tableheading"/>
            </w:pPr>
            <w:r>
              <w:t xml:space="preserve">Information related to: </w:t>
            </w:r>
          </w:p>
        </w:tc>
        <w:tc>
          <w:tcPr>
            <w:tcW w:w="5100" w:type="dxa"/>
          </w:tcPr>
          <w:p w:rsidR="00C10F97" w:rsidRDefault="00C10F97" w:rsidP="00FF210E">
            <w:pPr>
              <w:pStyle w:val="Tableheading"/>
            </w:pPr>
            <w:r>
              <w:t>Examples:</w:t>
            </w:r>
          </w:p>
        </w:tc>
      </w:tr>
      <w:tr w:rsidR="00C10F97" w:rsidTr="00726BA0">
        <w:tc>
          <w:tcPr>
            <w:tcW w:w="5095" w:type="dxa"/>
          </w:tcPr>
          <w:p w:rsidR="00C10F97" w:rsidRDefault="00C10F97" w:rsidP="00FF210E">
            <w:pPr>
              <w:pStyle w:val="Tabletext"/>
              <w:rPr>
                <w:lang w:val="en-CA"/>
              </w:rPr>
            </w:pPr>
            <w:r>
              <w:rPr>
                <w:lang w:val="en-CA"/>
              </w:rPr>
              <w:t>Current speed and direction</w:t>
            </w:r>
          </w:p>
        </w:tc>
        <w:tc>
          <w:tcPr>
            <w:tcW w:w="5100" w:type="dxa"/>
          </w:tcPr>
          <w:p w:rsidR="00C10F97" w:rsidRPr="00B45BDF" w:rsidRDefault="00C10F97" w:rsidP="00FF210E">
            <w:pPr>
              <w:pStyle w:val="Tablebullet"/>
            </w:pPr>
            <w:proofErr w:type="spellStart"/>
            <w:r>
              <w:t>databuoy</w:t>
            </w:r>
            <w:proofErr w:type="spellEnd"/>
            <w:r>
              <w:t xml:space="preserve"> information via AIS</w:t>
            </w:r>
          </w:p>
          <w:p w:rsidR="00C10F97" w:rsidRDefault="00C10F97" w:rsidP="00FF210E">
            <w:pPr>
              <w:pStyle w:val="Tablebullet"/>
            </w:pPr>
            <w:r>
              <w:t>Surface current snapshots</w:t>
            </w:r>
          </w:p>
        </w:tc>
      </w:tr>
      <w:tr w:rsidR="00C10F97" w:rsidTr="00726BA0">
        <w:tc>
          <w:tcPr>
            <w:tcW w:w="5095" w:type="dxa"/>
          </w:tcPr>
          <w:p w:rsidR="00C10F97" w:rsidRDefault="00C10F97" w:rsidP="00FF210E">
            <w:pPr>
              <w:pStyle w:val="Tabletext"/>
              <w:rPr>
                <w:lang w:val="en-CA"/>
              </w:rPr>
            </w:pPr>
            <w:r>
              <w:rPr>
                <w:lang w:val="en-CA"/>
              </w:rPr>
              <w:t>Surface conditions</w:t>
            </w:r>
          </w:p>
        </w:tc>
        <w:tc>
          <w:tcPr>
            <w:tcW w:w="5100" w:type="dxa"/>
          </w:tcPr>
          <w:p w:rsidR="00C10F97" w:rsidRDefault="00C10F97" w:rsidP="00FF210E">
            <w:pPr>
              <w:pStyle w:val="Tablebullet"/>
            </w:pPr>
            <w:r>
              <w:t>Wave heights via radar</w:t>
            </w:r>
          </w:p>
        </w:tc>
      </w:tr>
      <w:tr w:rsidR="00C10F97" w:rsidTr="00726BA0">
        <w:tc>
          <w:tcPr>
            <w:tcW w:w="5095" w:type="dxa"/>
          </w:tcPr>
          <w:p w:rsidR="00C10F97" w:rsidRPr="003B0AAD" w:rsidRDefault="003B0AAD" w:rsidP="003B0AAD">
            <w:pPr>
              <w:pStyle w:val="Tabletext"/>
            </w:pPr>
            <w:r>
              <w:t>Real time e</w:t>
            </w:r>
            <w:r w:rsidR="00C10F97" w:rsidRPr="003B0AAD">
              <w:t>nvironmental conditions</w:t>
            </w:r>
          </w:p>
        </w:tc>
        <w:tc>
          <w:tcPr>
            <w:tcW w:w="5100" w:type="dxa"/>
          </w:tcPr>
          <w:p w:rsidR="00C10F97" w:rsidRPr="00B45BDF" w:rsidRDefault="00C10F97" w:rsidP="00FF210E">
            <w:pPr>
              <w:pStyle w:val="Tablebullet"/>
            </w:pPr>
            <w:r>
              <w:t>Temperature, pressure, tendencies (rising/falling)</w:t>
            </w:r>
          </w:p>
          <w:p w:rsidR="00C10F97" w:rsidRPr="00306534" w:rsidRDefault="00C10F97" w:rsidP="00FF210E">
            <w:pPr>
              <w:pStyle w:val="Tablebullet"/>
            </w:pPr>
            <w:r w:rsidRPr="00306534">
              <w:t>Wind speed and direction</w:t>
            </w:r>
          </w:p>
          <w:p w:rsidR="00C10F97" w:rsidRPr="000C631A" w:rsidRDefault="00C10F97" w:rsidP="00FF210E">
            <w:pPr>
              <w:pStyle w:val="Tablebullet"/>
            </w:pPr>
            <w:r>
              <w:t>Visibility</w:t>
            </w:r>
          </w:p>
        </w:tc>
      </w:tr>
      <w:tr w:rsidR="00C10F97" w:rsidTr="00726BA0">
        <w:tc>
          <w:tcPr>
            <w:tcW w:w="5095" w:type="dxa"/>
          </w:tcPr>
          <w:p w:rsidR="00C10F97" w:rsidRDefault="00C10F97" w:rsidP="00FF210E">
            <w:pPr>
              <w:pStyle w:val="Tabletext"/>
              <w:rPr>
                <w:lang w:val="en-CA"/>
              </w:rPr>
            </w:pPr>
            <w:r>
              <w:rPr>
                <w:rFonts w:ascii="ArialMT" w:hAnsi="ArialMT" w:cs="ArialMT"/>
                <w:szCs w:val="20"/>
                <w:lang w:val="en-CA"/>
              </w:rPr>
              <w:t>Water column</w:t>
            </w:r>
          </w:p>
        </w:tc>
        <w:tc>
          <w:tcPr>
            <w:tcW w:w="5100" w:type="dxa"/>
          </w:tcPr>
          <w:p w:rsidR="00C10F97" w:rsidRPr="000C631A" w:rsidRDefault="00C10F97" w:rsidP="00FF210E">
            <w:pPr>
              <w:pStyle w:val="Tablebullet"/>
            </w:pPr>
            <w:r>
              <w:t>Depths, salinity, temperatures</w:t>
            </w:r>
          </w:p>
        </w:tc>
      </w:tr>
    </w:tbl>
    <w:p w:rsidR="00C10F97" w:rsidRPr="00883971" w:rsidRDefault="00FB4B65" w:rsidP="00C10F97">
      <w:pPr>
        <w:pStyle w:val="Heading3"/>
      </w:pPr>
      <w:bookmarkStart w:id="1240" w:name="_Toc493687501"/>
      <w:r>
        <w:t>Area of Operation</w:t>
      </w:r>
      <w:bookmarkEnd w:id="1240"/>
    </w:p>
    <w:p w:rsidR="00C10F97" w:rsidRPr="00883971" w:rsidRDefault="00C10F97" w:rsidP="00C10F97">
      <w:pPr>
        <w:pStyle w:val="BodyText"/>
      </w:pPr>
      <w:r>
        <w:t xml:space="preserve">In </w:t>
      </w:r>
      <w:proofErr w:type="gramStart"/>
      <w:r>
        <w:t>general</w:t>
      </w:r>
      <w:proofErr w:type="gramEnd"/>
      <w:r>
        <w:t xml:space="preserve"> MSP 15 services can be delivered in all sea areas (1-6). Specific services may be limited to areas where the type of hydrographic and environmental information conveyed by the service is collected.</w:t>
      </w:r>
    </w:p>
    <w:p w:rsidR="00C10F97" w:rsidRPr="00883971" w:rsidRDefault="00C10F97" w:rsidP="00C10F97">
      <w:pPr>
        <w:pStyle w:val="Heading3"/>
      </w:pPr>
      <w:bookmarkStart w:id="1241" w:name="_Toc480882001"/>
      <w:bookmarkStart w:id="1242" w:name="_Toc493687502"/>
      <w:r w:rsidRPr="00883971">
        <w:t>Objective</w:t>
      </w:r>
      <w:bookmarkEnd w:id="1241"/>
      <w:bookmarkEnd w:id="1242"/>
    </w:p>
    <w:p w:rsidR="00C10F97" w:rsidRPr="00FB38AF" w:rsidRDefault="00C10F97" w:rsidP="00C10F97">
      <w:pPr>
        <w:pStyle w:val="BodyText"/>
        <w:rPr>
          <w:lang w:val="en-CA"/>
        </w:rPr>
      </w:pPr>
      <w:proofErr w:type="gramStart"/>
      <w:r>
        <w:t>The main objective of services in this portfolio is similar to MSP 14, and consists of conveying hydrographic and environmental information to shipping where needed, including in the middle of ocean voyages, robustly under different conditions especially severe weather, in a timely fashion, and in a form, that is of maximum practicable utility to mariners and conveys the maximum appropriate information.</w:t>
      </w:r>
      <w:proofErr w:type="gramEnd"/>
      <w:r>
        <w:t xml:space="preserve"> Information </w:t>
      </w:r>
      <w:proofErr w:type="gramStart"/>
      <w:r>
        <w:t>must be conveyed</w:t>
      </w:r>
      <w:proofErr w:type="gramEnd"/>
      <w:r>
        <w:t xml:space="preserve"> by means and formats that are easy for ships to receive. IHO M</w:t>
      </w:r>
      <w:r>
        <w:rPr>
          <w:lang w:val="en-CA"/>
        </w:rPr>
        <w:t xml:space="preserve">-3 </w:t>
      </w:r>
      <w:r w:rsidRPr="00FB38AF">
        <w:rPr>
          <w:lang w:val="en-CA"/>
        </w:rPr>
        <w:t>2/1962 as amended</w:t>
      </w:r>
      <w:r>
        <w:rPr>
          <w:lang w:val="en-CA"/>
        </w:rPr>
        <w:t xml:space="preserve"> </w:t>
      </w:r>
      <w:proofErr w:type="gramStart"/>
      <w:r>
        <w:rPr>
          <w:lang w:val="en-CA"/>
        </w:rPr>
        <w:t>recommend</w:t>
      </w:r>
      <w:proofErr w:type="gramEnd"/>
      <w:r>
        <w:rPr>
          <w:lang w:val="en-CA"/>
        </w:rPr>
        <w:t xml:space="preserve"> that the results of oceanographic observations be communicated for the maximum utilization by all </w:t>
      </w:r>
      <w:r w:rsidRPr="00FB38AF">
        <w:rPr>
          <w:lang w:val="en-CA"/>
        </w:rPr>
        <w:t>marine scientific and hydrographic users.</w:t>
      </w:r>
    </w:p>
    <w:p w:rsidR="00C10F97" w:rsidRDefault="00C10F97" w:rsidP="00C10F97">
      <w:pPr>
        <w:pStyle w:val="BodyText"/>
      </w:pPr>
      <w:r>
        <w:t xml:space="preserve">The transmission of environmental conditions by ships and the distribution of information gathered from weather reports to </w:t>
      </w:r>
      <w:proofErr w:type="gramStart"/>
      <w:r>
        <w:t>shipping,</w:t>
      </w:r>
      <w:proofErr w:type="gramEnd"/>
      <w:r>
        <w:t xml:space="preserve"> is also an objective.</w:t>
      </w:r>
    </w:p>
    <w:p w:rsidR="00C10F97" w:rsidRDefault="00C10F97" w:rsidP="00C10F97">
      <w:pPr>
        <w:pStyle w:val="BodyText"/>
      </w:pPr>
      <w:r>
        <w:t xml:space="preserve">Local and regional services may transmit hydrographic and environmental information with AIS-ASM, specifically messages 6 and 8. </w:t>
      </w:r>
    </w:p>
    <w:p w:rsidR="00C10F97" w:rsidRPr="003D053F" w:rsidRDefault="00C10F97" w:rsidP="00C10F97">
      <w:pPr>
        <w:pStyle w:val="BodyText"/>
        <w:rPr>
          <w:lang w:val="en-CA"/>
        </w:rPr>
      </w:pPr>
      <w:r>
        <w:t xml:space="preserve">IHO is developing a product specification for surface currents named S-111, which </w:t>
      </w:r>
      <w:proofErr w:type="gramStart"/>
      <w:r>
        <w:t>is intended</w:t>
      </w:r>
      <w:proofErr w:type="gramEnd"/>
      <w:r>
        <w:t xml:space="preserve"> for use in ECDIS.</w:t>
      </w:r>
    </w:p>
    <w:p w:rsidR="00C10F97" w:rsidRPr="00883971" w:rsidRDefault="00C10F97" w:rsidP="00C10F97">
      <w:pPr>
        <w:pStyle w:val="Heading3"/>
      </w:pPr>
      <w:bookmarkStart w:id="1243" w:name="_Toc480882002"/>
      <w:bookmarkStart w:id="1244" w:name="_Toc493687503"/>
      <w:r w:rsidRPr="00883971">
        <w:lastRenderedPageBreak/>
        <w:t>User requirement</w:t>
      </w:r>
      <w:bookmarkEnd w:id="1243"/>
      <w:bookmarkEnd w:id="1244"/>
    </w:p>
    <w:p w:rsidR="00C10F97" w:rsidRDefault="00C10F97" w:rsidP="00C10F97">
      <w:pPr>
        <w:pStyle w:val="BodyText"/>
      </w:pPr>
      <w:r>
        <w:t xml:space="preserve">Real-time hydrographic and environmental information is distributed in a variety of ways, including radio, AIS-ASM, and internet. </w:t>
      </w:r>
    </w:p>
    <w:p w:rsidR="00C10F97" w:rsidRDefault="00C10F97" w:rsidP="00C10F97">
      <w:pPr>
        <w:pStyle w:val="BodyText"/>
      </w:pPr>
      <w:r>
        <w:t>F</w:t>
      </w:r>
      <w:r w:rsidRPr="00F26F6D">
        <w:t xml:space="preserve">or accurate </w:t>
      </w:r>
      <w:proofErr w:type="spellStart"/>
      <w:r w:rsidRPr="00F26F6D">
        <w:t>onboard</w:t>
      </w:r>
      <w:proofErr w:type="spellEnd"/>
      <w:r w:rsidRPr="00F26F6D">
        <w:t xml:space="preserve"> display of AIS messages</w:t>
      </w:r>
      <w:r>
        <w:t>, receiving v</w:t>
      </w:r>
      <w:r w:rsidRPr="00F26F6D">
        <w:t xml:space="preserve">essels must be equipped with a proper Class </w:t>
      </w:r>
      <w:proofErr w:type="gramStart"/>
      <w:r w:rsidRPr="00F26F6D">
        <w:t>A</w:t>
      </w:r>
      <w:proofErr w:type="gramEnd"/>
      <w:r w:rsidRPr="00F26F6D">
        <w:t xml:space="preserve"> AIS device.</w:t>
      </w:r>
    </w:p>
    <w:p w:rsidR="00C10F97" w:rsidRDefault="00C10F97" w:rsidP="00C10F97">
      <w:pPr>
        <w:pStyle w:val="BodyText"/>
      </w:pPr>
      <w:r>
        <w:t xml:space="preserve">Internet access and possibly a user account </w:t>
      </w:r>
      <w:proofErr w:type="gramStart"/>
      <w:r>
        <w:t>is</w:t>
      </w:r>
      <w:proofErr w:type="gramEnd"/>
      <w:r>
        <w:t xml:space="preserve"> required to access real-time hydrographic and environmental information via internet.</w:t>
      </w:r>
    </w:p>
    <w:p w:rsidR="00FB4B65" w:rsidRDefault="00FB4B65" w:rsidP="00FB4B65">
      <w:pPr>
        <w:pStyle w:val="Heading3"/>
      </w:pPr>
      <w:bookmarkStart w:id="1245" w:name="_Toc493687504"/>
      <w:r>
        <w:t>Examples</w:t>
      </w:r>
      <w:bookmarkEnd w:id="1245"/>
    </w:p>
    <w:p w:rsidR="003B0AAD" w:rsidRPr="003B0AAD" w:rsidRDefault="003B0AAD" w:rsidP="003B0AAD">
      <w:pPr>
        <w:pStyle w:val="BodyText"/>
      </w:pPr>
      <w:proofErr w:type="spellStart"/>
      <w:proofErr w:type="gramStart"/>
      <w:r w:rsidRPr="003B0AAD">
        <w:rPr>
          <w:highlight w:val="yellow"/>
        </w:rPr>
        <w:t>xxxx</w:t>
      </w:r>
      <w:proofErr w:type="spellEnd"/>
      <w:proofErr w:type="gramEnd"/>
    </w:p>
    <w:p w:rsidR="00C10F97" w:rsidRDefault="00C10F97" w:rsidP="00C10F97">
      <w:pPr>
        <w:pStyle w:val="Heading3"/>
      </w:pPr>
      <w:bookmarkStart w:id="1246" w:name="_Toc493687505"/>
      <w:r>
        <w:t>Relationship to other services</w:t>
      </w:r>
      <w:bookmarkEnd w:id="1246"/>
    </w:p>
    <w:p w:rsidR="00C10F97" w:rsidRDefault="00C10F97" w:rsidP="00C10F97">
      <w:pPr>
        <w:pStyle w:val="BodyText"/>
      </w:pPr>
      <w:proofErr w:type="gramStart"/>
      <w:r>
        <w:t>MSP1 for communication.</w:t>
      </w:r>
      <w:proofErr w:type="gramEnd"/>
      <w:r>
        <w:t xml:space="preserve"> </w:t>
      </w:r>
      <w:proofErr w:type="gramStart"/>
      <w:r>
        <w:t>MSP5 for communicating warnings about extreme cases.</w:t>
      </w:r>
      <w:proofErr w:type="gramEnd"/>
      <w:r>
        <w:t xml:space="preserve"> </w:t>
      </w:r>
      <w:proofErr w:type="gramStart"/>
      <w:r>
        <w:t>MSP14 for meteorological information.</w:t>
      </w:r>
      <w:proofErr w:type="gramEnd"/>
    </w:p>
    <w:p w:rsidR="00FB4B65" w:rsidRDefault="00FB4B65" w:rsidP="00FB4B65">
      <w:pPr>
        <w:pStyle w:val="Heading3"/>
      </w:pPr>
      <w:bookmarkStart w:id="1247" w:name="_Toc493687506"/>
      <w:r>
        <w:t>Associated technical Services</w:t>
      </w:r>
      <w:bookmarkEnd w:id="1247"/>
    </w:p>
    <w:tbl>
      <w:tblPr>
        <w:tblStyle w:val="TableGrid"/>
        <w:tblW w:w="0" w:type="auto"/>
        <w:tblLook w:val="04A0" w:firstRow="1" w:lastRow="0" w:firstColumn="1" w:lastColumn="0" w:noHBand="0" w:noVBand="1"/>
      </w:tblPr>
      <w:tblGrid>
        <w:gridCol w:w="2084"/>
        <w:gridCol w:w="1426"/>
        <w:gridCol w:w="2742"/>
        <w:gridCol w:w="2084"/>
        <w:gridCol w:w="2085"/>
      </w:tblGrid>
      <w:tr w:rsidR="00A61C9E" w:rsidTr="00DE5585">
        <w:tc>
          <w:tcPr>
            <w:tcW w:w="2084" w:type="dxa"/>
            <w:shd w:val="clear" w:color="auto" w:fill="auto"/>
          </w:tcPr>
          <w:p w:rsidR="00A61C9E" w:rsidRDefault="00A61C9E" w:rsidP="00DE5585">
            <w:pPr>
              <w:pStyle w:val="Tabletext"/>
            </w:pPr>
            <w:r>
              <w:t>Name</w:t>
            </w:r>
          </w:p>
        </w:tc>
        <w:tc>
          <w:tcPr>
            <w:tcW w:w="1426" w:type="dxa"/>
            <w:shd w:val="clear" w:color="auto" w:fill="auto"/>
          </w:tcPr>
          <w:p w:rsidR="00A61C9E" w:rsidRDefault="00A61C9E" w:rsidP="00DE5585">
            <w:pPr>
              <w:pStyle w:val="Tabletext"/>
            </w:pPr>
            <w:r>
              <w:t>ID (MRN)</w:t>
            </w:r>
          </w:p>
        </w:tc>
        <w:tc>
          <w:tcPr>
            <w:tcW w:w="2742" w:type="dxa"/>
            <w:shd w:val="clear" w:color="auto" w:fill="auto"/>
          </w:tcPr>
          <w:p w:rsidR="00A61C9E" w:rsidRDefault="00A61C9E" w:rsidP="00DE5585">
            <w:pPr>
              <w:pStyle w:val="Tabletext"/>
            </w:pPr>
            <w:r>
              <w:t>Description</w:t>
            </w:r>
          </w:p>
        </w:tc>
        <w:tc>
          <w:tcPr>
            <w:tcW w:w="2084" w:type="dxa"/>
            <w:shd w:val="clear" w:color="auto" w:fill="auto"/>
          </w:tcPr>
          <w:p w:rsidR="00A61C9E" w:rsidRDefault="00A61C9E" w:rsidP="00DE5585">
            <w:pPr>
              <w:pStyle w:val="Tabletext"/>
            </w:pPr>
            <w:r>
              <w:t>Architect(s)</w:t>
            </w:r>
          </w:p>
        </w:tc>
        <w:tc>
          <w:tcPr>
            <w:tcW w:w="2085" w:type="dxa"/>
            <w:shd w:val="clear" w:color="auto" w:fill="auto"/>
          </w:tcPr>
          <w:p w:rsidR="00A61C9E" w:rsidRDefault="00A61C9E" w:rsidP="00DE5585">
            <w:pPr>
              <w:pStyle w:val="Tabletext"/>
            </w:pPr>
            <w:r>
              <w:t>Standardisation Body</w:t>
            </w:r>
          </w:p>
        </w:tc>
      </w:tr>
      <w:tr w:rsidR="00A61C9E" w:rsidTr="00DE5585">
        <w:tc>
          <w:tcPr>
            <w:tcW w:w="2084" w:type="dxa"/>
            <w:shd w:val="clear" w:color="auto" w:fill="auto"/>
          </w:tcPr>
          <w:p w:rsidR="00A61C9E" w:rsidRDefault="00A61C9E" w:rsidP="00DE5585">
            <w:pPr>
              <w:pStyle w:val="BodyText"/>
            </w:pPr>
          </w:p>
        </w:tc>
        <w:tc>
          <w:tcPr>
            <w:tcW w:w="1426" w:type="dxa"/>
            <w:shd w:val="clear" w:color="auto" w:fill="auto"/>
          </w:tcPr>
          <w:p w:rsidR="00A61C9E" w:rsidRDefault="00A61C9E" w:rsidP="00DE5585">
            <w:pPr>
              <w:pStyle w:val="BodyText"/>
            </w:pPr>
          </w:p>
        </w:tc>
        <w:tc>
          <w:tcPr>
            <w:tcW w:w="2742" w:type="dxa"/>
            <w:shd w:val="clear" w:color="auto" w:fill="auto"/>
          </w:tcPr>
          <w:p w:rsidR="00A61C9E" w:rsidRDefault="00A61C9E" w:rsidP="00DE5585">
            <w:pPr>
              <w:pStyle w:val="BodyText"/>
            </w:pPr>
          </w:p>
        </w:tc>
        <w:tc>
          <w:tcPr>
            <w:tcW w:w="2084" w:type="dxa"/>
            <w:shd w:val="clear" w:color="auto" w:fill="auto"/>
          </w:tcPr>
          <w:p w:rsidR="00A61C9E" w:rsidRDefault="00A61C9E" w:rsidP="00DE5585">
            <w:pPr>
              <w:pStyle w:val="BodyText"/>
            </w:pPr>
          </w:p>
        </w:tc>
        <w:tc>
          <w:tcPr>
            <w:tcW w:w="2085" w:type="dxa"/>
            <w:shd w:val="clear" w:color="auto" w:fill="auto"/>
          </w:tcPr>
          <w:p w:rsidR="00A61C9E" w:rsidRDefault="00A61C9E" w:rsidP="00DE5585">
            <w:pPr>
              <w:pStyle w:val="BodyText"/>
            </w:pPr>
          </w:p>
        </w:tc>
      </w:tr>
      <w:tr w:rsidR="00A61C9E" w:rsidTr="00DE5585">
        <w:tc>
          <w:tcPr>
            <w:tcW w:w="2084" w:type="dxa"/>
            <w:shd w:val="clear" w:color="auto" w:fill="auto"/>
          </w:tcPr>
          <w:p w:rsidR="00A61C9E" w:rsidRDefault="00A61C9E" w:rsidP="00DE5585">
            <w:pPr>
              <w:pStyle w:val="BodyText"/>
            </w:pPr>
          </w:p>
        </w:tc>
        <w:tc>
          <w:tcPr>
            <w:tcW w:w="1426" w:type="dxa"/>
            <w:shd w:val="clear" w:color="auto" w:fill="auto"/>
          </w:tcPr>
          <w:p w:rsidR="00A61C9E" w:rsidRDefault="00A61C9E" w:rsidP="00DE5585">
            <w:pPr>
              <w:pStyle w:val="BodyText"/>
            </w:pPr>
          </w:p>
        </w:tc>
        <w:tc>
          <w:tcPr>
            <w:tcW w:w="2742" w:type="dxa"/>
            <w:shd w:val="clear" w:color="auto" w:fill="auto"/>
          </w:tcPr>
          <w:p w:rsidR="00A61C9E" w:rsidRDefault="00A61C9E" w:rsidP="00DE5585">
            <w:pPr>
              <w:pStyle w:val="BodyText"/>
            </w:pPr>
          </w:p>
        </w:tc>
        <w:tc>
          <w:tcPr>
            <w:tcW w:w="2084" w:type="dxa"/>
            <w:shd w:val="clear" w:color="auto" w:fill="auto"/>
          </w:tcPr>
          <w:p w:rsidR="00A61C9E" w:rsidRDefault="00A61C9E" w:rsidP="00DE5585">
            <w:pPr>
              <w:pStyle w:val="BodyText"/>
            </w:pPr>
          </w:p>
        </w:tc>
        <w:tc>
          <w:tcPr>
            <w:tcW w:w="2085" w:type="dxa"/>
            <w:shd w:val="clear" w:color="auto" w:fill="auto"/>
          </w:tcPr>
          <w:p w:rsidR="00A61C9E" w:rsidRDefault="00A61C9E" w:rsidP="00DE5585">
            <w:pPr>
              <w:pStyle w:val="BodyText"/>
            </w:pPr>
          </w:p>
        </w:tc>
      </w:tr>
      <w:tr w:rsidR="00A61C9E" w:rsidTr="00DE5585">
        <w:tc>
          <w:tcPr>
            <w:tcW w:w="2084" w:type="dxa"/>
            <w:shd w:val="clear" w:color="auto" w:fill="auto"/>
          </w:tcPr>
          <w:p w:rsidR="00A61C9E" w:rsidRDefault="00A61C9E" w:rsidP="00DE5585">
            <w:pPr>
              <w:pStyle w:val="BodyText"/>
            </w:pPr>
          </w:p>
        </w:tc>
        <w:tc>
          <w:tcPr>
            <w:tcW w:w="1426" w:type="dxa"/>
            <w:shd w:val="clear" w:color="auto" w:fill="auto"/>
          </w:tcPr>
          <w:p w:rsidR="00A61C9E" w:rsidRDefault="00A61C9E" w:rsidP="00DE5585">
            <w:pPr>
              <w:pStyle w:val="BodyText"/>
            </w:pPr>
          </w:p>
        </w:tc>
        <w:tc>
          <w:tcPr>
            <w:tcW w:w="2742" w:type="dxa"/>
            <w:shd w:val="clear" w:color="auto" w:fill="auto"/>
          </w:tcPr>
          <w:p w:rsidR="00A61C9E" w:rsidRDefault="00A61C9E" w:rsidP="00DE5585">
            <w:pPr>
              <w:pStyle w:val="BodyText"/>
            </w:pPr>
          </w:p>
        </w:tc>
        <w:tc>
          <w:tcPr>
            <w:tcW w:w="2084" w:type="dxa"/>
            <w:shd w:val="clear" w:color="auto" w:fill="auto"/>
          </w:tcPr>
          <w:p w:rsidR="00A61C9E" w:rsidRDefault="00A61C9E" w:rsidP="00DE5585">
            <w:pPr>
              <w:pStyle w:val="BodyText"/>
            </w:pPr>
          </w:p>
        </w:tc>
        <w:tc>
          <w:tcPr>
            <w:tcW w:w="2085" w:type="dxa"/>
            <w:shd w:val="clear" w:color="auto" w:fill="auto"/>
          </w:tcPr>
          <w:p w:rsidR="00A61C9E" w:rsidRDefault="00A61C9E" w:rsidP="00DE5585">
            <w:pPr>
              <w:pStyle w:val="BodyText"/>
            </w:pPr>
          </w:p>
        </w:tc>
      </w:tr>
    </w:tbl>
    <w:p w:rsidR="00A61C9E" w:rsidRPr="00A61C9E" w:rsidRDefault="00A61C9E" w:rsidP="00A61C9E">
      <w:pPr>
        <w:pStyle w:val="BodyText"/>
      </w:pPr>
    </w:p>
    <w:p w:rsidR="00C10F97" w:rsidRDefault="00C10F97">
      <w:pPr>
        <w:spacing w:after="200" w:line="276" w:lineRule="auto"/>
        <w:rPr>
          <w:b/>
          <w:bCs/>
          <w:caps/>
          <w:sz w:val="22"/>
        </w:rPr>
      </w:pPr>
    </w:p>
    <w:p w:rsidR="00557958" w:rsidRDefault="00557958">
      <w:pPr>
        <w:spacing w:after="200" w:line="276" w:lineRule="auto"/>
        <w:rPr>
          <w:sz w:val="22"/>
        </w:rPr>
      </w:pPr>
      <w:r>
        <w:rPr>
          <w:b/>
          <w:bCs/>
          <w:caps/>
          <w:sz w:val="22"/>
        </w:rPr>
        <w:br w:type="page"/>
      </w:r>
    </w:p>
    <w:p w:rsidR="00D02942" w:rsidRPr="00883971" w:rsidRDefault="00D02942" w:rsidP="003526D5">
      <w:pPr>
        <w:pStyle w:val="Heading2"/>
      </w:pPr>
      <w:bookmarkStart w:id="1248" w:name="_Toc493687507"/>
      <w:r w:rsidRPr="00883971">
        <w:lastRenderedPageBreak/>
        <w:t>MSP16 Search and Rescue (SAR) Service</w:t>
      </w:r>
      <w:r w:rsidR="003B0C3D">
        <w:t xml:space="preserve"> </w:t>
      </w:r>
      <w:r w:rsidR="003B0C3D" w:rsidRPr="003B0C3D">
        <w:rPr>
          <w:highlight w:val="yellow"/>
        </w:rPr>
        <w:t>[NORWAY]</w:t>
      </w:r>
      <w:r w:rsidR="003B0C3D">
        <w:t xml:space="preserve"> +IMRF</w:t>
      </w:r>
      <w:r w:rsidR="00AA76BC">
        <w:t>+sweden</w:t>
      </w:r>
      <w:bookmarkEnd w:id="1248"/>
    </w:p>
    <w:p w:rsidR="00576659" w:rsidRPr="00883971" w:rsidRDefault="00576659" w:rsidP="00576659">
      <w:pPr>
        <w:pStyle w:val="Heading2separationline"/>
      </w:pPr>
    </w:p>
    <w:p w:rsidR="00D02942" w:rsidRDefault="00D02942" w:rsidP="00576659">
      <w:pPr>
        <w:pStyle w:val="Heading3"/>
      </w:pPr>
      <w:bookmarkStart w:id="1249" w:name="_Toc493687508"/>
      <w:r w:rsidRPr="00883971">
        <w:t>Definition</w:t>
      </w:r>
      <w:bookmarkEnd w:id="1249"/>
    </w:p>
    <w:p w:rsidR="00E03479" w:rsidRPr="00E03479" w:rsidRDefault="00E03479" w:rsidP="00E03479">
      <w:pPr>
        <w:pStyle w:val="BodyText"/>
      </w:pPr>
      <w:proofErr w:type="gramStart"/>
      <w:r w:rsidRPr="00E03479">
        <w:rPr>
          <w:highlight w:val="yellow"/>
        </w:rPr>
        <w:t>IMO definition?</w:t>
      </w:r>
      <w:proofErr w:type="gramEnd"/>
    </w:p>
    <w:p w:rsidR="00D02942" w:rsidRPr="00883971" w:rsidRDefault="00D02942" w:rsidP="00D02942">
      <w:pPr>
        <w:pStyle w:val="BodyText"/>
      </w:pPr>
      <w:r w:rsidRPr="00883971">
        <w:t>The SAR servic</w:t>
      </w:r>
      <w:r w:rsidR="00E03479">
        <w:t xml:space="preserve">e is responsible for assisting [and </w:t>
      </w:r>
      <w:r w:rsidRPr="00883971">
        <w:t>coordinating</w:t>
      </w:r>
      <w:r w:rsidR="00E03479">
        <w:t>]</w:t>
      </w:r>
      <w:r w:rsidRPr="00883971">
        <w:t xml:space="preserve"> search and rescue operations at sea. In maintaining a state of full readiness, the Services may assist the followi</w:t>
      </w:r>
      <w:r w:rsidR="00BC70AA" w:rsidRPr="00883971">
        <w:t>ng search and rescue functions:</w:t>
      </w:r>
    </w:p>
    <w:p w:rsidR="00D02942" w:rsidRPr="00883971" w:rsidRDefault="00D02942" w:rsidP="007A149E">
      <w:pPr>
        <w:pStyle w:val="Bullet1"/>
      </w:pPr>
      <w:r w:rsidRPr="00883971">
        <w:t>The crew and pas</w:t>
      </w:r>
      <w:r w:rsidR="00DF0C02" w:rsidRPr="00883971">
        <w:t>sengers of vessels in distress;</w:t>
      </w:r>
    </w:p>
    <w:p w:rsidR="00D02942" w:rsidRPr="00883971" w:rsidRDefault="00D02942" w:rsidP="007A149E">
      <w:pPr>
        <w:pStyle w:val="Bullet1"/>
      </w:pPr>
      <w:proofErr w:type="gramStart"/>
      <w:r w:rsidRPr="00883971">
        <w:t>Victims of maritime and aircraft accidents or incidents</w:t>
      </w:r>
      <w:r w:rsidR="007A149E" w:rsidRPr="00883971">
        <w:t>.</w:t>
      </w:r>
      <w:proofErr w:type="gramEnd"/>
    </w:p>
    <w:p w:rsidR="00D02942" w:rsidRPr="00883971" w:rsidRDefault="00D02942" w:rsidP="00D02942">
      <w:pPr>
        <w:pStyle w:val="BodyText"/>
      </w:pPr>
      <w:r w:rsidRPr="00883971">
        <w:t xml:space="preserve">The SAR services must also coordinate the evacuation of seriously injured or ill person from a vessel at sea when the person requires medical treatment sooner than the vessel would be able to get him or her </w:t>
      </w:r>
      <w:r w:rsidR="00DF0C02" w:rsidRPr="00883971">
        <w:t>to a suitable medical facility.</w:t>
      </w:r>
    </w:p>
    <w:p w:rsidR="00D02942" w:rsidRPr="00883971" w:rsidRDefault="00D02942" w:rsidP="00D02942">
      <w:pPr>
        <w:pStyle w:val="BodyText"/>
      </w:pPr>
      <w:r w:rsidRPr="00883971">
        <w:t xml:space="preserve">The Services may also be pro-actively </w:t>
      </w:r>
      <w:r w:rsidR="00DF0C02" w:rsidRPr="00883971">
        <w:t>involved in activities such as:</w:t>
      </w:r>
    </w:p>
    <w:p w:rsidR="00D02942" w:rsidRPr="00883971" w:rsidRDefault="00D02942" w:rsidP="00371E61">
      <w:pPr>
        <w:pStyle w:val="Bullet1"/>
      </w:pPr>
      <w:r w:rsidRPr="00883971">
        <w:t>Information collection, distri</w:t>
      </w:r>
      <w:r w:rsidR="00D40ADD" w:rsidRPr="00883971">
        <w:t>bution, and coordination;</w:t>
      </w:r>
    </w:p>
    <w:p w:rsidR="00D02942" w:rsidRPr="00883971" w:rsidRDefault="00D02942" w:rsidP="00371E61">
      <w:pPr>
        <w:pStyle w:val="Bullet1"/>
      </w:pPr>
      <w:r w:rsidRPr="00883971">
        <w:t>Monitoring towing operations</w:t>
      </w:r>
      <w:r w:rsidR="00D17E13" w:rsidRPr="00883971">
        <w:t>;</w:t>
      </w:r>
    </w:p>
    <w:p w:rsidR="00D02942" w:rsidRPr="00883971" w:rsidRDefault="00D02942" w:rsidP="00371E61">
      <w:pPr>
        <w:pStyle w:val="Bullet1"/>
      </w:pPr>
      <w:r w:rsidRPr="00883971">
        <w:t>Monitors and evaluates levels of risk from Maritime Safety Information (MSI) broadcasts to ensure an immediate response in case of life thr</w:t>
      </w:r>
      <w:r w:rsidR="00D17E13" w:rsidRPr="00883971">
        <w:t>eatening situations developing;</w:t>
      </w:r>
    </w:p>
    <w:p w:rsidR="00D02942" w:rsidRPr="00883971" w:rsidRDefault="00D02942" w:rsidP="00371E61">
      <w:pPr>
        <w:pStyle w:val="Bullet1"/>
      </w:pPr>
      <w:r w:rsidRPr="00883971">
        <w:t>Monitoring vessels not under command</w:t>
      </w:r>
      <w:r w:rsidR="00D17E13" w:rsidRPr="00883971">
        <w:t>;</w:t>
      </w:r>
    </w:p>
    <w:p w:rsidR="00D02942" w:rsidRPr="00883971" w:rsidRDefault="00D02942" w:rsidP="00371E61">
      <w:pPr>
        <w:pStyle w:val="Bullet1"/>
      </w:pPr>
      <w:proofErr w:type="gramStart"/>
      <w:r w:rsidRPr="00883971">
        <w:t>Polluti</w:t>
      </w:r>
      <w:r w:rsidR="00D17E13" w:rsidRPr="00883971">
        <w:t>on reports and vessels aground.</w:t>
      </w:r>
      <w:proofErr w:type="gramEnd"/>
      <w:r w:rsidR="00D17E13" w:rsidRPr="00883971">
        <w:t xml:space="preserve"> </w:t>
      </w:r>
    </w:p>
    <w:p w:rsidR="00D02942" w:rsidRPr="00883971" w:rsidRDefault="00FB4B65" w:rsidP="00D17E13">
      <w:pPr>
        <w:pStyle w:val="Heading3"/>
      </w:pPr>
      <w:bookmarkStart w:id="1250" w:name="_Toc493687509"/>
      <w:r>
        <w:t>Area of Operation</w:t>
      </w:r>
      <w:bookmarkEnd w:id="1250"/>
    </w:p>
    <w:p w:rsidR="00350F3C" w:rsidRPr="00883971" w:rsidRDefault="00350F3C" w:rsidP="00350F3C">
      <w:pPr>
        <w:pStyle w:val="BodyText"/>
      </w:pPr>
    </w:p>
    <w:p w:rsidR="00D02942" w:rsidRPr="00883971" w:rsidRDefault="00D02942" w:rsidP="00D17E13">
      <w:pPr>
        <w:pStyle w:val="Heading3"/>
      </w:pPr>
      <w:bookmarkStart w:id="1251" w:name="_Toc493687510"/>
      <w:r w:rsidRPr="00883971">
        <w:t>Objective</w:t>
      </w:r>
      <w:bookmarkEnd w:id="1251"/>
    </w:p>
    <w:p w:rsidR="00350F3C" w:rsidRPr="00883971" w:rsidRDefault="00350F3C" w:rsidP="00350F3C">
      <w:pPr>
        <w:pStyle w:val="BodyText"/>
      </w:pPr>
    </w:p>
    <w:p w:rsidR="00D02942" w:rsidRDefault="00D02942" w:rsidP="00D17E13">
      <w:pPr>
        <w:pStyle w:val="Heading3"/>
      </w:pPr>
      <w:bookmarkStart w:id="1252" w:name="_Toc493687511"/>
      <w:r w:rsidRPr="00883971">
        <w:t>User requirements</w:t>
      </w:r>
      <w:bookmarkEnd w:id="1252"/>
    </w:p>
    <w:p w:rsidR="00FB4B65" w:rsidRDefault="00FB4B65" w:rsidP="00FB4B65">
      <w:pPr>
        <w:pStyle w:val="BodyText"/>
      </w:pPr>
    </w:p>
    <w:p w:rsidR="00FB4B65" w:rsidRDefault="00FB4B65" w:rsidP="00FB4B65">
      <w:pPr>
        <w:pStyle w:val="Heading3"/>
      </w:pPr>
      <w:bookmarkStart w:id="1253" w:name="_Toc493687512"/>
      <w:r>
        <w:t>Examples</w:t>
      </w:r>
      <w:bookmarkEnd w:id="1253"/>
    </w:p>
    <w:p w:rsidR="00FB4B65" w:rsidRDefault="00FB4B65" w:rsidP="00FB4B65">
      <w:pPr>
        <w:pStyle w:val="BodyText"/>
      </w:pPr>
    </w:p>
    <w:p w:rsidR="00FB4B65" w:rsidRDefault="00FB4B65" w:rsidP="00FB4B65">
      <w:pPr>
        <w:pStyle w:val="Heading3"/>
      </w:pPr>
      <w:bookmarkStart w:id="1254" w:name="_Toc493687513"/>
      <w:r>
        <w:t>Relationship with other MSPs</w:t>
      </w:r>
      <w:bookmarkEnd w:id="1254"/>
    </w:p>
    <w:p w:rsidR="00FB4B65" w:rsidRDefault="00FB4B65" w:rsidP="00FB4B65">
      <w:pPr>
        <w:pStyle w:val="BodyText"/>
      </w:pPr>
    </w:p>
    <w:p w:rsidR="00FB4B65" w:rsidRDefault="00FB4B65" w:rsidP="00FB4B65">
      <w:pPr>
        <w:pStyle w:val="Heading3"/>
      </w:pPr>
      <w:bookmarkStart w:id="1255" w:name="_Toc493687514"/>
      <w:r>
        <w:t>Associated Technical Services</w:t>
      </w:r>
      <w:bookmarkEnd w:id="1255"/>
    </w:p>
    <w:tbl>
      <w:tblPr>
        <w:tblStyle w:val="TableGrid"/>
        <w:tblW w:w="0" w:type="auto"/>
        <w:tblLook w:val="04A0" w:firstRow="1" w:lastRow="0" w:firstColumn="1" w:lastColumn="0" w:noHBand="0" w:noVBand="1"/>
      </w:tblPr>
      <w:tblGrid>
        <w:gridCol w:w="2084"/>
        <w:gridCol w:w="1426"/>
        <w:gridCol w:w="2742"/>
        <w:gridCol w:w="2084"/>
        <w:gridCol w:w="2085"/>
      </w:tblGrid>
      <w:tr w:rsidR="00A61C9E" w:rsidTr="00DE5585">
        <w:tc>
          <w:tcPr>
            <w:tcW w:w="2084" w:type="dxa"/>
            <w:shd w:val="clear" w:color="auto" w:fill="auto"/>
          </w:tcPr>
          <w:p w:rsidR="00A61C9E" w:rsidRDefault="00A61C9E" w:rsidP="00DE5585">
            <w:pPr>
              <w:pStyle w:val="Tabletext"/>
            </w:pPr>
            <w:r>
              <w:t>Name</w:t>
            </w:r>
          </w:p>
        </w:tc>
        <w:tc>
          <w:tcPr>
            <w:tcW w:w="1426" w:type="dxa"/>
            <w:shd w:val="clear" w:color="auto" w:fill="auto"/>
          </w:tcPr>
          <w:p w:rsidR="00A61C9E" w:rsidRDefault="00A61C9E" w:rsidP="00DE5585">
            <w:pPr>
              <w:pStyle w:val="Tabletext"/>
            </w:pPr>
            <w:r>
              <w:t>ID (MRN)</w:t>
            </w:r>
          </w:p>
        </w:tc>
        <w:tc>
          <w:tcPr>
            <w:tcW w:w="2742" w:type="dxa"/>
            <w:shd w:val="clear" w:color="auto" w:fill="auto"/>
          </w:tcPr>
          <w:p w:rsidR="00A61C9E" w:rsidRDefault="00A61C9E" w:rsidP="00DE5585">
            <w:pPr>
              <w:pStyle w:val="Tabletext"/>
            </w:pPr>
            <w:r>
              <w:t>Description</w:t>
            </w:r>
          </w:p>
        </w:tc>
        <w:tc>
          <w:tcPr>
            <w:tcW w:w="2084" w:type="dxa"/>
            <w:shd w:val="clear" w:color="auto" w:fill="auto"/>
          </w:tcPr>
          <w:p w:rsidR="00A61C9E" w:rsidRDefault="00A61C9E" w:rsidP="00DE5585">
            <w:pPr>
              <w:pStyle w:val="Tabletext"/>
            </w:pPr>
            <w:r>
              <w:t>Architect(s)</w:t>
            </w:r>
          </w:p>
        </w:tc>
        <w:tc>
          <w:tcPr>
            <w:tcW w:w="2085" w:type="dxa"/>
            <w:shd w:val="clear" w:color="auto" w:fill="auto"/>
          </w:tcPr>
          <w:p w:rsidR="00A61C9E" w:rsidRDefault="00A61C9E" w:rsidP="00DE5585">
            <w:pPr>
              <w:pStyle w:val="Tabletext"/>
            </w:pPr>
            <w:r>
              <w:t>Standardisation Body</w:t>
            </w:r>
          </w:p>
        </w:tc>
      </w:tr>
      <w:tr w:rsidR="00A61C9E" w:rsidTr="00DE5585">
        <w:tc>
          <w:tcPr>
            <w:tcW w:w="2084" w:type="dxa"/>
            <w:shd w:val="clear" w:color="auto" w:fill="auto"/>
          </w:tcPr>
          <w:p w:rsidR="00A61C9E" w:rsidRDefault="00A61C9E" w:rsidP="00DE5585">
            <w:pPr>
              <w:pStyle w:val="BodyText"/>
            </w:pPr>
          </w:p>
        </w:tc>
        <w:tc>
          <w:tcPr>
            <w:tcW w:w="1426" w:type="dxa"/>
            <w:shd w:val="clear" w:color="auto" w:fill="auto"/>
          </w:tcPr>
          <w:p w:rsidR="00A61C9E" w:rsidRDefault="00A61C9E" w:rsidP="00DE5585">
            <w:pPr>
              <w:pStyle w:val="BodyText"/>
            </w:pPr>
          </w:p>
        </w:tc>
        <w:tc>
          <w:tcPr>
            <w:tcW w:w="2742" w:type="dxa"/>
            <w:shd w:val="clear" w:color="auto" w:fill="auto"/>
          </w:tcPr>
          <w:p w:rsidR="00A61C9E" w:rsidRDefault="00A61C9E" w:rsidP="00DE5585">
            <w:pPr>
              <w:pStyle w:val="BodyText"/>
            </w:pPr>
          </w:p>
        </w:tc>
        <w:tc>
          <w:tcPr>
            <w:tcW w:w="2084" w:type="dxa"/>
            <w:shd w:val="clear" w:color="auto" w:fill="auto"/>
          </w:tcPr>
          <w:p w:rsidR="00A61C9E" w:rsidRDefault="00A61C9E" w:rsidP="00DE5585">
            <w:pPr>
              <w:pStyle w:val="BodyText"/>
            </w:pPr>
          </w:p>
        </w:tc>
        <w:tc>
          <w:tcPr>
            <w:tcW w:w="2085" w:type="dxa"/>
            <w:shd w:val="clear" w:color="auto" w:fill="auto"/>
          </w:tcPr>
          <w:p w:rsidR="00A61C9E" w:rsidRDefault="00A61C9E" w:rsidP="00DE5585">
            <w:pPr>
              <w:pStyle w:val="BodyText"/>
            </w:pPr>
          </w:p>
        </w:tc>
      </w:tr>
      <w:tr w:rsidR="00A61C9E" w:rsidTr="00DE5585">
        <w:tc>
          <w:tcPr>
            <w:tcW w:w="2084" w:type="dxa"/>
            <w:shd w:val="clear" w:color="auto" w:fill="auto"/>
          </w:tcPr>
          <w:p w:rsidR="00A61C9E" w:rsidRDefault="00A61C9E" w:rsidP="00DE5585">
            <w:pPr>
              <w:pStyle w:val="BodyText"/>
            </w:pPr>
          </w:p>
        </w:tc>
        <w:tc>
          <w:tcPr>
            <w:tcW w:w="1426" w:type="dxa"/>
            <w:shd w:val="clear" w:color="auto" w:fill="auto"/>
          </w:tcPr>
          <w:p w:rsidR="00A61C9E" w:rsidRDefault="00A61C9E" w:rsidP="00DE5585">
            <w:pPr>
              <w:pStyle w:val="BodyText"/>
            </w:pPr>
          </w:p>
        </w:tc>
        <w:tc>
          <w:tcPr>
            <w:tcW w:w="2742" w:type="dxa"/>
            <w:shd w:val="clear" w:color="auto" w:fill="auto"/>
          </w:tcPr>
          <w:p w:rsidR="00A61C9E" w:rsidRDefault="00A61C9E" w:rsidP="00DE5585">
            <w:pPr>
              <w:pStyle w:val="BodyText"/>
            </w:pPr>
          </w:p>
        </w:tc>
        <w:tc>
          <w:tcPr>
            <w:tcW w:w="2084" w:type="dxa"/>
            <w:shd w:val="clear" w:color="auto" w:fill="auto"/>
          </w:tcPr>
          <w:p w:rsidR="00A61C9E" w:rsidRDefault="00A61C9E" w:rsidP="00DE5585">
            <w:pPr>
              <w:pStyle w:val="BodyText"/>
            </w:pPr>
          </w:p>
        </w:tc>
        <w:tc>
          <w:tcPr>
            <w:tcW w:w="2085" w:type="dxa"/>
            <w:shd w:val="clear" w:color="auto" w:fill="auto"/>
          </w:tcPr>
          <w:p w:rsidR="00A61C9E" w:rsidRDefault="00A61C9E" w:rsidP="00DE5585">
            <w:pPr>
              <w:pStyle w:val="BodyText"/>
            </w:pPr>
          </w:p>
        </w:tc>
      </w:tr>
      <w:tr w:rsidR="00A61C9E" w:rsidTr="00DE5585">
        <w:tc>
          <w:tcPr>
            <w:tcW w:w="2084" w:type="dxa"/>
            <w:shd w:val="clear" w:color="auto" w:fill="auto"/>
          </w:tcPr>
          <w:p w:rsidR="00A61C9E" w:rsidRDefault="00A61C9E" w:rsidP="00DE5585">
            <w:pPr>
              <w:pStyle w:val="BodyText"/>
            </w:pPr>
          </w:p>
        </w:tc>
        <w:tc>
          <w:tcPr>
            <w:tcW w:w="1426" w:type="dxa"/>
            <w:shd w:val="clear" w:color="auto" w:fill="auto"/>
          </w:tcPr>
          <w:p w:rsidR="00A61C9E" w:rsidRDefault="00A61C9E" w:rsidP="00DE5585">
            <w:pPr>
              <w:pStyle w:val="BodyText"/>
            </w:pPr>
          </w:p>
        </w:tc>
        <w:tc>
          <w:tcPr>
            <w:tcW w:w="2742" w:type="dxa"/>
            <w:shd w:val="clear" w:color="auto" w:fill="auto"/>
          </w:tcPr>
          <w:p w:rsidR="00A61C9E" w:rsidRDefault="00A61C9E" w:rsidP="00DE5585">
            <w:pPr>
              <w:pStyle w:val="BodyText"/>
            </w:pPr>
          </w:p>
        </w:tc>
        <w:tc>
          <w:tcPr>
            <w:tcW w:w="2084" w:type="dxa"/>
            <w:shd w:val="clear" w:color="auto" w:fill="auto"/>
          </w:tcPr>
          <w:p w:rsidR="00A61C9E" w:rsidRDefault="00A61C9E" w:rsidP="00DE5585">
            <w:pPr>
              <w:pStyle w:val="BodyText"/>
            </w:pPr>
          </w:p>
        </w:tc>
        <w:tc>
          <w:tcPr>
            <w:tcW w:w="2085" w:type="dxa"/>
            <w:shd w:val="clear" w:color="auto" w:fill="auto"/>
          </w:tcPr>
          <w:p w:rsidR="00A61C9E" w:rsidRDefault="00A61C9E" w:rsidP="00DE5585">
            <w:pPr>
              <w:pStyle w:val="BodyText"/>
            </w:pPr>
          </w:p>
        </w:tc>
      </w:tr>
    </w:tbl>
    <w:p w:rsidR="00557958" w:rsidRDefault="00557958">
      <w:pPr>
        <w:spacing w:after="200" w:line="276" w:lineRule="auto"/>
        <w:rPr>
          <w:sz w:val="22"/>
        </w:rPr>
      </w:pPr>
    </w:p>
    <w:p w:rsidR="00D02942" w:rsidRPr="003526D5" w:rsidRDefault="00D02942" w:rsidP="003526D5">
      <w:pPr>
        <w:pStyle w:val="Heading2"/>
      </w:pPr>
      <w:bookmarkStart w:id="1256" w:name="_Toc493687515"/>
      <w:r w:rsidRPr="003526D5">
        <w:t>MS</w:t>
      </w:r>
      <w:r w:rsidR="00E6247D" w:rsidRPr="003526D5">
        <w:t>P</w:t>
      </w:r>
      <w:r w:rsidRPr="003526D5">
        <w:t>17 Aids to Navigation services (A</w:t>
      </w:r>
      <w:r w:rsidR="00751572" w:rsidRPr="003526D5">
        <w:t>to</w:t>
      </w:r>
      <w:r w:rsidRPr="003526D5">
        <w:t>N)</w:t>
      </w:r>
      <w:bookmarkEnd w:id="1256"/>
    </w:p>
    <w:p w:rsidR="00787BC8" w:rsidRPr="00632CCC" w:rsidRDefault="00787BC8" w:rsidP="00787BC8">
      <w:pPr>
        <w:pStyle w:val="Heading2separationline"/>
        <w:rPr>
          <w:strike/>
        </w:rPr>
      </w:pPr>
    </w:p>
    <w:p w:rsidR="00D02942" w:rsidRPr="00632CCC" w:rsidRDefault="00D02942" w:rsidP="00D02942">
      <w:pPr>
        <w:pStyle w:val="BodyText"/>
        <w:rPr>
          <w:strike/>
        </w:rPr>
      </w:pPr>
    </w:p>
    <w:p w:rsidR="00D02942" w:rsidRPr="00632CCC" w:rsidRDefault="00D02942" w:rsidP="003526D5">
      <w:pPr>
        <w:pStyle w:val="Heading2"/>
      </w:pPr>
      <w:bookmarkStart w:id="1257" w:name="_Toc493687516"/>
      <w:r w:rsidRPr="00632CCC">
        <w:lastRenderedPageBreak/>
        <w:t>MS</w:t>
      </w:r>
      <w:r w:rsidR="00E6247D" w:rsidRPr="00632CCC">
        <w:t>P</w:t>
      </w:r>
      <w:r w:rsidRPr="00632CCC">
        <w:t>18 Communication services</w:t>
      </w:r>
      <w:r w:rsidR="005B13C4" w:rsidRPr="00632CCC">
        <w:t xml:space="preserve"> </w:t>
      </w:r>
      <w:r w:rsidR="005B13C4" w:rsidRPr="00632CCC">
        <w:rPr>
          <w:highlight w:val="yellow"/>
        </w:rPr>
        <w:t>[IALA]</w:t>
      </w:r>
      <w:bookmarkEnd w:id="1257"/>
    </w:p>
    <w:p w:rsidR="00787BC8" w:rsidRPr="00632CCC" w:rsidRDefault="00787BC8" w:rsidP="00787BC8">
      <w:pPr>
        <w:pStyle w:val="Heading2separationline"/>
        <w:rPr>
          <w:strike/>
        </w:rPr>
      </w:pPr>
    </w:p>
    <w:p w:rsidR="00D02942" w:rsidRPr="00632CCC" w:rsidRDefault="00D02942" w:rsidP="00D02942">
      <w:pPr>
        <w:pStyle w:val="BodyText"/>
        <w:rPr>
          <w:strike/>
        </w:rPr>
      </w:pPr>
    </w:p>
    <w:p w:rsidR="00D02942" w:rsidRPr="00632CCC" w:rsidRDefault="00D02942" w:rsidP="003526D5">
      <w:pPr>
        <w:pStyle w:val="Heading2"/>
      </w:pPr>
      <w:bookmarkStart w:id="1258" w:name="_Toc493687517"/>
      <w:r w:rsidRPr="00632CCC">
        <w:t>MS</w:t>
      </w:r>
      <w:r w:rsidR="00E6247D" w:rsidRPr="00632CCC">
        <w:t>P</w:t>
      </w:r>
      <w:r w:rsidRPr="00632CCC">
        <w:t>19 PNT and augmentation services</w:t>
      </w:r>
      <w:r w:rsidR="005B13C4" w:rsidRPr="00632CCC">
        <w:t xml:space="preserve"> </w:t>
      </w:r>
      <w:r w:rsidR="005B13C4" w:rsidRPr="00632CCC">
        <w:rPr>
          <w:highlight w:val="yellow"/>
        </w:rPr>
        <w:t>[UK GLA]</w:t>
      </w:r>
      <w:bookmarkEnd w:id="1258"/>
    </w:p>
    <w:p w:rsidR="008D251B" w:rsidRPr="00632CCC" w:rsidRDefault="008D251B" w:rsidP="008D251B">
      <w:pPr>
        <w:pStyle w:val="Heading2separationline"/>
        <w:rPr>
          <w:strike/>
        </w:rPr>
      </w:pPr>
    </w:p>
    <w:p w:rsidR="00D02942" w:rsidRPr="00632CCC" w:rsidRDefault="00D02942" w:rsidP="00D02942">
      <w:pPr>
        <w:pStyle w:val="BodyText"/>
        <w:rPr>
          <w:strike/>
        </w:rPr>
      </w:pPr>
    </w:p>
    <w:p w:rsidR="00D02942" w:rsidRPr="00632CCC" w:rsidRDefault="00D02942" w:rsidP="003526D5">
      <w:pPr>
        <w:pStyle w:val="Heading2"/>
      </w:pPr>
      <w:bookmarkStart w:id="1259" w:name="_Toc493687518"/>
      <w:r w:rsidRPr="00632CCC">
        <w:t>[MS</w:t>
      </w:r>
      <w:r w:rsidR="00E6247D" w:rsidRPr="00632CCC">
        <w:t>P</w:t>
      </w:r>
      <w:r w:rsidRPr="00632CCC">
        <w:t>20 Anti-piracy information]</w:t>
      </w:r>
      <w:r w:rsidR="005B13C4" w:rsidRPr="00632CCC">
        <w:t xml:space="preserve"> </w:t>
      </w:r>
      <w:r w:rsidR="005B13C4" w:rsidRPr="00632CCC">
        <w:rPr>
          <w:highlight w:val="yellow"/>
        </w:rPr>
        <w:t>[IMB]</w:t>
      </w:r>
      <w:r w:rsidR="003526D5">
        <w:t>(US)</w:t>
      </w:r>
      <w:bookmarkEnd w:id="1259"/>
    </w:p>
    <w:p w:rsidR="005972AF" w:rsidRPr="00632CCC" w:rsidRDefault="005972AF" w:rsidP="005972AF">
      <w:pPr>
        <w:pStyle w:val="Heading2separationline"/>
        <w:rPr>
          <w:strike/>
        </w:rPr>
      </w:pPr>
    </w:p>
    <w:p w:rsidR="00075357" w:rsidRDefault="00075357">
      <w:pPr>
        <w:spacing w:after="200" w:line="276" w:lineRule="auto"/>
        <w:rPr>
          <w:sz w:val="22"/>
        </w:rPr>
      </w:pPr>
      <w:r>
        <w:br w:type="page"/>
      </w:r>
    </w:p>
    <w:p w:rsidR="00075357" w:rsidRDefault="00075357" w:rsidP="00075357">
      <w:pPr>
        <w:pStyle w:val="Heading1"/>
      </w:pPr>
      <w:bookmarkStart w:id="1260" w:name="_Toc480882012"/>
      <w:bookmarkStart w:id="1261" w:name="_Toc493687519"/>
      <w:r w:rsidRPr="00883971">
        <w:lastRenderedPageBreak/>
        <w:t>ASSESSMENT OF SUITABLE SERVICES</w:t>
      </w:r>
      <w:bookmarkEnd w:id="1260"/>
      <w:bookmarkEnd w:id="1261"/>
    </w:p>
    <w:p w:rsidR="00075357" w:rsidRPr="00075357" w:rsidRDefault="00075357" w:rsidP="00075357">
      <w:pPr>
        <w:pStyle w:val="Heading1separatationline"/>
      </w:pPr>
    </w:p>
    <w:p w:rsidR="00075357" w:rsidRDefault="00075357" w:rsidP="003526D5">
      <w:pPr>
        <w:pStyle w:val="Heading2"/>
      </w:pPr>
      <w:bookmarkStart w:id="1262" w:name="_Toc493687520"/>
      <w:r>
        <w:t>Introduction</w:t>
      </w:r>
      <w:bookmarkEnd w:id="1262"/>
    </w:p>
    <w:p w:rsidR="00075357" w:rsidRDefault="00075357" w:rsidP="00075357">
      <w:pPr>
        <w:pStyle w:val="BodyText"/>
      </w:pPr>
      <w:r>
        <w:t xml:space="preserve">The assessments in this section are of currently known services pertaining to the MSP. At </w:t>
      </w:r>
      <w:proofErr w:type="gramStart"/>
      <w:r>
        <w:t>present</w:t>
      </w:r>
      <w:proofErr w:type="gramEnd"/>
      <w:r>
        <w:t xml:space="preserve"> they are assessed for the MSP as a whole. Assessments may be broken out by means of communication or other categorization where there are significant differences between different communication methods, etc. Future iterations of this document may develop details for specific sub-families of services or services for specific types of information and break out the summary tables accordingly.</w:t>
      </w:r>
    </w:p>
    <w:p w:rsidR="00075357" w:rsidRDefault="00075357" w:rsidP="00075357">
      <w:pPr>
        <w:pStyle w:val="BodyText"/>
      </w:pPr>
      <w:r>
        <w:t xml:space="preserve">The table format used in the summary assessments </w:t>
      </w:r>
      <w:proofErr w:type="gramStart"/>
      <w:r>
        <w:t>is explained</w:t>
      </w:r>
      <w:proofErr w:type="gramEnd"/>
      <w:r>
        <w:t xml:space="preserve"> below.</w:t>
      </w:r>
    </w:p>
    <w:tbl>
      <w:tblPr>
        <w:tblStyle w:val="TableGrid"/>
        <w:tblW w:w="4995" w:type="pct"/>
        <w:tblLook w:val="04A0" w:firstRow="1" w:lastRow="0" w:firstColumn="1" w:lastColumn="0" w:noHBand="0" w:noVBand="1"/>
      </w:tblPr>
      <w:tblGrid>
        <w:gridCol w:w="2663"/>
        <w:gridCol w:w="7748"/>
      </w:tblGrid>
      <w:tr w:rsidR="00075357" w:rsidRPr="0027328D" w:rsidTr="00726BA0">
        <w:tc>
          <w:tcPr>
            <w:tcW w:w="1279" w:type="pct"/>
          </w:tcPr>
          <w:p w:rsidR="00075357" w:rsidRPr="0027328D" w:rsidRDefault="00075357" w:rsidP="00FF210E">
            <w:pPr>
              <w:pStyle w:val="Tabletext"/>
            </w:pPr>
            <w:r w:rsidRPr="0027328D">
              <w:t>Data availability</w:t>
            </w:r>
          </w:p>
        </w:tc>
        <w:tc>
          <w:tcPr>
            <w:tcW w:w="3721" w:type="pct"/>
          </w:tcPr>
          <w:p w:rsidR="00075357" w:rsidRPr="0027328D" w:rsidRDefault="00075357" w:rsidP="00FF210E">
            <w:pPr>
              <w:pStyle w:val="Tabletext"/>
            </w:pPr>
            <w:r>
              <w:t>Whether data needed for the services constituting the MSP does in fact exist – whether the information carried by the services is being collected, acquired, or generated, or otherwise available</w:t>
            </w:r>
          </w:p>
        </w:tc>
      </w:tr>
      <w:tr w:rsidR="00075357" w:rsidRPr="0027328D" w:rsidTr="00726BA0">
        <w:tc>
          <w:tcPr>
            <w:tcW w:w="1279" w:type="pct"/>
          </w:tcPr>
          <w:p w:rsidR="00075357" w:rsidRPr="0027328D" w:rsidRDefault="00075357" w:rsidP="00FF210E">
            <w:pPr>
              <w:pStyle w:val="Tabletext"/>
            </w:pPr>
            <w:r w:rsidRPr="0027328D">
              <w:t>Transport</w:t>
            </w:r>
          </w:p>
        </w:tc>
        <w:tc>
          <w:tcPr>
            <w:tcW w:w="3721" w:type="pct"/>
          </w:tcPr>
          <w:p w:rsidR="00075357" w:rsidRPr="0027328D" w:rsidRDefault="00075357" w:rsidP="00FF210E">
            <w:pPr>
              <w:pStyle w:val="Tabletext"/>
            </w:pPr>
            <w:r>
              <w:t xml:space="preserve">Means of communications by which services in this MSP </w:t>
            </w:r>
            <w:proofErr w:type="gramStart"/>
            <w:r>
              <w:t>are provided</w:t>
            </w:r>
            <w:proofErr w:type="gramEnd"/>
            <w:r>
              <w:t xml:space="preserve"> or can be provided.</w:t>
            </w:r>
          </w:p>
        </w:tc>
      </w:tr>
      <w:tr w:rsidR="00075357" w:rsidRPr="0027328D" w:rsidTr="00726BA0">
        <w:tc>
          <w:tcPr>
            <w:tcW w:w="1279" w:type="pct"/>
          </w:tcPr>
          <w:p w:rsidR="00075357" w:rsidRPr="0027328D" w:rsidRDefault="00075357" w:rsidP="00FF210E">
            <w:pPr>
              <w:pStyle w:val="Tabletext"/>
            </w:pPr>
            <w:r w:rsidRPr="0027328D">
              <w:t>Service Availability</w:t>
            </w:r>
          </w:p>
        </w:tc>
        <w:tc>
          <w:tcPr>
            <w:tcW w:w="3721" w:type="pct"/>
          </w:tcPr>
          <w:p w:rsidR="00075357" w:rsidRPr="0027328D" w:rsidRDefault="00075357" w:rsidP="00FF210E">
            <w:pPr>
              <w:pStyle w:val="Tabletext"/>
            </w:pPr>
            <w:r>
              <w:t>How widespread is the availability of services and whether there are likely to be constraints on its availability.</w:t>
            </w:r>
          </w:p>
        </w:tc>
      </w:tr>
      <w:tr w:rsidR="00075357" w:rsidRPr="0027328D" w:rsidTr="00726BA0">
        <w:tc>
          <w:tcPr>
            <w:tcW w:w="1279" w:type="pct"/>
          </w:tcPr>
          <w:p w:rsidR="00075357" w:rsidRPr="0027328D" w:rsidRDefault="00075357" w:rsidP="00FF210E">
            <w:pPr>
              <w:pStyle w:val="Tabletext"/>
            </w:pPr>
            <w:r w:rsidRPr="0027328D">
              <w:t>Accessibility</w:t>
            </w:r>
          </w:p>
        </w:tc>
        <w:tc>
          <w:tcPr>
            <w:tcW w:w="3721" w:type="pct"/>
          </w:tcPr>
          <w:p w:rsidR="00075357" w:rsidRPr="0027328D" w:rsidRDefault="00075357" w:rsidP="00FF210E">
            <w:pPr>
              <w:pStyle w:val="Tabletext"/>
            </w:pPr>
            <w:r>
              <w:t>Whether application software can easily access the service and extract necessary data elements from the service data stream.</w:t>
            </w:r>
          </w:p>
        </w:tc>
      </w:tr>
      <w:tr w:rsidR="00075357" w:rsidRPr="0027328D" w:rsidTr="00726BA0">
        <w:tc>
          <w:tcPr>
            <w:tcW w:w="1279" w:type="pct"/>
          </w:tcPr>
          <w:p w:rsidR="00075357" w:rsidRPr="0027328D" w:rsidRDefault="00075357" w:rsidP="00FF210E">
            <w:pPr>
              <w:pStyle w:val="Tabletext"/>
            </w:pPr>
            <w:r w:rsidRPr="0027328D">
              <w:t>Reliability</w:t>
            </w:r>
          </w:p>
        </w:tc>
        <w:tc>
          <w:tcPr>
            <w:tcW w:w="3721" w:type="pct"/>
          </w:tcPr>
          <w:p w:rsidR="00075357" w:rsidRPr="0027328D" w:rsidRDefault="00075357" w:rsidP="00FF210E">
            <w:pPr>
              <w:pStyle w:val="Tabletext"/>
            </w:pPr>
            <w:r>
              <w:t>How reliable services are and</w:t>
            </w:r>
          </w:p>
        </w:tc>
      </w:tr>
      <w:tr w:rsidR="00075357" w:rsidRPr="0027328D" w:rsidTr="00726BA0">
        <w:tc>
          <w:tcPr>
            <w:tcW w:w="1279" w:type="pct"/>
          </w:tcPr>
          <w:p w:rsidR="00075357" w:rsidRPr="0027328D" w:rsidRDefault="00075357" w:rsidP="00FF210E">
            <w:pPr>
              <w:pStyle w:val="Tabletext"/>
            </w:pPr>
            <w:r w:rsidRPr="0027328D">
              <w:t>Interface standardization</w:t>
            </w:r>
          </w:p>
        </w:tc>
        <w:tc>
          <w:tcPr>
            <w:tcW w:w="3721" w:type="pct"/>
          </w:tcPr>
          <w:p w:rsidR="00075357" w:rsidRPr="0027328D" w:rsidRDefault="00075357" w:rsidP="00FF210E">
            <w:pPr>
              <w:pStyle w:val="Tabletext"/>
            </w:pPr>
            <w:r>
              <w:t xml:space="preserve">Whether standard application interfaces for consumption of service information by software applications are available or </w:t>
            </w:r>
            <w:proofErr w:type="gramStart"/>
            <w:r>
              <w:t>being defined</w:t>
            </w:r>
            <w:proofErr w:type="gramEnd"/>
            <w:r>
              <w:t>.</w:t>
            </w:r>
          </w:p>
        </w:tc>
      </w:tr>
      <w:tr w:rsidR="00075357" w:rsidRPr="0027328D" w:rsidTr="00726BA0">
        <w:tc>
          <w:tcPr>
            <w:tcW w:w="1279" w:type="pct"/>
          </w:tcPr>
          <w:p w:rsidR="00075357" w:rsidRPr="0027328D" w:rsidRDefault="00075357" w:rsidP="00FF210E">
            <w:pPr>
              <w:pStyle w:val="Tabletext"/>
            </w:pPr>
            <w:r>
              <w:t>Data standardization</w:t>
            </w:r>
          </w:p>
        </w:tc>
        <w:tc>
          <w:tcPr>
            <w:tcW w:w="3721" w:type="pct"/>
          </w:tcPr>
          <w:p w:rsidR="00075357" w:rsidRPr="0027328D" w:rsidRDefault="00075357" w:rsidP="00FF210E">
            <w:pPr>
              <w:pStyle w:val="Tabletext"/>
            </w:pPr>
            <w:r>
              <w:t xml:space="preserve">Whether the data payload of the services conforms to </w:t>
            </w:r>
            <w:proofErr w:type="gramStart"/>
            <w:r>
              <w:t>standards,</w:t>
            </w:r>
            <w:proofErr w:type="gramEnd"/>
            <w:r>
              <w:t xml:space="preserve"> or a standard for such data is being defined.</w:t>
            </w:r>
          </w:p>
        </w:tc>
      </w:tr>
    </w:tbl>
    <w:p w:rsidR="00075357" w:rsidRPr="00D66638" w:rsidRDefault="00075357" w:rsidP="00075357">
      <w:pPr>
        <w:pStyle w:val="BodyText"/>
      </w:pPr>
    </w:p>
    <w:p w:rsidR="00075357" w:rsidRPr="00883971" w:rsidRDefault="00075357" w:rsidP="00075357">
      <w:pPr>
        <w:pStyle w:val="Heading1separatationline"/>
      </w:pPr>
    </w:p>
    <w:p w:rsidR="00075357" w:rsidRDefault="00075357" w:rsidP="003526D5">
      <w:pPr>
        <w:pStyle w:val="Heading2"/>
      </w:pPr>
      <w:bookmarkStart w:id="1263" w:name="_Toc480882013"/>
      <w:bookmarkStart w:id="1264" w:name="_Toc493687521"/>
      <w:r w:rsidRPr="00883971">
        <w:t>Services</w:t>
      </w:r>
      <w:bookmarkEnd w:id="1263"/>
      <w:bookmarkEnd w:id="1264"/>
    </w:p>
    <w:p w:rsidR="00075357" w:rsidRPr="00075357" w:rsidRDefault="00075357" w:rsidP="00075357">
      <w:pPr>
        <w:pStyle w:val="Heading2separationline"/>
      </w:pPr>
    </w:p>
    <w:p w:rsidR="00075357" w:rsidRDefault="00075357" w:rsidP="00075357">
      <w:pPr>
        <w:pStyle w:val="Heading3"/>
      </w:pPr>
      <w:bookmarkStart w:id="1265" w:name="_Toc493687522"/>
      <w:r>
        <w:t>Assessment – MSP 1</w:t>
      </w:r>
      <w:bookmarkEnd w:id="1265"/>
    </w:p>
    <w:p w:rsidR="00075357" w:rsidRDefault="00075357" w:rsidP="00075357">
      <w:pPr>
        <w:pStyle w:val="BodyText"/>
      </w:pPr>
      <w:r>
        <w:t>[Text]</w:t>
      </w:r>
    </w:p>
    <w:p w:rsidR="00075357" w:rsidRDefault="00075357" w:rsidP="00075357">
      <w:pPr>
        <w:pStyle w:val="BodyText"/>
      </w:pPr>
      <w:r>
        <w:t xml:space="preserve">Summary assessment: </w:t>
      </w:r>
    </w:p>
    <w:tbl>
      <w:tblPr>
        <w:tblStyle w:val="TableGrid"/>
        <w:tblW w:w="4995" w:type="pct"/>
        <w:tblLook w:val="04A0" w:firstRow="1" w:lastRow="0" w:firstColumn="1" w:lastColumn="0" w:noHBand="0" w:noVBand="1"/>
      </w:tblPr>
      <w:tblGrid>
        <w:gridCol w:w="2663"/>
        <w:gridCol w:w="7748"/>
      </w:tblGrid>
      <w:tr w:rsidR="00075357" w:rsidRPr="0027328D" w:rsidTr="00726BA0">
        <w:tc>
          <w:tcPr>
            <w:tcW w:w="1279" w:type="pct"/>
          </w:tcPr>
          <w:p w:rsidR="00075357" w:rsidRPr="0027328D" w:rsidRDefault="00075357" w:rsidP="00726BA0">
            <w:pPr>
              <w:pStyle w:val="BodyText"/>
              <w:spacing w:after="60"/>
            </w:pPr>
            <w:r w:rsidRPr="0027328D">
              <w:t>Data availability</w:t>
            </w:r>
          </w:p>
        </w:tc>
        <w:tc>
          <w:tcPr>
            <w:tcW w:w="3721" w:type="pct"/>
          </w:tcPr>
          <w:p w:rsidR="00075357" w:rsidRPr="0027328D" w:rsidRDefault="00075357" w:rsidP="00726BA0">
            <w:pPr>
              <w:pStyle w:val="BodyText"/>
              <w:spacing w:after="60"/>
            </w:pPr>
          </w:p>
        </w:tc>
      </w:tr>
      <w:tr w:rsidR="00075357" w:rsidRPr="0027328D" w:rsidTr="00726BA0">
        <w:tc>
          <w:tcPr>
            <w:tcW w:w="1279" w:type="pct"/>
          </w:tcPr>
          <w:p w:rsidR="00075357" w:rsidRPr="0027328D" w:rsidRDefault="00075357" w:rsidP="00726BA0">
            <w:pPr>
              <w:pStyle w:val="BodyText"/>
              <w:spacing w:after="60"/>
            </w:pPr>
            <w:r w:rsidRPr="0027328D">
              <w:t>Transport</w:t>
            </w:r>
          </w:p>
        </w:tc>
        <w:tc>
          <w:tcPr>
            <w:tcW w:w="3721" w:type="pct"/>
          </w:tcPr>
          <w:p w:rsidR="00075357" w:rsidRPr="0027328D" w:rsidRDefault="00075357" w:rsidP="00726BA0">
            <w:pPr>
              <w:pStyle w:val="BodyText"/>
              <w:spacing w:after="60"/>
            </w:pPr>
          </w:p>
        </w:tc>
      </w:tr>
      <w:tr w:rsidR="00075357" w:rsidRPr="0027328D" w:rsidTr="00726BA0">
        <w:tc>
          <w:tcPr>
            <w:tcW w:w="1279" w:type="pct"/>
          </w:tcPr>
          <w:p w:rsidR="00075357" w:rsidRPr="0027328D" w:rsidRDefault="00075357" w:rsidP="00726BA0">
            <w:pPr>
              <w:pStyle w:val="BodyText"/>
              <w:spacing w:after="60"/>
            </w:pPr>
            <w:r w:rsidRPr="0027328D">
              <w:t>Service Availability</w:t>
            </w:r>
          </w:p>
        </w:tc>
        <w:tc>
          <w:tcPr>
            <w:tcW w:w="3721" w:type="pct"/>
          </w:tcPr>
          <w:p w:rsidR="00075357" w:rsidRPr="0027328D" w:rsidRDefault="00075357" w:rsidP="00726BA0">
            <w:pPr>
              <w:pStyle w:val="BodyText"/>
              <w:spacing w:after="60"/>
            </w:pPr>
          </w:p>
        </w:tc>
      </w:tr>
      <w:tr w:rsidR="00075357" w:rsidRPr="0027328D" w:rsidTr="00726BA0">
        <w:tc>
          <w:tcPr>
            <w:tcW w:w="1279" w:type="pct"/>
          </w:tcPr>
          <w:p w:rsidR="00075357" w:rsidRPr="0027328D" w:rsidRDefault="00075357" w:rsidP="00726BA0">
            <w:pPr>
              <w:pStyle w:val="BodyText"/>
              <w:spacing w:after="60"/>
            </w:pPr>
            <w:r w:rsidRPr="0027328D">
              <w:t>Accessibility</w:t>
            </w:r>
          </w:p>
        </w:tc>
        <w:tc>
          <w:tcPr>
            <w:tcW w:w="3721" w:type="pct"/>
          </w:tcPr>
          <w:p w:rsidR="00075357" w:rsidRPr="0027328D" w:rsidRDefault="00075357" w:rsidP="00726BA0">
            <w:pPr>
              <w:pStyle w:val="BodyText"/>
              <w:spacing w:after="60"/>
            </w:pPr>
          </w:p>
        </w:tc>
      </w:tr>
      <w:tr w:rsidR="00075357" w:rsidRPr="0027328D" w:rsidTr="00726BA0">
        <w:tc>
          <w:tcPr>
            <w:tcW w:w="1279" w:type="pct"/>
          </w:tcPr>
          <w:p w:rsidR="00075357" w:rsidRPr="0027328D" w:rsidRDefault="00075357" w:rsidP="00726BA0">
            <w:pPr>
              <w:pStyle w:val="BodyText"/>
              <w:spacing w:after="60"/>
            </w:pPr>
            <w:r w:rsidRPr="0027328D">
              <w:t>Reliability</w:t>
            </w:r>
          </w:p>
        </w:tc>
        <w:tc>
          <w:tcPr>
            <w:tcW w:w="3721" w:type="pct"/>
          </w:tcPr>
          <w:p w:rsidR="00075357" w:rsidRPr="0027328D" w:rsidRDefault="00075357" w:rsidP="00726BA0">
            <w:pPr>
              <w:pStyle w:val="BodyText"/>
              <w:spacing w:after="60"/>
            </w:pPr>
          </w:p>
        </w:tc>
      </w:tr>
      <w:tr w:rsidR="00075357" w:rsidRPr="0027328D" w:rsidTr="00726BA0">
        <w:tc>
          <w:tcPr>
            <w:tcW w:w="1279" w:type="pct"/>
          </w:tcPr>
          <w:p w:rsidR="00075357" w:rsidRPr="0027328D" w:rsidRDefault="00075357" w:rsidP="00726BA0">
            <w:pPr>
              <w:pStyle w:val="BodyText"/>
              <w:spacing w:after="60"/>
            </w:pPr>
            <w:r w:rsidRPr="0027328D">
              <w:t>Interface standardization</w:t>
            </w:r>
          </w:p>
        </w:tc>
        <w:tc>
          <w:tcPr>
            <w:tcW w:w="3721" w:type="pct"/>
          </w:tcPr>
          <w:p w:rsidR="00075357" w:rsidRPr="0027328D" w:rsidRDefault="00075357" w:rsidP="00726BA0">
            <w:pPr>
              <w:pStyle w:val="BodyText"/>
              <w:spacing w:after="60"/>
            </w:pPr>
          </w:p>
        </w:tc>
      </w:tr>
      <w:tr w:rsidR="00075357" w:rsidRPr="0027328D" w:rsidTr="00726BA0">
        <w:tc>
          <w:tcPr>
            <w:tcW w:w="1279" w:type="pct"/>
          </w:tcPr>
          <w:p w:rsidR="00075357" w:rsidRPr="0027328D" w:rsidRDefault="00075357" w:rsidP="00726BA0">
            <w:pPr>
              <w:pStyle w:val="BodyText"/>
              <w:spacing w:after="60"/>
            </w:pPr>
            <w:r>
              <w:t>Data standardization</w:t>
            </w:r>
          </w:p>
        </w:tc>
        <w:tc>
          <w:tcPr>
            <w:tcW w:w="3721" w:type="pct"/>
          </w:tcPr>
          <w:p w:rsidR="00075357" w:rsidRPr="0027328D" w:rsidRDefault="00075357" w:rsidP="00726BA0">
            <w:pPr>
              <w:pStyle w:val="BodyText"/>
              <w:spacing w:after="60"/>
            </w:pPr>
          </w:p>
        </w:tc>
      </w:tr>
    </w:tbl>
    <w:p w:rsidR="00075357" w:rsidRPr="009217EC" w:rsidRDefault="00075357" w:rsidP="00075357">
      <w:pPr>
        <w:pStyle w:val="BodyText"/>
      </w:pPr>
    </w:p>
    <w:p w:rsidR="00075357" w:rsidRDefault="00075357" w:rsidP="00075357">
      <w:pPr>
        <w:pStyle w:val="Heading3"/>
      </w:pPr>
      <w:bookmarkStart w:id="1266" w:name="_Toc493687523"/>
      <w:r>
        <w:t>Assessment – MSP 2</w:t>
      </w:r>
      <w:bookmarkEnd w:id="1266"/>
    </w:p>
    <w:p w:rsidR="00075357" w:rsidRPr="009217EC" w:rsidRDefault="00075357" w:rsidP="00075357">
      <w:pPr>
        <w:pStyle w:val="BodyText"/>
      </w:pPr>
    </w:p>
    <w:p w:rsidR="00075357" w:rsidRDefault="00075357" w:rsidP="00075357">
      <w:pPr>
        <w:pStyle w:val="Heading3"/>
      </w:pPr>
      <w:bookmarkStart w:id="1267" w:name="_Toc493687524"/>
      <w:r>
        <w:t>Assessment – MSP 3</w:t>
      </w:r>
      <w:bookmarkEnd w:id="1267"/>
    </w:p>
    <w:p w:rsidR="00075357" w:rsidRPr="009217EC" w:rsidRDefault="00075357" w:rsidP="00075357">
      <w:pPr>
        <w:pStyle w:val="BodyText"/>
      </w:pPr>
    </w:p>
    <w:p w:rsidR="00075357" w:rsidRDefault="00075357" w:rsidP="00075357">
      <w:pPr>
        <w:pStyle w:val="Heading3"/>
      </w:pPr>
      <w:bookmarkStart w:id="1268" w:name="_Toc493687525"/>
      <w:r>
        <w:lastRenderedPageBreak/>
        <w:t>Assessment – MSP 4</w:t>
      </w:r>
      <w:bookmarkEnd w:id="1268"/>
    </w:p>
    <w:p w:rsidR="00075357" w:rsidRPr="009217EC" w:rsidRDefault="00075357" w:rsidP="00075357">
      <w:pPr>
        <w:pStyle w:val="BodyText"/>
      </w:pPr>
    </w:p>
    <w:p w:rsidR="00075357" w:rsidRDefault="00075357" w:rsidP="00075357">
      <w:pPr>
        <w:pStyle w:val="Heading3"/>
      </w:pPr>
      <w:bookmarkStart w:id="1269" w:name="_Toc493687526"/>
      <w:r>
        <w:t>Assessment - MSP 5</w:t>
      </w:r>
      <w:r w:rsidRPr="00DE175F">
        <w:t xml:space="preserve"> </w:t>
      </w:r>
      <w:r>
        <w:t>Maritime Safety Information Services</w:t>
      </w:r>
      <w:bookmarkEnd w:id="1269"/>
    </w:p>
    <w:p w:rsidR="00075357" w:rsidRDefault="00075357" w:rsidP="00075357">
      <w:pPr>
        <w:pStyle w:val="BodyText"/>
      </w:pPr>
      <w:r>
        <w:t xml:space="preserve">MSI is available worldwide as a voice and text service (with constraints in </w:t>
      </w:r>
      <w:proofErr w:type="gramStart"/>
      <w:r>
        <w:t>polar regions</w:t>
      </w:r>
      <w:proofErr w:type="gramEnd"/>
      <w:r>
        <w:t xml:space="preserve">) but digitization of MSI is an ongoing activity. Many NAVAREA coordinators as well as other state or regional authorities make navigational warnings available over the Internet but due to the incompletely structured nature of </w:t>
      </w:r>
      <w:proofErr w:type="gramStart"/>
      <w:r>
        <w:t>MSI</w:t>
      </w:r>
      <w:proofErr w:type="gramEnd"/>
      <w:r>
        <w:t xml:space="preserve"> information access often involves human interaction. There are exceptions where messages </w:t>
      </w:r>
      <w:proofErr w:type="gramStart"/>
      <w:r>
        <w:t>are communicated</w:t>
      </w:r>
      <w:proofErr w:type="gramEnd"/>
      <w:r>
        <w:t xml:space="preserve"> in XML form but this is not universal and the structure was locally developed (and therefore varies depending on the source organization). Some authorities distribute MSI including local warnings by e-mail as well as making it accessible on their internet sites. A standard for data content is under development (S-124) but at present navigational warnings </w:t>
      </w:r>
      <w:proofErr w:type="gramStart"/>
      <w:r>
        <w:t>are not structured</w:t>
      </w:r>
      <w:proofErr w:type="gramEnd"/>
      <w:r>
        <w:t xml:space="preserve"> enough for deconstruction by software, which means it is difficult to integrate them with other applications such as a chart display on an ECDIS.</w:t>
      </w:r>
    </w:p>
    <w:p w:rsidR="00075357" w:rsidRDefault="00075357" w:rsidP="00075357">
      <w:pPr>
        <w:pStyle w:val="BodyText"/>
      </w:pPr>
      <w:r>
        <w:t xml:space="preserve">Summary assessment: </w:t>
      </w:r>
    </w:p>
    <w:tbl>
      <w:tblPr>
        <w:tblStyle w:val="TableGrid"/>
        <w:tblW w:w="4995" w:type="pct"/>
        <w:tblLook w:val="04A0" w:firstRow="1" w:lastRow="0" w:firstColumn="1" w:lastColumn="0" w:noHBand="0" w:noVBand="1"/>
      </w:tblPr>
      <w:tblGrid>
        <w:gridCol w:w="2020"/>
        <w:gridCol w:w="8391"/>
      </w:tblGrid>
      <w:tr w:rsidR="00075357" w:rsidRPr="0027328D" w:rsidTr="00726BA0">
        <w:tc>
          <w:tcPr>
            <w:tcW w:w="970" w:type="pct"/>
          </w:tcPr>
          <w:p w:rsidR="00075357" w:rsidRPr="0027328D" w:rsidRDefault="00075357" w:rsidP="00726BA0">
            <w:pPr>
              <w:pStyle w:val="BodyText"/>
              <w:spacing w:after="60"/>
            </w:pPr>
            <w:r w:rsidRPr="0027328D">
              <w:t>Data availability</w:t>
            </w:r>
          </w:p>
        </w:tc>
        <w:tc>
          <w:tcPr>
            <w:tcW w:w="4030" w:type="pct"/>
          </w:tcPr>
          <w:p w:rsidR="00075357" w:rsidRPr="0027328D" w:rsidRDefault="00075357" w:rsidP="00726BA0">
            <w:pPr>
              <w:pStyle w:val="BodyText"/>
              <w:spacing w:after="60"/>
            </w:pPr>
            <w:proofErr w:type="gramStart"/>
            <w:r>
              <w:t>Good but unstructured.</w:t>
            </w:r>
            <w:proofErr w:type="gramEnd"/>
          </w:p>
        </w:tc>
      </w:tr>
      <w:tr w:rsidR="00075357" w:rsidRPr="0027328D" w:rsidTr="00726BA0">
        <w:tc>
          <w:tcPr>
            <w:tcW w:w="970" w:type="pct"/>
          </w:tcPr>
          <w:p w:rsidR="00075357" w:rsidRPr="0027328D" w:rsidRDefault="00075357" w:rsidP="00726BA0">
            <w:pPr>
              <w:pStyle w:val="BodyText"/>
              <w:spacing w:after="60"/>
            </w:pPr>
            <w:r w:rsidRPr="0027328D">
              <w:t>Transport</w:t>
            </w:r>
          </w:p>
        </w:tc>
        <w:tc>
          <w:tcPr>
            <w:tcW w:w="4030" w:type="pct"/>
          </w:tcPr>
          <w:p w:rsidR="00075357" w:rsidRPr="0027328D" w:rsidRDefault="00075357" w:rsidP="00726BA0">
            <w:pPr>
              <w:pStyle w:val="BodyText"/>
              <w:spacing w:after="60"/>
            </w:pPr>
            <w:r>
              <w:t xml:space="preserve">Radio (voice, text, NAVTEX, </w:t>
            </w:r>
            <w:proofErr w:type="spellStart"/>
            <w:r>
              <w:t>SafetyNet</w:t>
            </w:r>
            <w:proofErr w:type="spellEnd"/>
            <w:r>
              <w:t xml:space="preserve">, </w:t>
            </w:r>
            <w:proofErr w:type="spellStart"/>
            <w:r>
              <w:t>radiofax</w:t>
            </w:r>
            <w:proofErr w:type="spellEnd"/>
            <w:r>
              <w:t>, etc.); Internet: web, e-mail</w:t>
            </w:r>
          </w:p>
        </w:tc>
      </w:tr>
      <w:tr w:rsidR="00075357" w:rsidRPr="0027328D" w:rsidTr="00726BA0">
        <w:tc>
          <w:tcPr>
            <w:tcW w:w="970" w:type="pct"/>
          </w:tcPr>
          <w:p w:rsidR="00075357" w:rsidRPr="0027328D" w:rsidRDefault="00075357" w:rsidP="00726BA0">
            <w:pPr>
              <w:pStyle w:val="BodyText"/>
              <w:spacing w:after="60"/>
            </w:pPr>
            <w:r w:rsidRPr="0027328D">
              <w:t>Service Availability</w:t>
            </w:r>
          </w:p>
        </w:tc>
        <w:tc>
          <w:tcPr>
            <w:tcW w:w="4030" w:type="pct"/>
          </w:tcPr>
          <w:p w:rsidR="00075357" w:rsidRPr="0027328D" w:rsidRDefault="00075357" w:rsidP="00726BA0">
            <w:pPr>
              <w:pStyle w:val="BodyText"/>
              <w:spacing w:after="60"/>
            </w:pPr>
            <w:r>
              <w:t>Good</w:t>
            </w:r>
          </w:p>
        </w:tc>
      </w:tr>
      <w:tr w:rsidR="00075357" w:rsidRPr="0027328D" w:rsidTr="00726BA0">
        <w:tc>
          <w:tcPr>
            <w:tcW w:w="970" w:type="pct"/>
          </w:tcPr>
          <w:p w:rsidR="00075357" w:rsidRPr="0027328D" w:rsidRDefault="00075357" w:rsidP="00726BA0">
            <w:pPr>
              <w:pStyle w:val="BodyText"/>
              <w:spacing w:after="60"/>
            </w:pPr>
            <w:r w:rsidRPr="0027328D">
              <w:t>Accessibility</w:t>
            </w:r>
          </w:p>
        </w:tc>
        <w:tc>
          <w:tcPr>
            <w:tcW w:w="4030" w:type="pct"/>
          </w:tcPr>
          <w:p w:rsidR="00075357" w:rsidRDefault="00075357" w:rsidP="00726BA0">
            <w:pPr>
              <w:pStyle w:val="BodyText"/>
              <w:spacing w:after="60"/>
            </w:pPr>
            <w:r>
              <w:t>Radio: high;</w:t>
            </w:r>
          </w:p>
          <w:p w:rsidR="00075357" w:rsidRPr="0027328D" w:rsidRDefault="00075357" w:rsidP="00726BA0">
            <w:pPr>
              <w:pStyle w:val="BodyText"/>
              <w:spacing w:after="60"/>
            </w:pPr>
            <w:r>
              <w:t>Internet: good, but not suitable for time-critical information</w:t>
            </w:r>
          </w:p>
        </w:tc>
      </w:tr>
      <w:tr w:rsidR="00075357" w:rsidRPr="0027328D" w:rsidTr="00726BA0">
        <w:tc>
          <w:tcPr>
            <w:tcW w:w="970" w:type="pct"/>
          </w:tcPr>
          <w:p w:rsidR="00075357" w:rsidRPr="0027328D" w:rsidRDefault="00075357" w:rsidP="00726BA0">
            <w:pPr>
              <w:pStyle w:val="BodyText"/>
              <w:spacing w:after="60"/>
            </w:pPr>
            <w:r w:rsidRPr="0027328D">
              <w:t>Reliability</w:t>
            </w:r>
          </w:p>
        </w:tc>
        <w:tc>
          <w:tcPr>
            <w:tcW w:w="4030" w:type="pct"/>
          </w:tcPr>
          <w:p w:rsidR="00075357" w:rsidRPr="0027328D" w:rsidRDefault="00075357" w:rsidP="00726BA0">
            <w:pPr>
              <w:pStyle w:val="BodyText"/>
              <w:spacing w:after="60"/>
            </w:pPr>
            <w:r>
              <w:t>Good</w:t>
            </w:r>
          </w:p>
        </w:tc>
      </w:tr>
      <w:tr w:rsidR="00075357" w:rsidRPr="0027328D" w:rsidTr="00726BA0">
        <w:tc>
          <w:tcPr>
            <w:tcW w:w="970" w:type="pct"/>
          </w:tcPr>
          <w:p w:rsidR="00075357" w:rsidRPr="0027328D" w:rsidRDefault="00075357" w:rsidP="00726BA0">
            <w:pPr>
              <w:pStyle w:val="BodyText"/>
              <w:spacing w:after="60"/>
            </w:pPr>
            <w:r w:rsidRPr="0027328D">
              <w:t>Interface standardization</w:t>
            </w:r>
          </w:p>
        </w:tc>
        <w:tc>
          <w:tcPr>
            <w:tcW w:w="4030" w:type="pct"/>
          </w:tcPr>
          <w:p w:rsidR="00075357" w:rsidRPr="0027328D" w:rsidRDefault="00075357" w:rsidP="00726BA0">
            <w:pPr>
              <w:pStyle w:val="BodyText"/>
              <w:spacing w:after="60"/>
            </w:pPr>
            <w:r>
              <w:t xml:space="preserve">High for NAVTEX and </w:t>
            </w:r>
            <w:proofErr w:type="spellStart"/>
            <w:r>
              <w:t>SafetyNET</w:t>
            </w:r>
            <w:proofErr w:type="spellEnd"/>
            <w:r>
              <w:t xml:space="preserve"> receivers but Low for interconnected systems</w:t>
            </w:r>
          </w:p>
        </w:tc>
      </w:tr>
      <w:tr w:rsidR="00075357" w:rsidRPr="0027328D" w:rsidTr="00726BA0">
        <w:tc>
          <w:tcPr>
            <w:tcW w:w="970" w:type="pct"/>
          </w:tcPr>
          <w:p w:rsidR="00075357" w:rsidRPr="0027328D" w:rsidRDefault="00075357" w:rsidP="00726BA0">
            <w:pPr>
              <w:pStyle w:val="BodyText"/>
              <w:spacing w:after="60"/>
            </w:pPr>
            <w:r>
              <w:t>Data standardization</w:t>
            </w:r>
          </w:p>
        </w:tc>
        <w:tc>
          <w:tcPr>
            <w:tcW w:w="4030" w:type="pct"/>
          </w:tcPr>
          <w:p w:rsidR="00075357" w:rsidRPr="0027328D" w:rsidRDefault="00075357" w:rsidP="00726BA0">
            <w:pPr>
              <w:pStyle w:val="BodyText"/>
              <w:spacing w:after="60"/>
            </w:pPr>
            <w:r>
              <w:t>S-53, Joint IHO/IMO/WMO Manual on Maritime Safety Information (MSI)</w:t>
            </w:r>
            <w:r w:rsidDel="00B17EA0">
              <w:t xml:space="preserve"> </w:t>
            </w:r>
            <w:r>
              <w:t>structures navigational warnings to some extent but far from sufficiently for software deconstruction. Messages are in text format at present and difficult for software to decode messages currently largely in text format</w:t>
            </w:r>
            <w:proofErr w:type="gramStart"/>
            <w:r>
              <w:t>;</w:t>
            </w:r>
            <w:proofErr w:type="gramEnd"/>
            <w:r>
              <w:t xml:space="preserve"> standard under active development (S-124).</w:t>
            </w:r>
          </w:p>
        </w:tc>
      </w:tr>
    </w:tbl>
    <w:p w:rsidR="00075357" w:rsidRPr="004451B4" w:rsidRDefault="00075357" w:rsidP="00075357">
      <w:pPr>
        <w:pStyle w:val="BodyText"/>
      </w:pPr>
    </w:p>
    <w:p w:rsidR="00075357" w:rsidRDefault="00075357" w:rsidP="00075357">
      <w:pPr>
        <w:pStyle w:val="Heading3"/>
      </w:pPr>
      <w:bookmarkStart w:id="1270" w:name="_Toc493687527"/>
      <w:r>
        <w:t>Assessment – MSP 6</w:t>
      </w:r>
      <w:bookmarkEnd w:id="1270"/>
    </w:p>
    <w:p w:rsidR="00075357" w:rsidRPr="009217EC" w:rsidRDefault="00075357" w:rsidP="00075357">
      <w:pPr>
        <w:pStyle w:val="BodyText"/>
      </w:pPr>
    </w:p>
    <w:p w:rsidR="00075357" w:rsidRDefault="00075357" w:rsidP="00075357">
      <w:pPr>
        <w:pStyle w:val="Heading3"/>
      </w:pPr>
      <w:bookmarkStart w:id="1271" w:name="_Toc493687528"/>
      <w:r>
        <w:t>Assessment – MSP 7</w:t>
      </w:r>
      <w:bookmarkEnd w:id="1271"/>
    </w:p>
    <w:p w:rsidR="00075357" w:rsidRPr="009217EC" w:rsidRDefault="00075357" w:rsidP="00075357">
      <w:pPr>
        <w:pStyle w:val="BodyText"/>
      </w:pPr>
    </w:p>
    <w:p w:rsidR="00075357" w:rsidRDefault="00075357" w:rsidP="00075357">
      <w:pPr>
        <w:pStyle w:val="Heading3"/>
      </w:pPr>
      <w:bookmarkStart w:id="1272" w:name="_Toc493687529"/>
      <w:r>
        <w:t>Assessment – MSP 8</w:t>
      </w:r>
      <w:bookmarkEnd w:id="1272"/>
    </w:p>
    <w:p w:rsidR="00075357" w:rsidRPr="009217EC" w:rsidRDefault="00075357" w:rsidP="00075357">
      <w:pPr>
        <w:pStyle w:val="BodyText"/>
      </w:pPr>
    </w:p>
    <w:p w:rsidR="00075357" w:rsidRDefault="00075357" w:rsidP="00075357">
      <w:pPr>
        <w:pStyle w:val="Heading3"/>
      </w:pPr>
      <w:bookmarkStart w:id="1273" w:name="_Toc493687530"/>
      <w:r>
        <w:t>Assessment – MSP 9</w:t>
      </w:r>
      <w:bookmarkEnd w:id="1273"/>
    </w:p>
    <w:p w:rsidR="00075357" w:rsidRPr="009217EC" w:rsidRDefault="00075357" w:rsidP="00075357">
      <w:pPr>
        <w:pStyle w:val="BodyText"/>
      </w:pPr>
    </w:p>
    <w:p w:rsidR="00075357" w:rsidRDefault="00075357" w:rsidP="00075357">
      <w:pPr>
        <w:pStyle w:val="Heading3"/>
      </w:pPr>
      <w:bookmarkStart w:id="1274" w:name="_Toc493687531"/>
      <w:r>
        <w:t>Assessment – MSP 10</w:t>
      </w:r>
      <w:bookmarkEnd w:id="1274"/>
    </w:p>
    <w:p w:rsidR="00075357" w:rsidRPr="009217EC" w:rsidRDefault="00075357" w:rsidP="00075357">
      <w:pPr>
        <w:pStyle w:val="BodyText"/>
      </w:pPr>
    </w:p>
    <w:p w:rsidR="00075357" w:rsidRDefault="00075357" w:rsidP="00075357">
      <w:pPr>
        <w:pStyle w:val="Heading3"/>
      </w:pPr>
      <w:bookmarkStart w:id="1275" w:name="_Toc493687532"/>
      <w:r>
        <w:t>Assessment - MSP 11</w:t>
      </w:r>
      <w:r w:rsidRPr="00DE175F">
        <w:t xml:space="preserve"> </w:t>
      </w:r>
      <w:r>
        <w:t>Nautical Chart Services</w:t>
      </w:r>
      <w:bookmarkEnd w:id="1275"/>
    </w:p>
    <w:p w:rsidR="00075357" w:rsidRDefault="00075357" w:rsidP="00075357">
      <w:pPr>
        <w:pStyle w:val="BodyText"/>
      </w:pPr>
      <w:r>
        <w:t xml:space="preserve">Nautical chart services are available </w:t>
      </w:r>
      <w:proofErr w:type="gramStart"/>
      <w:r>
        <w:t>world-wide</w:t>
      </w:r>
      <w:proofErr w:type="gramEnd"/>
      <w:r>
        <w:t xml:space="preserve"> from several providers. </w:t>
      </w:r>
      <w:proofErr w:type="gramStart"/>
      <w:r>
        <w:t>Generally</w:t>
      </w:r>
      <w:proofErr w:type="gramEnd"/>
      <w:r>
        <w:t xml:space="preserve"> national hydrographic offices provide a coverage in national waters, but several also provide coverage within their region as well. Some hydrographic offices provide a </w:t>
      </w:r>
      <w:proofErr w:type="gramStart"/>
      <w:r>
        <w:t>world-wide</w:t>
      </w:r>
      <w:proofErr w:type="gramEnd"/>
      <w:r>
        <w:t xml:space="preserve"> nautical chart service. Nautical chart services are available in paper </w:t>
      </w:r>
      <w:r>
        <w:lastRenderedPageBreak/>
        <w:t>charts, raster charts and as Electronic Navigational Chart (ENC) for use in ECDIS and ECS. Nautical charts are usually available from chart agents and other service providers.</w:t>
      </w:r>
    </w:p>
    <w:p w:rsidR="00075357" w:rsidRDefault="00075357" w:rsidP="00075357">
      <w:pPr>
        <w:pStyle w:val="BodyText"/>
      </w:pPr>
      <w:r>
        <w:t xml:space="preserve">Summary assessment: </w:t>
      </w:r>
    </w:p>
    <w:tbl>
      <w:tblPr>
        <w:tblStyle w:val="TableGrid"/>
        <w:tblW w:w="4995" w:type="pct"/>
        <w:tblLook w:val="04A0" w:firstRow="1" w:lastRow="0" w:firstColumn="1" w:lastColumn="0" w:noHBand="0" w:noVBand="1"/>
      </w:tblPr>
      <w:tblGrid>
        <w:gridCol w:w="2020"/>
        <w:gridCol w:w="8391"/>
      </w:tblGrid>
      <w:tr w:rsidR="00075357" w:rsidRPr="0027328D" w:rsidTr="00726BA0">
        <w:tc>
          <w:tcPr>
            <w:tcW w:w="970" w:type="pct"/>
          </w:tcPr>
          <w:p w:rsidR="00075357" w:rsidRPr="0027328D" w:rsidRDefault="00075357" w:rsidP="00726BA0">
            <w:pPr>
              <w:pStyle w:val="BodyText"/>
              <w:spacing w:after="60"/>
            </w:pPr>
            <w:r w:rsidRPr="0027328D">
              <w:t>Data availability</w:t>
            </w:r>
          </w:p>
        </w:tc>
        <w:tc>
          <w:tcPr>
            <w:tcW w:w="4030" w:type="pct"/>
          </w:tcPr>
          <w:p w:rsidR="00075357" w:rsidRPr="0027328D" w:rsidRDefault="00075357" w:rsidP="00726BA0">
            <w:pPr>
              <w:pStyle w:val="BodyText"/>
              <w:spacing w:after="60"/>
            </w:pPr>
            <w:r>
              <w:t>Widely available</w:t>
            </w:r>
          </w:p>
        </w:tc>
      </w:tr>
      <w:tr w:rsidR="00075357" w:rsidRPr="0027328D" w:rsidTr="00726BA0">
        <w:tc>
          <w:tcPr>
            <w:tcW w:w="970" w:type="pct"/>
          </w:tcPr>
          <w:p w:rsidR="00075357" w:rsidRPr="0027328D" w:rsidRDefault="00075357" w:rsidP="00726BA0">
            <w:pPr>
              <w:pStyle w:val="BodyText"/>
              <w:spacing w:after="60"/>
            </w:pPr>
            <w:r w:rsidRPr="0027328D">
              <w:t>Transport</w:t>
            </w:r>
          </w:p>
        </w:tc>
        <w:tc>
          <w:tcPr>
            <w:tcW w:w="4030" w:type="pct"/>
          </w:tcPr>
          <w:p w:rsidR="00075357" w:rsidRPr="0027328D" w:rsidRDefault="00075357" w:rsidP="00726BA0">
            <w:pPr>
              <w:pStyle w:val="BodyText"/>
              <w:spacing w:after="60"/>
            </w:pPr>
            <w:r>
              <w:t xml:space="preserve">Logistics services for paper charts, electronic means for digital data. Digital data </w:t>
            </w:r>
            <w:proofErr w:type="gramStart"/>
            <w:r>
              <w:t>may also be distributed</w:t>
            </w:r>
            <w:proofErr w:type="gramEnd"/>
            <w:r>
              <w:t xml:space="preserve"> via logistical services, in form of CD, DVD, USB drive or other media.</w:t>
            </w:r>
          </w:p>
        </w:tc>
      </w:tr>
      <w:tr w:rsidR="00075357" w:rsidRPr="0027328D" w:rsidTr="00726BA0">
        <w:tc>
          <w:tcPr>
            <w:tcW w:w="970" w:type="pct"/>
          </w:tcPr>
          <w:p w:rsidR="00075357" w:rsidRPr="0027328D" w:rsidRDefault="00075357" w:rsidP="00726BA0">
            <w:pPr>
              <w:pStyle w:val="BodyText"/>
              <w:spacing w:after="60"/>
            </w:pPr>
            <w:r w:rsidRPr="0027328D">
              <w:t>Service Availability</w:t>
            </w:r>
          </w:p>
        </w:tc>
        <w:tc>
          <w:tcPr>
            <w:tcW w:w="4030" w:type="pct"/>
          </w:tcPr>
          <w:p w:rsidR="00075357" w:rsidRPr="0027328D" w:rsidRDefault="00075357" w:rsidP="00726BA0">
            <w:pPr>
              <w:pStyle w:val="BodyText"/>
              <w:spacing w:after="60"/>
            </w:pPr>
            <w:proofErr w:type="gramStart"/>
            <w:r>
              <w:t>Widely available from numerous service providers.</w:t>
            </w:r>
            <w:proofErr w:type="gramEnd"/>
          </w:p>
        </w:tc>
      </w:tr>
      <w:tr w:rsidR="00075357" w:rsidRPr="0027328D" w:rsidTr="00726BA0">
        <w:tc>
          <w:tcPr>
            <w:tcW w:w="970" w:type="pct"/>
          </w:tcPr>
          <w:p w:rsidR="00075357" w:rsidRPr="0027328D" w:rsidRDefault="00075357" w:rsidP="00726BA0">
            <w:pPr>
              <w:pStyle w:val="BodyText"/>
              <w:spacing w:after="60"/>
            </w:pPr>
            <w:r w:rsidRPr="0027328D">
              <w:t>Accessibility</w:t>
            </w:r>
          </w:p>
        </w:tc>
        <w:tc>
          <w:tcPr>
            <w:tcW w:w="4030" w:type="pct"/>
          </w:tcPr>
          <w:p w:rsidR="00075357" w:rsidRPr="0027328D" w:rsidRDefault="00075357" w:rsidP="00726BA0">
            <w:pPr>
              <w:pStyle w:val="BodyText"/>
              <w:spacing w:after="60"/>
            </w:pPr>
            <w:proofErr w:type="gramStart"/>
            <w:r>
              <w:t>Widely available from numerous service providers.</w:t>
            </w:r>
            <w:proofErr w:type="gramEnd"/>
          </w:p>
        </w:tc>
      </w:tr>
      <w:tr w:rsidR="00075357" w:rsidRPr="0027328D" w:rsidTr="00726BA0">
        <w:tc>
          <w:tcPr>
            <w:tcW w:w="970" w:type="pct"/>
          </w:tcPr>
          <w:p w:rsidR="00075357" w:rsidRPr="0027328D" w:rsidRDefault="00075357" w:rsidP="00726BA0">
            <w:pPr>
              <w:pStyle w:val="BodyText"/>
              <w:spacing w:after="60"/>
            </w:pPr>
            <w:r w:rsidRPr="0027328D">
              <w:t>Reliability</w:t>
            </w:r>
          </w:p>
        </w:tc>
        <w:tc>
          <w:tcPr>
            <w:tcW w:w="4030" w:type="pct"/>
          </w:tcPr>
          <w:p w:rsidR="00075357" w:rsidRPr="0027328D" w:rsidRDefault="00075357" w:rsidP="00726BA0">
            <w:pPr>
              <w:pStyle w:val="BodyText"/>
              <w:spacing w:after="60"/>
            </w:pPr>
            <w:r>
              <w:t>High</w:t>
            </w:r>
          </w:p>
        </w:tc>
      </w:tr>
      <w:tr w:rsidR="00075357" w:rsidRPr="0027328D" w:rsidTr="00726BA0">
        <w:tc>
          <w:tcPr>
            <w:tcW w:w="970" w:type="pct"/>
          </w:tcPr>
          <w:p w:rsidR="00075357" w:rsidRPr="0027328D" w:rsidRDefault="00075357" w:rsidP="00726BA0">
            <w:pPr>
              <w:pStyle w:val="BodyText"/>
              <w:spacing w:after="60"/>
            </w:pPr>
            <w:r w:rsidRPr="0027328D">
              <w:t>Interface standardization</w:t>
            </w:r>
          </w:p>
        </w:tc>
        <w:tc>
          <w:tcPr>
            <w:tcW w:w="4030" w:type="pct"/>
          </w:tcPr>
          <w:p w:rsidR="00075357" w:rsidRPr="0027328D" w:rsidRDefault="00075357" w:rsidP="00726BA0">
            <w:pPr>
              <w:pStyle w:val="BodyText"/>
              <w:spacing w:after="60"/>
            </w:pPr>
            <w:r>
              <w:t>High for ECDIS</w:t>
            </w:r>
          </w:p>
        </w:tc>
      </w:tr>
      <w:tr w:rsidR="00075357" w:rsidRPr="0027328D" w:rsidTr="00726BA0">
        <w:tc>
          <w:tcPr>
            <w:tcW w:w="970" w:type="pct"/>
          </w:tcPr>
          <w:p w:rsidR="00075357" w:rsidRPr="0027328D" w:rsidRDefault="00075357" w:rsidP="00726BA0">
            <w:pPr>
              <w:pStyle w:val="BodyText"/>
              <w:spacing w:after="60"/>
            </w:pPr>
            <w:r>
              <w:t>Data standardization</w:t>
            </w:r>
          </w:p>
        </w:tc>
        <w:tc>
          <w:tcPr>
            <w:tcW w:w="4030" w:type="pct"/>
          </w:tcPr>
          <w:p w:rsidR="00075357" w:rsidRPr="0027328D" w:rsidRDefault="00075357" w:rsidP="00726BA0">
            <w:pPr>
              <w:pStyle w:val="BodyText"/>
              <w:spacing w:after="60"/>
            </w:pPr>
            <w:r>
              <w:t>High – S-4, INT1, INT2 and INT3 for paper charts, S-61 for raster charts and S-57, S-58 and S-65 for ENC. IHO is developing S-101 for the next generation ENC.</w:t>
            </w:r>
          </w:p>
        </w:tc>
      </w:tr>
    </w:tbl>
    <w:p w:rsidR="00075357" w:rsidRPr="004451B4" w:rsidRDefault="00075357" w:rsidP="00075357">
      <w:pPr>
        <w:pStyle w:val="BodyText"/>
      </w:pPr>
    </w:p>
    <w:p w:rsidR="00075357" w:rsidRDefault="00075357" w:rsidP="00075357">
      <w:pPr>
        <w:pStyle w:val="Heading3"/>
      </w:pPr>
      <w:bookmarkStart w:id="1276" w:name="_Toc493687533"/>
      <w:r>
        <w:t>Assessment - MSP 12</w:t>
      </w:r>
      <w:r w:rsidRPr="00DE175F">
        <w:t xml:space="preserve"> </w:t>
      </w:r>
      <w:r>
        <w:t>Nautical Publication Services</w:t>
      </w:r>
      <w:bookmarkEnd w:id="1276"/>
    </w:p>
    <w:p w:rsidR="00075357" w:rsidRDefault="00075357" w:rsidP="00075357">
      <w:pPr>
        <w:pStyle w:val="BodyText"/>
      </w:pPr>
      <w:r w:rsidRPr="007F5993">
        <w:t>N</w:t>
      </w:r>
      <w:r>
        <w:t xml:space="preserve">autical publication services </w:t>
      </w:r>
      <w:proofErr w:type="gramStart"/>
      <w:r>
        <w:t>are typically provided</w:t>
      </w:r>
      <w:proofErr w:type="gramEnd"/>
      <w:r>
        <w:t xml:space="preserve"> by hydrographic services that produce and distribute nautical publications in their areas of responsibility. Other government agencies, such as costal administrations, may also produce nautical publication. Some nautical publication services extend the service to a larger region if such is of importance to their national interests and some provide a </w:t>
      </w:r>
      <w:proofErr w:type="gramStart"/>
      <w:r>
        <w:t>world-wide</w:t>
      </w:r>
      <w:proofErr w:type="gramEnd"/>
      <w:r>
        <w:t xml:space="preserve"> service.  </w:t>
      </w:r>
      <w:r w:rsidRPr="007F5993">
        <w:t>N</w:t>
      </w:r>
      <w:r>
        <w:t>autical publication services provide a number of nautical publications, such as Distance Tables, List of Buoys and Beacons, List of Lights, List of Radio Signals, List of Symbols, Abbreviations and Terms used on Charts, Mariners’ Handbooks, Notices to Mariners, Routeing Guides, Sailing Directions, Tidal Stream Atlases, Tide Tables.</w:t>
      </w:r>
    </w:p>
    <w:p w:rsidR="00075357" w:rsidRDefault="00075357" w:rsidP="00075357">
      <w:pPr>
        <w:pStyle w:val="BodyText"/>
      </w:pPr>
      <w:r>
        <w:t>Nautical publications may be in printed form or digital form. The digital form may be a digital representation of the printed version, such as is often the case with PDF files, and it may be in other forms such as XML. IHO M-3 classifies the different types of nautical publications in the following manner</w:t>
      </w:r>
      <w:proofErr w:type="gramStart"/>
      <w:r>
        <w:t>;</w:t>
      </w:r>
      <w:proofErr w:type="gramEnd"/>
    </w:p>
    <w:p w:rsidR="00075357" w:rsidRDefault="00075357" w:rsidP="0095457C">
      <w:pPr>
        <w:pStyle w:val="BodyText"/>
        <w:numPr>
          <w:ilvl w:val="0"/>
          <w:numId w:val="34"/>
        </w:numPr>
      </w:pPr>
      <w:r>
        <w:t>NP1 – Printed paper publications</w:t>
      </w:r>
    </w:p>
    <w:p w:rsidR="00075357" w:rsidRDefault="00075357" w:rsidP="0095457C">
      <w:pPr>
        <w:pStyle w:val="BodyText"/>
        <w:numPr>
          <w:ilvl w:val="0"/>
          <w:numId w:val="34"/>
        </w:numPr>
      </w:pPr>
      <w:r>
        <w:t>NP2 – Digital publications based upon existing paper publications</w:t>
      </w:r>
    </w:p>
    <w:p w:rsidR="00075357" w:rsidRDefault="00075357" w:rsidP="0095457C">
      <w:pPr>
        <w:pStyle w:val="BodyText"/>
        <w:numPr>
          <w:ilvl w:val="0"/>
          <w:numId w:val="34"/>
        </w:numPr>
      </w:pPr>
      <w:proofErr w:type="gramStart"/>
      <w:r>
        <w:t>NP3 – Digital dataset(s) fully compatible with ECDIS that serve the purpose otherwise provided by NP1 or NP2.</w:t>
      </w:r>
      <w:proofErr w:type="gramEnd"/>
    </w:p>
    <w:p w:rsidR="00075357" w:rsidRDefault="00075357" w:rsidP="00075357">
      <w:pPr>
        <w:pStyle w:val="BodyText"/>
      </w:pPr>
      <w:r>
        <w:t>It should be noted that Data Specifications for NP3 have yet to be finalised and IHO is working on developing S-100 based product specifications that are functionally equivalent to the paper chart versions These are often referred to as the S-12x series of standards.</w:t>
      </w:r>
    </w:p>
    <w:p w:rsidR="00075357" w:rsidRDefault="00075357" w:rsidP="00075357">
      <w:pPr>
        <w:pStyle w:val="BodyText"/>
      </w:pPr>
      <w:r>
        <w:t xml:space="preserve">Summary assessment: </w:t>
      </w:r>
    </w:p>
    <w:tbl>
      <w:tblPr>
        <w:tblStyle w:val="TableGrid"/>
        <w:tblW w:w="4995" w:type="pct"/>
        <w:tblLook w:val="04A0" w:firstRow="1" w:lastRow="0" w:firstColumn="1" w:lastColumn="0" w:noHBand="0" w:noVBand="1"/>
      </w:tblPr>
      <w:tblGrid>
        <w:gridCol w:w="2020"/>
        <w:gridCol w:w="8391"/>
      </w:tblGrid>
      <w:tr w:rsidR="00075357" w:rsidRPr="0027328D" w:rsidTr="00726BA0">
        <w:tc>
          <w:tcPr>
            <w:tcW w:w="970" w:type="pct"/>
          </w:tcPr>
          <w:p w:rsidR="00075357" w:rsidRPr="0027328D" w:rsidRDefault="00075357" w:rsidP="00726BA0">
            <w:pPr>
              <w:pStyle w:val="BodyText"/>
              <w:spacing w:after="60"/>
            </w:pPr>
            <w:r w:rsidRPr="0027328D">
              <w:t>Data availability</w:t>
            </w:r>
          </w:p>
        </w:tc>
        <w:tc>
          <w:tcPr>
            <w:tcW w:w="4030" w:type="pct"/>
          </w:tcPr>
          <w:p w:rsidR="00075357" w:rsidRPr="0027328D" w:rsidRDefault="00075357" w:rsidP="00726BA0">
            <w:pPr>
              <w:pStyle w:val="BodyText"/>
              <w:spacing w:after="60"/>
            </w:pPr>
            <w:r>
              <w:t>Widely available</w:t>
            </w:r>
          </w:p>
        </w:tc>
      </w:tr>
      <w:tr w:rsidR="00075357" w:rsidRPr="0027328D" w:rsidTr="00726BA0">
        <w:tc>
          <w:tcPr>
            <w:tcW w:w="970" w:type="pct"/>
          </w:tcPr>
          <w:p w:rsidR="00075357" w:rsidRPr="0027328D" w:rsidRDefault="00075357" w:rsidP="00726BA0">
            <w:pPr>
              <w:pStyle w:val="BodyText"/>
              <w:spacing w:after="60"/>
            </w:pPr>
            <w:r w:rsidRPr="0027328D">
              <w:t>Transport</w:t>
            </w:r>
          </w:p>
        </w:tc>
        <w:tc>
          <w:tcPr>
            <w:tcW w:w="4030" w:type="pct"/>
          </w:tcPr>
          <w:p w:rsidR="00075357" w:rsidRPr="0027328D" w:rsidRDefault="00075357" w:rsidP="00726BA0">
            <w:pPr>
              <w:pStyle w:val="BodyText"/>
              <w:spacing w:after="60"/>
            </w:pPr>
            <w:r>
              <w:t xml:space="preserve">Logistics services for paper charts, electronic means for digital data. Digital data </w:t>
            </w:r>
            <w:proofErr w:type="gramStart"/>
            <w:r>
              <w:t>may also be distributed</w:t>
            </w:r>
            <w:proofErr w:type="gramEnd"/>
            <w:r>
              <w:t xml:space="preserve"> via logistical services, in form of CD, DVD, USB drive or other media.</w:t>
            </w:r>
          </w:p>
        </w:tc>
      </w:tr>
      <w:tr w:rsidR="00075357" w:rsidRPr="0027328D" w:rsidTr="00726BA0">
        <w:tc>
          <w:tcPr>
            <w:tcW w:w="970" w:type="pct"/>
          </w:tcPr>
          <w:p w:rsidR="00075357" w:rsidRPr="0027328D" w:rsidRDefault="00075357" w:rsidP="00726BA0">
            <w:pPr>
              <w:pStyle w:val="BodyText"/>
              <w:spacing w:after="60"/>
            </w:pPr>
            <w:r w:rsidRPr="0027328D">
              <w:t>Service Availability</w:t>
            </w:r>
          </w:p>
        </w:tc>
        <w:tc>
          <w:tcPr>
            <w:tcW w:w="4030" w:type="pct"/>
          </w:tcPr>
          <w:p w:rsidR="00075357" w:rsidRPr="0027328D" w:rsidRDefault="00075357" w:rsidP="00726BA0">
            <w:pPr>
              <w:pStyle w:val="BodyText"/>
              <w:spacing w:after="60"/>
            </w:pPr>
            <w:proofErr w:type="gramStart"/>
            <w:r>
              <w:t>Widely available from numerous service providers.</w:t>
            </w:r>
            <w:proofErr w:type="gramEnd"/>
          </w:p>
        </w:tc>
      </w:tr>
      <w:tr w:rsidR="00075357" w:rsidRPr="0027328D" w:rsidTr="00726BA0">
        <w:tc>
          <w:tcPr>
            <w:tcW w:w="970" w:type="pct"/>
          </w:tcPr>
          <w:p w:rsidR="00075357" w:rsidRPr="0027328D" w:rsidRDefault="00075357" w:rsidP="00726BA0">
            <w:pPr>
              <w:pStyle w:val="BodyText"/>
              <w:spacing w:after="60"/>
            </w:pPr>
            <w:r w:rsidRPr="0027328D">
              <w:t>Accessibility</w:t>
            </w:r>
          </w:p>
        </w:tc>
        <w:tc>
          <w:tcPr>
            <w:tcW w:w="4030" w:type="pct"/>
          </w:tcPr>
          <w:p w:rsidR="00075357" w:rsidRPr="0027328D" w:rsidRDefault="00075357" w:rsidP="00726BA0">
            <w:pPr>
              <w:pStyle w:val="BodyText"/>
              <w:spacing w:after="60"/>
            </w:pPr>
            <w:proofErr w:type="gramStart"/>
            <w:r>
              <w:t>Widely available from numerous service providers.</w:t>
            </w:r>
            <w:proofErr w:type="gramEnd"/>
          </w:p>
        </w:tc>
      </w:tr>
      <w:tr w:rsidR="00075357" w:rsidRPr="0027328D" w:rsidTr="00726BA0">
        <w:tc>
          <w:tcPr>
            <w:tcW w:w="970" w:type="pct"/>
          </w:tcPr>
          <w:p w:rsidR="00075357" w:rsidRPr="0027328D" w:rsidRDefault="00075357" w:rsidP="00726BA0">
            <w:pPr>
              <w:pStyle w:val="BodyText"/>
              <w:spacing w:after="60"/>
            </w:pPr>
            <w:r w:rsidRPr="0027328D">
              <w:t>Reliability</w:t>
            </w:r>
          </w:p>
        </w:tc>
        <w:tc>
          <w:tcPr>
            <w:tcW w:w="4030" w:type="pct"/>
          </w:tcPr>
          <w:p w:rsidR="00075357" w:rsidRPr="0027328D" w:rsidRDefault="00075357" w:rsidP="00726BA0">
            <w:pPr>
              <w:pStyle w:val="BodyText"/>
              <w:spacing w:after="60"/>
            </w:pPr>
            <w:r>
              <w:t>High</w:t>
            </w:r>
          </w:p>
        </w:tc>
      </w:tr>
      <w:tr w:rsidR="00075357" w:rsidRPr="0027328D" w:rsidTr="00726BA0">
        <w:tc>
          <w:tcPr>
            <w:tcW w:w="970" w:type="pct"/>
          </w:tcPr>
          <w:p w:rsidR="00075357" w:rsidRPr="0027328D" w:rsidRDefault="00075357" w:rsidP="00726BA0">
            <w:pPr>
              <w:pStyle w:val="BodyText"/>
              <w:spacing w:after="60"/>
            </w:pPr>
            <w:r w:rsidRPr="0027328D">
              <w:t>Interface standardization</w:t>
            </w:r>
          </w:p>
        </w:tc>
        <w:tc>
          <w:tcPr>
            <w:tcW w:w="4030" w:type="pct"/>
          </w:tcPr>
          <w:p w:rsidR="00075357" w:rsidRPr="0027328D" w:rsidRDefault="00075357" w:rsidP="00726BA0">
            <w:pPr>
              <w:pStyle w:val="BodyText"/>
              <w:spacing w:after="60"/>
            </w:pPr>
            <w:r>
              <w:t>Not standardized</w:t>
            </w:r>
          </w:p>
        </w:tc>
      </w:tr>
      <w:tr w:rsidR="00075357" w:rsidRPr="0027328D" w:rsidTr="00726BA0">
        <w:tc>
          <w:tcPr>
            <w:tcW w:w="970" w:type="pct"/>
          </w:tcPr>
          <w:p w:rsidR="00075357" w:rsidRPr="0027328D" w:rsidRDefault="00075357" w:rsidP="00726BA0">
            <w:pPr>
              <w:pStyle w:val="BodyText"/>
              <w:spacing w:after="60"/>
            </w:pPr>
            <w:r>
              <w:t xml:space="preserve">Data </w:t>
            </w:r>
            <w:r>
              <w:lastRenderedPageBreak/>
              <w:t>standardization</w:t>
            </w:r>
          </w:p>
        </w:tc>
        <w:tc>
          <w:tcPr>
            <w:tcW w:w="4030" w:type="pct"/>
          </w:tcPr>
          <w:p w:rsidR="00075357" w:rsidRPr="0027328D" w:rsidRDefault="00075357" w:rsidP="00726BA0">
            <w:pPr>
              <w:pStyle w:val="BodyText"/>
              <w:spacing w:after="60"/>
            </w:pPr>
            <w:proofErr w:type="gramStart"/>
            <w:r>
              <w:lastRenderedPageBreak/>
              <w:t>M-3 for NP1 and NP2.</w:t>
            </w:r>
            <w:proofErr w:type="gramEnd"/>
            <w:r>
              <w:t xml:space="preserve"> NP3 standardisation is in progress - S-122, S-123, other product </w:t>
            </w:r>
            <w:r>
              <w:lastRenderedPageBreak/>
              <w:t>specifications</w:t>
            </w:r>
          </w:p>
        </w:tc>
      </w:tr>
    </w:tbl>
    <w:p w:rsidR="00075357" w:rsidRPr="004451B4" w:rsidRDefault="00075357" w:rsidP="00075357">
      <w:pPr>
        <w:pStyle w:val="BodyText"/>
      </w:pPr>
    </w:p>
    <w:p w:rsidR="00075357" w:rsidRDefault="00075357" w:rsidP="00075357">
      <w:pPr>
        <w:pStyle w:val="Heading3"/>
      </w:pPr>
      <w:bookmarkStart w:id="1277" w:name="_Toc493687534"/>
      <w:r>
        <w:t>Assessment - MSP 13</w:t>
      </w:r>
      <w:r w:rsidRPr="00DE175F">
        <w:t xml:space="preserve"> </w:t>
      </w:r>
      <w:r>
        <w:t>Ice Navigation Services</w:t>
      </w:r>
      <w:bookmarkEnd w:id="1277"/>
    </w:p>
    <w:p w:rsidR="00075357" w:rsidRDefault="00075357" w:rsidP="00075357">
      <w:pPr>
        <w:pStyle w:val="BodyText"/>
      </w:pPr>
      <w:bookmarkStart w:id="1278" w:name="_Hlk486407338"/>
      <w:r>
        <w:t>Ice navigation services commonly include ice reports, ice charts, and ice forecasts. Sea surface temperature charts accompany ice charts. Remote sensing imagery is commonly also distributed.</w:t>
      </w:r>
    </w:p>
    <w:p w:rsidR="00075357" w:rsidRDefault="00075357" w:rsidP="00075357">
      <w:pPr>
        <w:pStyle w:val="BodyText"/>
      </w:pPr>
      <w:r>
        <w:t xml:space="preserve">Digital ice charts are in S-411 formats but additional formats </w:t>
      </w:r>
      <w:proofErr w:type="gramStart"/>
      <w:r>
        <w:t>are also provided</w:t>
      </w:r>
      <w:proofErr w:type="gramEnd"/>
      <w:r>
        <w:t xml:space="preserve"> for use in current systems.</w:t>
      </w:r>
    </w:p>
    <w:p w:rsidR="00075357" w:rsidRDefault="00075357" w:rsidP="00075357">
      <w:pPr>
        <w:pStyle w:val="BodyText"/>
      </w:pPr>
      <w:r>
        <w:t xml:space="preserve">Advances in computer models for ice prediction allow </w:t>
      </w:r>
      <w:proofErr w:type="gramStart"/>
      <w:r>
        <w:t>more detailed data</w:t>
      </w:r>
      <w:proofErr w:type="gramEnd"/>
      <w:r>
        <w:t xml:space="preserve"> but these require more communication resources.</w:t>
      </w:r>
    </w:p>
    <w:p w:rsidR="00075357" w:rsidRDefault="00075357" w:rsidP="00075357">
      <w:pPr>
        <w:pStyle w:val="BodyText"/>
      </w:pPr>
      <w:r>
        <w:t xml:space="preserve">Analysed information is also distributed e.g., ice edge information, sea ice forecasts, ice types, ice concentration, ice drift, berg information. </w:t>
      </w:r>
    </w:p>
    <w:p w:rsidR="00075357" w:rsidRDefault="00075357" w:rsidP="00075357">
      <w:pPr>
        <w:pStyle w:val="BodyText"/>
      </w:pPr>
      <w:r>
        <w:t>Ice charts may be available in multiple digital formats. For example, BSH distribute their ice charts the following formats as AML (additional military layer), MIO (marine information overlay), and S-411 (S-100-based product specification format)</w:t>
      </w:r>
    </w:p>
    <w:p w:rsidR="00075357" w:rsidRDefault="00075357" w:rsidP="00075357">
      <w:pPr>
        <w:pStyle w:val="BodyText"/>
      </w:pPr>
      <w:r>
        <w:t>Radio forecasts are scheduled broadcasts that describe difficult ice conditions forming or dissipating, the general motion of the pack, opening and closing of leads.</w:t>
      </w:r>
    </w:p>
    <w:p w:rsidR="00075357" w:rsidRDefault="00075357" w:rsidP="00075357">
      <w:pPr>
        <w:pStyle w:val="BodyText"/>
      </w:pPr>
      <w:r>
        <w:t xml:space="preserve">Some consortia/service providers </w:t>
      </w:r>
    </w:p>
    <w:p w:rsidR="00075357" w:rsidRDefault="00075357" w:rsidP="0095457C">
      <w:pPr>
        <w:pStyle w:val="BodyText"/>
        <w:numPr>
          <w:ilvl w:val="0"/>
          <w:numId w:val="35"/>
        </w:numPr>
      </w:pPr>
      <w:r>
        <w:t>North American Ice Service (NAIS) – joint U.S./Canada production of ice charts, ice hazard bulletins, 30-day forecasts and seasonal outlooks for the Great Lakes.</w:t>
      </w:r>
    </w:p>
    <w:p w:rsidR="00075357" w:rsidRDefault="00075357" w:rsidP="0095457C">
      <w:pPr>
        <w:pStyle w:val="BodyText"/>
        <w:numPr>
          <w:ilvl w:val="0"/>
          <w:numId w:val="35"/>
        </w:numPr>
      </w:pPr>
      <w:r>
        <w:t>Baltic Sea Ice Services (BSIS) is under steady development and includes informational exchange between Denmark, Estonia, Finland, Germany, Latvia, Lithuania, the Netherlands, Norway, Poland, the Russian Federation and Sweden.</w:t>
      </w:r>
    </w:p>
    <w:p w:rsidR="00075357" w:rsidRDefault="00075357" w:rsidP="0095457C">
      <w:pPr>
        <w:pStyle w:val="BodyText"/>
        <w:numPr>
          <w:ilvl w:val="0"/>
          <w:numId w:val="35"/>
        </w:numPr>
      </w:pPr>
      <w:proofErr w:type="spellStart"/>
      <w:r>
        <w:t>Polarview</w:t>
      </w:r>
      <w:proofErr w:type="spellEnd"/>
      <w:r>
        <w:t xml:space="preserve"> (www.polarview.org)</w:t>
      </w:r>
    </w:p>
    <w:p w:rsidR="00075357" w:rsidRDefault="00075357" w:rsidP="00075357">
      <w:pPr>
        <w:pStyle w:val="BodyText"/>
      </w:pPr>
      <w:r>
        <w:t xml:space="preserve">Summary assessment: </w:t>
      </w:r>
    </w:p>
    <w:tbl>
      <w:tblPr>
        <w:tblStyle w:val="TableGrid"/>
        <w:tblW w:w="4995" w:type="pct"/>
        <w:tblLook w:val="04A0" w:firstRow="1" w:lastRow="0" w:firstColumn="1" w:lastColumn="0" w:noHBand="0" w:noVBand="1"/>
      </w:tblPr>
      <w:tblGrid>
        <w:gridCol w:w="2020"/>
        <w:gridCol w:w="8391"/>
      </w:tblGrid>
      <w:tr w:rsidR="00075357" w:rsidRPr="0027328D" w:rsidTr="00726BA0">
        <w:tc>
          <w:tcPr>
            <w:tcW w:w="970" w:type="pct"/>
          </w:tcPr>
          <w:p w:rsidR="00075357" w:rsidRPr="0027328D" w:rsidRDefault="00075357" w:rsidP="00726BA0">
            <w:pPr>
              <w:pStyle w:val="BodyText"/>
              <w:spacing w:after="60"/>
            </w:pPr>
            <w:r w:rsidRPr="0027328D">
              <w:t>Data availability</w:t>
            </w:r>
          </w:p>
        </w:tc>
        <w:tc>
          <w:tcPr>
            <w:tcW w:w="4030" w:type="pct"/>
          </w:tcPr>
          <w:p w:rsidR="00075357" w:rsidRPr="0027328D" w:rsidRDefault="00075357" w:rsidP="00726BA0">
            <w:pPr>
              <w:pStyle w:val="BodyText"/>
              <w:spacing w:after="60"/>
            </w:pPr>
            <w:r>
              <w:t>Good</w:t>
            </w:r>
          </w:p>
        </w:tc>
      </w:tr>
      <w:tr w:rsidR="00075357" w:rsidRPr="0027328D" w:rsidTr="00726BA0">
        <w:tc>
          <w:tcPr>
            <w:tcW w:w="970" w:type="pct"/>
          </w:tcPr>
          <w:p w:rsidR="00075357" w:rsidRPr="0027328D" w:rsidRDefault="00075357" w:rsidP="00726BA0">
            <w:pPr>
              <w:pStyle w:val="BodyText"/>
              <w:spacing w:after="60"/>
            </w:pPr>
            <w:r w:rsidRPr="0027328D">
              <w:t>Transport</w:t>
            </w:r>
          </w:p>
        </w:tc>
        <w:tc>
          <w:tcPr>
            <w:tcW w:w="4030" w:type="pct"/>
          </w:tcPr>
          <w:p w:rsidR="00075357" w:rsidRPr="0027328D" w:rsidRDefault="00075357" w:rsidP="00726BA0">
            <w:pPr>
              <w:pStyle w:val="BodyText"/>
              <w:spacing w:after="60"/>
            </w:pPr>
            <w:r>
              <w:t>Internet (web and ftp) and subscription from service provider; radio broadcast of ice forecasts and ice reports/bulletins</w:t>
            </w:r>
          </w:p>
        </w:tc>
      </w:tr>
      <w:tr w:rsidR="00075357" w:rsidRPr="0027328D" w:rsidTr="00726BA0">
        <w:tc>
          <w:tcPr>
            <w:tcW w:w="970" w:type="pct"/>
          </w:tcPr>
          <w:p w:rsidR="00075357" w:rsidRPr="0027328D" w:rsidRDefault="00075357" w:rsidP="00726BA0">
            <w:pPr>
              <w:pStyle w:val="BodyText"/>
              <w:spacing w:after="60"/>
            </w:pPr>
            <w:r w:rsidRPr="0027328D">
              <w:t>Service Availability</w:t>
            </w:r>
          </w:p>
        </w:tc>
        <w:tc>
          <w:tcPr>
            <w:tcW w:w="4030" w:type="pct"/>
          </w:tcPr>
          <w:p w:rsidR="00075357" w:rsidRPr="0027328D" w:rsidRDefault="00075357" w:rsidP="00726BA0">
            <w:pPr>
              <w:pStyle w:val="BodyText"/>
              <w:spacing w:after="60"/>
            </w:pPr>
            <w:r>
              <w:t>Availability from hydrographic offices and other service providers; probable communication constraints including interrupted or low-bandwidth communications for ships in polar areas</w:t>
            </w:r>
          </w:p>
        </w:tc>
      </w:tr>
      <w:tr w:rsidR="00075357" w:rsidRPr="0027328D" w:rsidTr="00726BA0">
        <w:tc>
          <w:tcPr>
            <w:tcW w:w="970" w:type="pct"/>
          </w:tcPr>
          <w:p w:rsidR="00075357" w:rsidRPr="0027328D" w:rsidRDefault="00075357" w:rsidP="00726BA0">
            <w:pPr>
              <w:pStyle w:val="BodyText"/>
              <w:spacing w:after="60"/>
            </w:pPr>
            <w:r w:rsidRPr="0027328D">
              <w:t>Accessibility</w:t>
            </w:r>
          </w:p>
        </w:tc>
        <w:tc>
          <w:tcPr>
            <w:tcW w:w="4030" w:type="pct"/>
          </w:tcPr>
          <w:p w:rsidR="00075357" w:rsidRPr="0027328D" w:rsidRDefault="00075357" w:rsidP="00726BA0">
            <w:pPr>
              <w:pStyle w:val="BodyText"/>
              <w:spacing w:after="60"/>
            </w:pPr>
            <w:r>
              <w:t>Available with human intervention, by automated means, or direct delivery from on service provider</w:t>
            </w:r>
          </w:p>
        </w:tc>
      </w:tr>
      <w:tr w:rsidR="00075357" w:rsidRPr="0027328D" w:rsidTr="00726BA0">
        <w:tc>
          <w:tcPr>
            <w:tcW w:w="970" w:type="pct"/>
          </w:tcPr>
          <w:p w:rsidR="00075357" w:rsidRPr="0027328D" w:rsidRDefault="00075357" w:rsidP="00726BA0">
            <w:pPr>
              <w:pStyle w:val="BodyText"/>
              <w:spacing w:after="60"/>
            </w:pPr>
            <w:r w:rsidRPr="0027328D">
              <w:t>Reliability</w:t>
            </w:r>
          </w:p>
        </w:tc>
        <w:tc>
          <w:tcPr>
            <w:tcW w:w="4030" w:type="pct"/>
          </w:tcPr>
          <w:p w:rsidR="00075357" w:rsidRPr="0027328D" w:rsidRDefault="00075357" w:rsidP="00726BA0">
            <w:pPr>
              <w:pStyle w:val="BodyText"/>
              <w:spacing w:after="60"/>
            </w:pPr>
            <w:r>
              <w:t>High</w:t>
            </w:r>
          </w:p>
        </w:tc>
      </w:tr>
      <w:tr w:rsidR="00075357" w:rsidRPr="0027328D" w:rsidTr="00726BA0">
        <w:tc>
          <w:tcPr>
            <w:tcW w:w="970" w:type="pct"/>
          </w:tcPr>
          <w:p w:rsidR="00075357" w:rsidRPr="0027328D" w:rsidRDefault="00075357" w:rsidP="00726BA0">
            <w:pPr>
              <w:pStyle w:val="BodyText"/>
              <w:spacing w:after="60"/>
            </w:pPr>
            <w:r w:rsidRPr="0027328D">
              <w:t>Interface standardization</w:t>
            </w:r>
          </w:p>
        </w:tc>
        <w:tc>
          <w:tcPr>
            <w:tcW w:w="4030" w:type="pct"/>
          </w:tcPr>
          <w:p w:rsidR="00075357" w:rsidRPr="0027328D" w:rsidRDefault="00075357" w:rsidP="00726BA0">
            <w:pPr>
              <w:pStyle w:val="BodyText"/>
              <w:spacing w:after="60"/>
            </w:pPr>
            <w:r>
              <w:t>Custom interfaces depending on service provider</w:t>
            </w:r>
          </w:p>
        </w:tc>
      </w:tr>
      <w:tr w:rsidR="00075357" w:rsidRPr="0027328D" w:rsidTr="00726BA0">
        <w:tc>
          <w:tcPr>
            <w:tcW w:w="970" w:type="pct"/>
          </w:tcPr>
          <w:p w:rsidR="00075357" w:rsidRPr="0027328D" w:rsidRDefault="00075357" w:rsidP="00726BA0">
            <w:pPr>
              <w:pStyle w:val="BodyText"/>
              <w:spacing w:after="60"/>
            </w:pPr>
            <w:r>
              <w:t>Data standardization</w:t>
            </w:r>
          </w:p>
        </w:tc>
        <w:tc>
          <w:tcPr>
            <w:tcW w:w="4030" w:type="pct"/>
          </w:tcPr>
          <w:p w:rsidR="00075357" w:rsidRPr="0027328D" w:rsidRDefault="00075357" w:rsidP="00726BA0">
            <w:pPr>
              <w:pStyle w:val="BodyText"/>
              <w:spacing w:after="60"/>
            </w:pPr>
            <w:r>
              <w:t xml:space="preserve">Ice charts </w:t>
            </w:r>
            <w:proofErr w:type="gramStart"/>
            <w:r>
              <w:t>are standardized</w:t>
            </w:r>
            <w:proofErr w:type="gramEnd"/>
            <w:r>
              <w:t xml:space="preserve"> on S-411. Other geographic information may be available as feature </w:t>
            </w:r>
            <w:proofErr w:type="gramStart"/>
            <w:r>
              <w:t>layers which</w:t>
            </w:r>
            <w:proofErr w:type="gramEnd"/>
            <w:r>
              <w:t xml:space="preserve"> can be loaded.</w:t>
            </w:r>
          </w:p>
        </w:tc>
      </w:tr>
    </w:tbl>
    <w:p w:rsidR="00075357" w:rsidRDefault="00075357" w:rsidP="00075357">
      <w:pPr>
        <w:pStyle w:val="Heading3"/>
      </w:pPr>
      <w:bookmarkStart w:id="1279" w:name="_Toc493687535"/>
      <w:bookmarkEnd w:id="1278"/>
      <w:r>
        <w:t>Assessment - MSP 14 Meteorological Information Services</w:t>
      </w:r>
      <w:bookmarkEnd w:id="1279"/>
    </w:p>
    <w:p w:rsidR="00075357" w:rsidRDefault="00075357" w:rsidP="00075357">
      <w:pPr>
        <w:pStyle w:val="BodyText"/>
      </w:pPr>
      <w:r>
        <w:t xml:space="preserve">Voice and text services communicating MSP 14 information over various radio methods are universally available and </w:t>
      </w:r>
      <w:proofErr w:type="gramStart"/>
      <w:r>
        <w:t>are expected</w:t>
      </w:r>
      <w:proofErr w:type="gramEnd"/>
      <w:r>
        <w:t xml:space="preserve"> to continue to be the best method of communicating time-and-safety-critical information. Graphical information services are widely available but generally require high bandwidth for adequate access.</w:t>
      </w:r>
    </w:p>
    <w:p w:rsidR="00075357" w:rsidRDefault="00075357" w:rsidP="00075357">
      <w:pPr>
        <w:pStyle w:val="BodyText"/>
      </w:pPr>
      <w:r>
        <w:t xml:space="preserve">Two principal methods </w:t>
      </w:r>
      <w:proofErr w:type="gramStart"/>
      <w:r>
        <w:t>are used</w:t>
      </w:r>
      <w:proofErr w:type="gramEnd"/>
      <w:r>
        <w:t xml:space="preserve"> for broadcasting marine meteorological information as part of MSI:</w:t>
      </w:r>
    </w:p>
    <w:p w:rsidR="00075357" w:rsidRDefault="00075357" w:rsidP="0095457C">
      <w:pPr>
        <w:pStyle w:val="BodyText"/>
        <w:numPr>
          <w:ilvl w:val="0"/>
          <w:numId w:val="33"/>
        </w:numPr>
      </w:pPr>
      <w:r>
        <w:lastRenderedPageBreak/>
        <w:t>NAVTEX: broadcasts to coastal and offshore areas; and</w:t>
      </w:r>
    </w:p>
    <w:p w:rsidR="00075357" w:rsidRDefault="00075357" w:rsidP="0095457C">
      <w:pPr>
        <w:pStyle w:val="BodyText"/>
        <w:numPr>
          <w:ilvl w:val="0"/>
          <w:numId w:val="33"/>
        </w:numPr>
      </w:pPr>
      <w:proofErr w:type="spellStart"/>
      <w:r>
        <w:t>SafetyNET</w:t>
      </w:r>
      <w:proofErr w:type="spellEnd"/>
      <w:r>
        <w:t>: broadcasts which cover all the waters of the globe except for sea area A4, as defined by resolution A.801(19) on Provision of radio services for the GMDSS, Annex 3, paragraph 4, as amended.</w:t>
      </w:r>
    </w:p>
    <w:p w:rsidR="00075357" w:rsidRDefault="00075357" w:rsidP="00075357">
      <w:pPr>
        <w:pStyle w:val="BodyText"/>
      </w:pPr>
      <w:r>
        <w:t>HF narrow-band direct printing (NBDP) may be used to transmit marine meteorological information in areas outside Inmarsat coverage.</w:t>
      </w:r>
    </w:p>
    <w:p w:rsidR="00075357" w:rsidRDefault="00075357" w:rsidP="00075357">
      <w:pPr>
        <w:pStyle w:val="BodyText"/>
      </w:pPr>
      <w:r>
        <w:t xml:space="preserve">Information has to </w:t>
      </w:r>
      <w:proofErr w:type="gramStart"/>
      <w:r>
        <w:t>be provided</w:t>
      </w:r>
      <w:proofErr w:type="gramEnd"/>
      <w:r>
        <w:t xml:space="preserve"> for unique and precisely defined sea areas, each being served only by the most appropriate systems. Although there will be some duplication to allow a ship to change from one system to another, the majority of messages will only be broadcast on one system.</w:t>
      </w:r>
    </w:p>
    <w:p w:rsidR="00075357" w:rsidRDefault="00075357" w:rsidP="00075357">
      <w:pPr>
        <w:pStyle w:val="BodyText"/>
      </w:pPr>
      <w:r>
        <w:t xml:space="preserve">Summary assessment: </w:t>
      </w:r>
    </w:p>
    <w:tbl>
      <w:tblPr>
        <w:tblStyle w:val="TableGrid"/>
        <w:tblW w:w="4995" w:type="pct"/>
        <w:tblLook w:val="04A0" w:firstRow="1" w:lastRow="0" w:firstColumn="1" w:lastColumn="0" w:noHBand="0" w:noVBand="1"/>
      </w:tblPr>
      <w:tblGrid>
        <w:gridCol w:w="2020"/>
        <w:gridCol w:w="8391"/>
      </w:tblGrid>
      <w:tr w:rsidR="00075357" w:rsidRPr="0027328D" w:rsidTr="00726BA0">
        <w:tc>
          <w:tcPr>
            <w:tcW w:w="970" w:type="pct"/>
            <w:tcBorders>
              <w:top w:val="single" w:sz="4" w:space="0" w:color="auto"/>
              <w:left w:val="single" w:sz="4" w:space="0" w:color="auto"/>
              <w:bottom w:val="single" w:sz="4" w:space="0" w:color="auto"/>
              <w:right w:val="single" w:sz="4" w:space="0" w:color="auto"/>
            </w:tcBorders>
          </w:tcPr>
          <w:p w:rsidR="00075357" w:rsidRPr="0027328D" w:rsidRDefault="00075357" w:rsidP="00726BA0">
            <w:pPr>
              <w:pStyle w:val="BodyText"/>
              <w:spacing w:after="60"/>
            </w:pPr>
            <w:r w:rsidRPr="0027328D">
              <w:t>Data availability</w:t>
            </w:r>
          </w:p>
        </w:tc>
        <w:tc>
          <w:tcPr>
            <w:tcW w:w="4030" w:type="pct"/>
            <w:tcBorders>
              <w:top w:val="single" w:sz="4" w:space="0" w:color="auto"/>
              <w:left w:val="single" w:sz="4" w:space="0" w:color="auto"/>
              <w:bottom w:val="single" w:sz="4" w:space="0" w:color="auto"/>
              <w:right w:val="single" w:sz="4" w:space="0" w:color="auto"/>
            </w:tcBorders>
          </w:tcPr>
          <w:p w:rsidR="00075357" w:rsidRPr="0027328D" w:rsidRDefault="00075357" w:rsidP="00726BA0">
            <w:pPr>
              <w:pStyle w:val="BodyText"/>
              <w:spacing w:after="60"/>
            </w:pPr>
            <w:proofErr w:type="gramStart"/>
            <w:r>
              <w:t>Widely available.</w:t>
            </w:r>
            <w:proofErr w:type="gramEnd"/>
            <w:r>
              <w:t xml:space="preserve"> Depending on the nature of information, may be in the form of either analytic results or processed d</w:t>
            </w:r>
            <w:r w:rsidRPr="0027328D">
              <w:t>ata.</w:t>
            </w:r>
          </w:p>
        </w:tc>
      </w:tr>
      <w:tr w:rsidR="00075357" w:rsidRPr="0027328D" w:rsidTr="00726BA0">
        <w:tc>
          <w:tcPr>
            <w:tcW w:w="970" w:type="pct"/>
            <w:tcBorders>
              <w:top w:val="single" w:sz="4" w:space="0" w:color="auto"/>
              <w:left w:val="single" w:sz="4" w:space="0" w:color="auto"/>
              <w:bottom w:val="single" w:sz="4" w:space="0" w:color="auto"/>
              <w:right w:val="single" w:sz="4" w:space="0" w:color="auto"/>
            </w:tcBorders>
          </w:tcPr>
          <w:p w:rsidR="00075357" w:rsidRPr="0027328D" w:rsidRDefault="00075357" w:rsidP="00726BA0">
            <w:pPr>
              <w:pStyle w:val="BodyText"/>
              <w:spacing w:after="60"/>
            </w:pPr>
            <w:r w:rsidRPr="0027328D">
              <w:t>Transport</w:t>
            </w:r>
          </w:p>
        </w:tc>
        <w:tc>
          <w:tcPr>
            <w:tcW w:w="4030" w:type="pct"/>
            <w:tcBorders>
              <w:top w:val="single" w:sz="4" w:space="0" w:color="auto"/>
              <w:left w:val="single" w:sz="4" w:space="0" w:color="auto"/>
              <w:bottom w:val="single" w:sz="4" w:space="0" w:color="auto"/>
              <w:right w:val="single" w:sz="4" w:space="0" w:color="auto"/>
            </w:tcBorders>
          </w:tcPr>
          <w:p w:rsidR="00075357" w:rsidRPr="0027328D" w:rsidRDefault="00075357" w:rsidP="00726BA0">
            <w:pPr>
              <w:pStyle w:val="BodyText"/>
              <w:spacing w:after="60"/>
            </w:pPr>
            <w:proofErr w:type="gramStart"/>
            <w:r w:rsidRPr="0027328D">
              <w:t>Radio</w:t>
            </w:r>
            <w:r>
              <w:t xml:space="preserve"> (NAVTEX, </w:t>
            </w:r>
            <w:proofErr w:type="spellStart"/>
            <w:r>
              <w:t>SafetyNet</w:t>
            </w:r>
            <w:proofErr w:type="spellEnd"/>
            <w:r>
              <w:t xml:space="preserve">, voice broadcast, </w:t>
            </w:r>
            <w:proofErr w:type="spellStart"/>
            <w:r>
              <w:t>radiotelex</w:t>
            </w:r>
            <w:proofErr w:type="spellEnd"/>
            <w:r>
              <w:t xml:space="preserve">, </w:t>
            </w:r>
            <w:proofErr w:type="spellStart"/>
            <w:r>
              <w:t>radiofax</w:t>
            </w:r>
            <w:proofErr w:type="spellEnd"/>
            <w:r>
              <w:t>)</w:t>
            </w:r>
            <w:r w:rsidRPr="0027328D">
              <w:t>, Internet.</w:t>
            </w:r>
            <w:proofErr w:type="gramEnd"/>
          </w:p>
        </w:tc>
      </w:tr>
      <w:tr w:rsidR="00075357" w:rsidRPr="0027328D" w:rsidTr="00726BA0">
        <w:tc>
          <w:tcPr>
            <w:tcW w:w="970" w:type="pct"/>
            <w:tcBorders>
              <w:top w:val="single" w:sz="4" w:space="0" w:color="auto"/>
            </w:tcBorders>
          </w:tcPr>
          <w:p w:rsidR="00075357" w:rsidRPr="0027328D" w:rsidRDefault="00075357" w:rsidP="00726BA0">
            <w:pPr>
              <w:pStyle w:val="BodyText"/>
              <w:spacing w:after="60"/>
            </w:pPr>
            <w:r w:rsidRPr="0027328D">
              <w:t>Service Availability</w:t>
            </w:r>
          </w:p>
        </w:tc>
        <w:tc>
          <w:tcPr>
            <w:tcW w:w="4030" w:type="pct"/>
            <w:tcBorders>
              <w:top w:val="single" w:sz="4" w:space="0" w:color="auto"/>
            </w:tcBorders>
          </w:tcPr>
          <w:p w:rsidR="00075357" w:rsidRDefault="00075357" w:rsidP="00726BA0">
            <w:pPr>
              <w:pStyle w:val="BodyText"/>
              <w:spacing w:after="60"/>
            </w:pPr>
            <w:r w:rsidRPr="0027328D">
              <w:t>Internet sources are widely but not universally available</w:t>
            </w:r>
            <w:r>
              <w:t>.</w:t>
            </w:r>
          </w:p>
          <w:p w:rsidR="00075357" w:rsidRPr="0027328D" w:rsidRDefault="00075357" w:rsidP="00726BA0">
            <w:pPr>
              <w:pStyle w:val="BodyText"/>
              <w:spacing w:after="60"/>
            </w:pPr>
            <w:r>
              <w:t>Radio services are widely available in most (all?) regions of the world.</w:t>
            </w:r>
          </w:p>
        </w:tc>
      </w:tr>
      <w:tr w:rsidR="00075357" w:rsidRPr="0027328D" w:rsidTr="00726BA0">
        <w:tc>
          <w:tcPr>
            <w:tcW w:w="970" w:type="pct"/>
          </w:tcPr>
          <w:p w:rsidR="00075357" w:rsidRPr="0027328D" w:rsidRDefault="00075357" w:rsidP="00726BA0">
            <w:pPr>
              <w:pStyle w:val="BodyText"/>
              <w:spacing w:after="60"/>
            </w:pPr>
            <w:r w:rsidRPr="0027328D">
              <w:t>Accessibility</w:t>
            </w:r>
          </w:p>
        </w:tc>
        <w:tc>
          <w:tcPr>
            <w:tcW w:w="4030" w:type="pct"/>
          </w:tcPr>
          <w:p w:rsidR="00075357" w:rsidRDefault="00075357" w:rsidP="00726BA0">
            <w:pPr>
              <w:pStyle w:val="BodyText"/>
              <w:spacing w:after="60"/>
            </w:pPr>
            <w:r>
              <w:t>Internet services often require human intervention to access data.</w:t>
            </w:r>
          </w:p>
          <w:p w:rsidR="00075357" w:rsidRPr="0027328D" w:rsidRDefault="00075357" w:rsidP="00726BA0">
            <w:pPr>
              <w:pStyle w:val="BodyText"/>
              <w:spacing w:after="60"/>
            </w:pPr>
            <w:r>
              <w:t xml:space="preserve">Radio services: currently most </w:t>
            </w:r>
            <w:proofErr w:type="gramStart"/>
            <w:r>
              <w:t>are designed</w:t>
            </w:r>
            <w:proofErr w:type="gramEnd"/>
            <w:r>
              <w:t xml:space="preserve"> only for human access. </w:t>
            </w:r>
          </w:p>
        </w:tc>
      </w:tr>
      <w:tr w:rsidR="00075357" w:rsidRPr="0027328D" w:rsidTr="00726BA0">
        <w:tc>
          <w:tcPr>
            <w:tcW w:w="970" w:type="pct"/>
          </w:tcPr>
          <w:p w:rsidR="00075357" w:rsidRPr="0027328D" w:rsidRDefault="00075357" w:rsidP="00726BA0">
            <w:pPr>
              <w:pStyle w:val="BodyText"/>
              <w:spacing w:after="60"/>
            </w:pPr>
            <w:r w:rsidRPr="0027328D">
              <w:t>Reliability</w:t>
            </w:r>
          </w:p>
        </w:tc>
        <w:tc>
          <w:tcPr>
            <w:tcW w:w="4030" w:type="pct"/>
          </w:tcPr>
          <w:p w:rsidR="00075357" w:rsidRPr="0027328D" w:rsidRDefault="00075357" w:rsidP="00726BA0">
            <w:pPr>
              <w:pStyle w:val="BodyText"/>
              <w:spacing w:after="60"/>
            </w:pPr>
            <w:r>
              <w:t>High</w:t>
            </w:r>
          </w:p>
        </w:tc>
      </w:tr>
      <w:tr w:rsidR="00075357" w:rsidRPr="0027328D" w:rsidTr="00726BA0">
        <w:tc>
          <w:tcPr>
            <w:tcW w:w="970" w:type="pct"/>
          </w:tcPr>
          <w:p w:rsidR="00075357" w:rsidRPr="0027328D" w:rsidRDefault="00075357" w:rsidP="00726BA0">
            <w:pPr>
              <w:pStyle w:val="BodyText"/>
              <w:spacing w:after="60"/>
            </w:pPr>
            <w:r w:rsidRPr="0027328D">
              <w:t>Interface standardization</w:t>
            </w:r>
          </w:p>
        </w:tc>
        <w:tc>
          <w:tcPr>
            <w:tcW w:w="4030" w:type="pct"/>
          </w:tcPr>
          <w:p w:rsidR="00075357" w:rsidRPr="0027328D" w:rsidRDefault="00075357" w:rsidP="00726BA0">
            <w:pPr>
              <w:pStyle w:val="BodyText"/>
              <w:spacing w:after="60"/>
            </w:pPr>
            <w:r>
              <w:t xml:space="preserve">Reception standardization high for NAVTEX and </w:t>
            </w:r>
            <w:proofErr w:type="spellStart"/>
            <w:r>
              <w:t>SafetyNET</w:t>
            </w:r>
            <w:proofErr w:type="spellEnd"/>
            <w:r>
              <w:t xml:space="preserve"> receivers but low for interconnected systems like ECDIS.</w:t>
            </w:r>
          </w:p>
        </w:tc>
      </w:tr>
      <w:tr w:rsidR="00075357" w:rsidRPr="0027328D" w:rsidTr="00726BA0">
        <w:tc>
          <w:tcPr>
            <w:tcW w:w="970" w:type="pct"/>
          </w:tcPr>
          <w:p w:rsidR="00075357" w:rsidRPr="0027328D" w:rsidRDefault="00075357" w:rsidP="00726BA0">
            <w:pPr>
              <w:pStyle w:val="BodyText"/>
              <w:spacing w:after="60"/>
            </w:pPr>
            <w:r>
              <w:t>Data standardization</w:t>
            </w:r>
          </w:p>
        </w:tc>
        <w:tc>
          <w:tcPr>
            <w:tcW w:w="4030" w:type="pct"/>
          </w:tcPr>
          <w:p w:rsidR="00075357" w:rsidRDefault="00075357" w:rsidP="00726BA0">
            <w:pPr>
              <w:pStyle w:val="BodyText"/>
              <w:spacing w:after="60"/>
            </w:pPr>
            <w:r>
              <w:t>S-412 is in development.</w:t>
            </w:r>
          </w:p>
          <w:p w:rsidR="00075357" w:rsidRPr="0027328D" w:rsidRDefault="00075357" w:rsidP="00726BA0">
            <w:pPr>
              <w:pStyle w:val="BodyText"/>
              <w:spacing w:after="60"/>
            </w:pPr>
            <w:proofErr w:type="gramStart"/>
            <w:r>
              <w:t>GRIB format for graphical data.</w:t>
            </w:r>
            <w:proofErr w:type="gramEnd"/>
          </w:p>
        </w:tc>
      </w:tr>
    </w:tbl>
    <w:p w:rsidR="00075357" w:rsidRPr="00DE175F" w:rsidRDefault="00075357" w:rsidP="00075357">
      <w:pPr>
        <w:pStyle w:val="BodyText"/>
      </w:pPr>
    </w:p>
    <w:p w:rsidR="00075357" w:rsidRPr="00883971" w:rsidRDefault="00075357" w:rsidP="00075357">
      <w:pPr>
        <w:pStyle w:val="Heading3"/>
      </w:pPr>
      <w:bookmarkStart w:id="1280" w:name="_Toc493687536"/>
      <w:r>
        <w:t>Assessment - MSP 15</w:t>
      </w:r>
      <w:r w:rsidRPr="00DE175F">
        <w:t xml:space="preserve"> </w:t>
      </w:r>
      <w:r>
        <w:t>Real-time Hydrographic and Environmental Services</w:t>
      </w:r>
      <w:bookmarkEnd w:id="1280"/>
    </w:p>
    <w:p w:rsidR="00075357" w:rsidRDefault="00075357" w:rsidP="00075357">
      <w:pPr>
        <w:pStyle w:val="BodyText"/>
      </w:pPr>
      <w:proofErr w:type="gramStart"/>
      <w:r>
        <w:t>Several states or organizations have installed and maintain ODAS networks</w:t>
      </w:r>
      <w:proofErr w:type="gramEnd"/>
      <w:r w:rsidRPr="0016715C">
        <w:t xml:space="preserve"> </w:t>
      </w:r>
      <w:r>
        <w:t>and r</w:t>
      </w:r>
      <w:r w:rsidRPr="0016715C">
        <w:t xml:space="preserve">eal-time hydrographic and environmental data from </w:t>
      </w:r>
      <w:r>
        <w:t xml:space="preserve">such </w:t>
      </w:r>
      <w:r w:rsidRPr="0016715C">
        <w:t>networks</w:t>
      </w:r>
      <w:r>
        <w:t>, tide gauges,</w:t>
      </w:r>
      <w:r w:rsidRPr="0016715C">
        <w:t xml:space="preserve"> </w:t>
      </w:r>
      <w:r>
        <w:t>and other sensors is widely available.  Real-time hydrographic and environmental information is principally distributed in three ways, including radio, AIS-ASM, and Internet. Of these, AIS-ASM and Internet are most amenable to use in digital services, since the radio transport appears to consist of text/voice messages constructed from raw or processed data by filling in templates.</w:t>
      </w:r>
    </w:p>
    <w:p w:rsidR="00075357" w:rsidRDefault="00075357" w:rsidP="00075357">
      <w:pPr>
        <w:pStyle w:val="BodyText"/>
      </w:pPr>
      <w:r>
        <w:t xml:space="preserve">Distribution via AIS-ASM </w:t>
      </w:r>
      <w:proofErr w:type="gramStart"/>
      <w:r>
        <w:t>has been implemented</w:t>
      </w:r>
      <w:proofErr w:type="gramEnd"/>
      <w:r>
        <w:t xml:space="preserve"> in different regions of the world. </w:t>
      </w:r>
      <w:r w:rsidRPr="003C15C1">
        <w:t xml:space="preserve">Messages 6, 8, 25 and 26 provide a </w:t>
      </w:r>
      <w:proofErr w:type="gramStart"/>
      <w:r w:rsidRPr="003C15C1">
        <w:t>structure which</w:t>
      </w:r>
      <w:proofErr w:type="gramEnd"/>
      <w:r w:rsidRPr="003C15C1">
        <w:t xml:space="preserve"> can accommodate data suited for a specific application</w:t>
      </w:r>
      <w:r>
        <w:t>.</w:t>
      </w:r>
      <w:r w:rsidRPr="003C15C1">
        <w:t xml:space="preserve"> </w:t>
      </w:r>
      <w:r>
        <w:t>Message formats and content are different for different regions, since the organizations developed formats according to their own needs.</w:t>
      </w:r>
    </w:p>
    <w:p w:rsidR="00075357" w:rsidRDefault="00075357" w:rsidP="00075357">
      <w:pPr>
        <w:pStyle w:val="BodyText"/>
      </w:pPr>
      <w:r>
        <w:t>Perhaps</w:t>
      </w:r>
      <w:r w:rsidRPr="0016715C">
        <w:t xml:space="preserve"> the most comprehensive </w:t>
      </w:r>
      <w:r>
        <w:t>and accessible Internet data distribution system</w:t>
      </w:r>
      <w:r w:rsidRPr="0016715C">
        <w:t xml:space="preserve"> is NOAA’s data portal, especially NOAA PORTS</w:t>
      </w:r>
      <w:r>
        <w:t>®</w:t>
      </w:r>
      <w:r w:rsidRPr="0016715C">
        <w:t xml:space="preserve"> (Physical Oceanographic Real-Time System) which incorporates information from tide gauge</w:t>
      </w:r>
      <w:r>
        <w:t>s, data buoys and other sensors. The system also</w:t>
      </w:r>
      <w:r w:rsidRPr="0016715C">
        <w:t xml:space="preserve"> integrates information from other sensor networks </w:t>
      </w:r>
      <w:r>
        <w:t xml:space="preserve">such as </w:t>
      </w:r>
      <w:r w:rsidRPr="0016715C">
        <w:t>NOAA’s NWLON (National Water Level Observation Network) station data, and selectively</w:t>
      </w:r>
      <w:r>
        <w:t xml:space="preserve">, other </w:t>
      </w:r>
      <w:r w:rsidRPr="0016715C">
        <w:t>sources (</w:t>
      </w:r>
      <w:proofErr w:type="gramStart"/>
      <w:r w:rsidRPr="0016715C">
        <w:t>the Texas Coastal Ocean Observation Network is listed by NOAA as one source</w:t>
      </w:r>
      <w:proofErr w:type="gramEnd"/>
      <w:r w:rsidRPr="0016715C">
        <w:t xml:space="preserve">). </w:t>
      </w:r>
      <w:r>
        <w:t>ODAS, tide, water level, or current gauge,</w:t>
      </w:r>
      <w:r w:rsidRPr="0016715C">
        <w:t xml:space="preserve"> </w:t>
      </w:r>
      <w:r>
        <w:t>and</w:t>
      </w:r>
      <w:r w:rsidRPr="0016715C">
        <w:t xml:space="preserve"> similar data </w:t>
      </w:r>
      <w:r>
        <w:t xml:space="preserve">such as wind speeds </w:t>
      </w:r>
      <w:r w:rsidRPr="0016715C">
        <w:t xml:space="preserve">is often </w:t>
      </w:r>
      <w:r>
        <w:t>available</w:t>
      </w:r>
      <w:r w:rsidRPr="0016715C">
        <w:t xml:space="preserve"> on </w:t>
      </w:r>
      <w:r>
        <w:t xml:space="preserve">other </w:t>
      </w:r>
      <w:r w:rsidRPr="0016715C">
        <w:t>appropriate web sites</w:t>
      </w:r>
      <w:r>
        <w:t xml:space="preserve"> as well</w:t>
      </w:r>
      <w:r w:rsidRPr="0016715C">
        <w:t>, for example port Web sites of major ports may include local tide, current, or water level data; however, this depends on the port authority and this practice is by no means worldwide. Where available, information is generally available through web presentations</w:t>
      </w:r>
      <w:r>
        <w:t>,</w:t>
      </w:r>
      <w:r w:rsidRPr="0016715C">
        <w:t xml:space="preserve"> and less often as periodically updated data files </w:t>
      </w:r>
      <w:proofErr w:type="gramStart"/>
      <w:r w:rsidRPr="0016715C">
        <w:t>that can be downlo</w:t>
      </w:r>
      <w:r>
        <w:t>aded by software clients</w:t>
      </w:r>
      <w:proofErr w:type="gramEnd"/>
      <w:r>
        <w:t>. The f</w:t>
      </w:r>
      <w:r w:rsidRPr="0016715C">
        <w:t xml:space="preserve">ormat </w:t>
      </w:r>
      <w:r>
        <w:t xml:space="preserve">in which processed data from such sensors is available to the public </w:t>
      </w:r>
      <w:r w:rsidRPr="0016715C">
        <w:t>appears to be variable</w:t>
      </w:r>
      <w:r>
        <w:t>, though this would seem to be an excellent candidate for standardization</w:t>
      </w:r>
      <w:r w:rsidRPr="0016715C">
        <w:t>.</w:t>
      </w:r>
      <w:r>
        <w:t xml:space="preserve"> Efforts to develop metadata standards </w:t>
      </w:r>
      <w:r>
        <w:lastRenderedPageBreak/>
        <w:t>for instrumental data (under JCOMM auspices) are in advanced stages, which will facilitate the integration of this data into MSP services.</w:t>
      </w:r>
    </w:p>
    <w:p w:rsidR="00075357" w:rsidRDefault="00075357" w:rsidP="00075357">
      <w:pPr>
        <w:pStyle w:val="BodyText"/>
      </w:pPr>
      <w:r>
        <w:t xml:space="preserve">Internet distribution </w:t>
      </w:r>
      <w:proofErr w:type="gramStart"/>
      <w:r>
        <w:t>is implemented</w:t>
      </w:r>
      <w:proofErr w:type="gramEnd"/>
      <w:r>
        <w:t xml:space="preserve"> in a variety of interfaces some of which need human intervention for access.</w:t>
      </w:r>
    </w:p>
    <w:p w:rsidR="00075357" w:rsidRDefault="00075357" w:rsidP="00075357">
      <w:pPr>
        <w:pStyle w:val="BodyText"/>
      </w:pPr>
      <w:r>
        <w:t xml:space="preserve">Summary assessment: </w:t>
      </w:r>
    </w:p>
    <w:tbl>
      <w:tblPr>
        <w:tblStyle w:val="TableGrid"/>
        <w:tblW w:w="0" w:type="auto"/>
        <w:tblLook w:val="04A0" w:firstRow="1" w:lastRow="0" w:firstColumn="1" w:lastColumn="0" w:noHBand="0" w:noVBand="1"/>
      </w:tblPr>
      <w:tblGrid>
        <w:gridCol w:w="1919"/>
        <w:gridCol w:w="8502"/>
      </w:tblGrid>
      <w:tr w:rsidR="00075357" w:rsidRPr="0027328D" w:rsidTr="00726BA0">
        <w:tc>
          <w:tcPr>
            <w:tcW w:w="0" w:type="auto"/>
          </w:tcPr>
          <w:p w:rsidR="00075357" w:rsidRPr="0027328D" w:rsidRDefault="00075357" w:rsidP="00726BA0">
            <w:pPr>
              <w:pStyle w:val="BodyText"/>
              <w:spacing w:after="60"/>
            </w:pPr>
            <w:r w:rsidRPr="0027328D">
              <w:t>Data availability</w:t>
            </w:r>
          </w:p>
        </w:tc>
        <w:tc>
          <w:tcPr>
            <w:tcW w:w="0" w:type="auto"/>
          </w:tcPr>
          <w:p w:rsidR="00075357" w:rsidRPr="0027328D" w:rsidRDefault="00075357" w:rsidP="00726BA0">
            <w:pPr>
              <w:pStyle w:val="BodyText"/>
              <w:spacing w:after="60"/>
            </w:pPr>
            <w:r w:rsidRPr="0027328D">
              <w:t>Data for MSP 15 services is widely available.</w:t>
            </w:r>
          </w:p>
        </w:tc>
      </w:tr>
      <w:tr w:rsidR="00075357" w:rsidRPr="0027328D" w:rsidTr="00726BA0">
        <w:tc>
          <w:tcPr>
            <w:tcW w:w="0" w:type="auto"/>
          </w:tcPr>
          <w:p w:rsidR="00075357" w:rsidRPr="0027328D" w:rsidRDefault="00075357" w:rsidP="00726BA0">
            <w:pPr>
              <w:pStyle w:val="BodyText"/>
              <w:spacing w:after="60"/>
            </w:pPr>
            <w:r w:rsidRPr="0027328D">
              <w:t>Transport</w:t>
            </w:r>
          </w:p>
        </w:tc>
        <w:tc>
          <w:tcPr>
            <w:tcW w:w="0" w:type="auto"/>
          </w:tcPr>
          <w:p w:rsidR="00075357" w:rsidRPr="0027328D" w:rsidRDefault="00075357" w:rsidP="00726BA0">
            <w:pPr>
              <w:pStyle w:val="BodyText"/>
              <w:spacing w:after="60"/>
            </w:pPr>
            <w:r w:rsidRPr="0027328D">
              <w:t>Processed data distributed via AIS and Internet; derived summary messages distributed via radio.</w:t>
            </w:r>
          </w:p>
        </w:tc>
      </w:tr>
      <w:tr w:rsidR="00075357" w:rsidRPr="0027328D" w:rsidTr="00726BA0">
        <w:tc>
          <w:tcPr>
            <w:tcW w:w="0" w:type="auto"/>
          </w:tcPr>
          <w:p w:rsidR="00075357" w:rsidRPr="0027328D" w:rsidRDefault="00075357" w:rsidP="00726BA0">
            <w:pPr>
              <w:pStyle w:val="BodyText"/>
              <w:spacing w:after="60"/>
            </w:pPr>
            <w:r>
              <w:t xml:space="preserve">Service </w:t>
            </w:r>
            <w:r w:rsidRPr="0027328D">
              <w:t>Availability</w:t>
            </w:r>
          </w:p>
        </w:tc>
        <w:tc>
          <w:tcPr>
            <w:tcW w:w="0" w:type="auto"/>
          </w:tcPr>
          <w:p w:rsidR="00075357" w:rsidRDefault="00075357" w:rsidP="00726BA0">
            <w:pPr>
              <w:pStyle w:val="BodyText"/>
              <w:spacing w:after="60"/>
            </w:pPr>
            <w:r w:rsidRPr="0027328D">
              <w:t>Internet sources are widely but not universally available</w:t>
            </w:r>
            <w:r>
              <w:t>.</w:t>
            </w:r>
          </w:p>
          <w:p w:rsidR="00075357" w:rsidRPr="0027328D" w:rsidRDefault="00075357" w:rsidP="00726BA0">
            <w:pPr>
              <w:pStyle w:val="BodyText"/>
              <w:spacing w:after="60"/>
            </w:pPr>
            <w:r w:rsidRPr="0027328D">
              <w:t>AIS MSP15 data is frequently available but l</w:t>
            </w:r>
            <w:r>
              <w:t>ess than Internet sources.</w:t>
            </w:r>
          </w:p>
        </w:tc>
      </w:tr>
      <w:tr w:rsidR="00075357" w:rsidRPr="0027328D" w:rsidTr="00726BA0">
        <w:tc>
          <w:tcPr>
            <w:tcW w:w="0" w:type="auto"/>
          </w:tcPr>
          <w:p w:rsidR="00075357" w:rsidRPr="0027328D" w:rsidRDefault="00075357" w:rsidP="00726BA0">
            <w:pPr>
              <w:pStyle w:val="BodyText"/>
              <w:spacing w:after="60"/>
            </w:pPr>
            <w:r w:rsidRPr="0027328D">
              <w:t>Accessibility</w:t>
            </w:r>
          </w:p>
        </w:tc>
        <w:tc>
          <w:tcPr>
            <w:tcW w:w="0" w:type="auto"/>
          </w:tcPr>
          <w:p w:rsidR="00075357" w:rsidRDefault="00075357" w:rsidP="00726BA0">
            <w:pPr>
              <w:pStyle w:val="BodyText"/>
              <w:spacing w:after="60"/>
            </w:pPr>
            <w:r w:rsidRPr="0027328D">
              <w:t>Some Internet-based services require human intervention to access the data, which would require diverting attention from more urgent tasks especially on the bridge.</w:t>
            </w:r>
            <w:r>
              <w:t xml:space="preserve"> Others are amenable to automated access by applications.</w:t>
            </w:r>
          </w:p>
          <w:p w:rsidR="00075357" w:rsidRPr="0027328D" w:rsidRDefault="00075357" w:rsidP="00726BA0">
            <w:pPr>
              <w:pStyle w:val="BodyText"/>
              <w:spacing w:after="60"/>
            </w:pPr>
            <w:r w:rsidRPr="0027328D">
              <w:t xml:space="preserve">Access to AIS data requires on-board </w:t>
            </w:r>
            <w:r>
              <w:t xml:space="preserve">software capable of decoding the message structure. Interfaces to other platforms or software e.g., ECDIS is feasible and </w:t>
            </w:r>
            <w:proofErr w:type="gramStart"/>
            <w:r>
              <w:t>often(</w:t>
            </w:r>
            <w:proofErr w:type="gramEnd"/>
            <w:r>
              <w:t>?) already implemented by manufacturers.</w:t>
            </w:r>
          </w:p>
        </w:tc>
      </w:tr>
      <w:tr w:rsidR="00075357" w:rsidRPr="0027328D" w:rsidTr="00726BA0">
        <w:tc>
          <w:tcPr>
            <w:tcW w:w="0" w:type="auto"/>
          </w:tcPr>
          <w:p w:rsidR="00075357" w:rsidRPr="0027328D" w:rsidRDefault="00075357" w:rsidP="00726BA0">
            <w:pPr>
              <w:pStyle w:val="BodyText"/>
              <w:spacing w:after="60"/>
            </w:pPr>
            <w:r w:rsidRPr="0027328D">
              <w:t>Reliability</w:t>
            </w:r>
          </w:p>
        </w:tc>
        <w:tc>
          <w:tcPr>
            <w:tcW w:w="0" w:type="auto"/>
          </w:tcPr>
          <w:p w:rsidR="00075357" w:rsidRDefault="00075357" w:rsidP="00726BA0">
            <w:pPr>
              <w:pStyle w:val="BodyText"/>
              <w:spacing w:after="60"/>
            </w:pPr>
            <w:r>
              <w:t xml:space="preserve">Localized congestion issues affecting reliability of AIS-based services </w:t>
            </w:r>
            <w:proofErr w:type="gramStart"/>
            <w:r>
              <w:t>have been observed</w:t>
            </w:r>
            <w:proofErr w:type="gramEnd"/>
            <w:r>
              <w:t>.</w:t>
            </w:r>
          </w:p>
          <w:p w:rsidR="00075357" w:rsidRPr="0027328D" w:rsidRDefault="00075357" w:rsidP="00726BA0">
            <w:pPr>
              <w:pStyle w:val="BodyText"/>
              <w:spacing w:after="60"/>
            </w:pPr>
            <w:r w:rsidRPr="0027328D">
              <w:t xml:space="preserve">Reliability of Internet sources for this data is </w:t>
            </w:r>
            <w:r>
              <w:t>sometimes</w:t>
            </w:r>
            <w:r w:rsidRPr="0027328D">
              <w:t xml:space="preserve"> inadequate since data is occasionally missing for one reason or another.</w:t>
            </w:r>
          </w:p>
        </w:tc>
      </w:tr>
      <w:tr w:rsidR="00075357" w:rsidRPr="0027328D" w:rsidTr="00726BA0">
        <w:tc>
          <w:tcPr>
            <w:tcW w:w="0" w:type="auto"/>
          </w:tcPr>
          <w:p w:rsidR="00075357" w:rsidRPr="0027328D" w:rsidRDefault="00075357" w:rsidP="00726BA0">
            <w:pPr>
              <w:pStyle w:val="BodyText"/>
              <w:spacing w:after="60"/>
            </w:pPr>
            <w:r w:rsidRPr="0027328D">
              <w:t>Interface standardization</w:t>
            </w:r>
          </w:p>
        </w:tc>
        <w:tc>
          <w:tcPr>
            <w:tcW w:w="0" w:type="auto"/>
          </w:tcPr>
          <w:p w:rsidR="00075357" w:rsidRDefault="00075357" w:rsidP="00726BA0">
            <w:pPr>
              <w:pStyle w:val="BodyText"/>
              <w:spacing w:after="60"/>
            </w:pPr>
            <w:proofErr w:type="gramStart"/>
            <w:r w:rsidRPr="0027328D">
              <w:t xml:space="preserve">Uncertain for software access </w:t>
            </w:r>
            <w:r>
              <w:t>to</w:t>
            </w:r>
            <w:r w:rsidRPr="0027328D">
              <w:t xml:space="preserve"> Internet sources</w:t>
            </w:r>
            <w:r>
              <w:t>.</w:t>
            </w:r>
            <w:proofErr w:type="gramEnd"/>
          </w:p>
          <w:p w:rsidR="00075357" w:rsidRPr="0027328D" w:rsidRDefault="00075357" w:rsidP="00726BA0">
            <w:pPr>
              <w:pStyle w:val="BodyText"/>
              <w:spacing w:after="60"/>
            </w:pPr>
            <w:r w:rsidRPr="0027328D">
              <w:t xml:space="preserve">AIS-ASM </w:t>
            </w:r>
            <w:r>
              <w:t xml:space="preserve">is </w:t>
            </w:r>
            <w:r w:rsidRPr="0027328D">
              <w:t>better standar</w:t>
            </w:r>
            <w:r>
              <w:t>dized but there are regional legacy</w:t>
            </w:r>
            <w:r w:rsidRPr="0027328D">
              <w:t xml:space="preserve"> </w:t>
            </w:r>
            <w:r>
              <w:t xml:space="preserve">implementations </w:t>
            </w:r>
            <w:r w:rsidRPr="0027328D">
              <w:t>historically developed by different organizations.</w:t>
            </w:r>
          </w:p>
        </w:tc>
      </w:tr>
      <w:tr w:rsidR="00075357" w:rsidRPr="0027328D" w:rsidTr="00726BA0">
        <w:tc>
          <w:tcPr>
            <w:tcW w:w="0" w:type="auto"/>
          </w:tcPr>
          <w:p w:rsidR="00075357" w:rsidRPr="0027328D" w:rsidRDefault="00075357" w:rsidP="00726BA0">
            <w:pPr>
              <w:pStyle w:val="BodyText"/>
              <w:spacing w:after="60"/>
            </w:pPr>
            <w:r>
              <w:t>Data standardization</w:t>
            </w:r>
          </w:p>
        </w:tc>
        <w:tc>
          <w:tcPr>
            <w:tcW w:w="0" w:type="auto"/>
          </w:tcPr>
          <w:p w:rsidR="00075357" w:rsidRPr="0027328D" w:rsidRDefault="00075357" w:rsidP="00726BA0">
            <w:pPr>
              <w:pStyle w:val="BodyText"/>
              <w:spacing w:after="60"/>
            </w:pPr>
            <w:proofErr w:type="gramStart"/>
            <w:r>
              <w:t xml:space="preserve">IMO </w:t>
            </w:r>
            <w:r w:rsidRPr="00AA27B3">
              <w:t>Circ.289</w:t>
            </w:r>
            <w:r>
              <w:t xml:space="preserve"> for AIS.</w:t>
            </w:r>
            <w:proofErr w:type="gramEnd"/>
            <w:r>
              <w:t xml:space="preserve"> IHO is developing S-112 for real-time water level. </w:t>
            </w:r>
            <w:proofErr w:type="gramStart"/>
            <w:r w:rsidRPr="001E18BA">
              <w:t xml:space="preserve">Uncertain or partial for </w:t>
            </w:r>
            <w:r>
              <w:t xml:space="preserve">Internet </w:t>
            </w:r>
            <w:r w:rsidRPr="001E18BA">
              <w:t>services.</w:t>
            </w:r>
            <w:proofErr w:type="gramEnd"/>
          </w:p>
        </w:tc>
      </w:tr>
      <w:tr w:rsidR="00075357" w:rsidRPr="0027328D" w:rsidTr="00726BA0">
        <w:tc>
          <w:tcPr>
            <w:tcW w:w="0" w:type="auto"/>
          </w:tcPr>
          <w:p w:rsidR="00075357" w:rsidRDefault="00075357" w:rsidP="00726BA0">
            <w:pPr>
              <w:pStyle w:val="BodyText"/>
              <w:spacing w:after="60"/>
            </w:pPr>
            <w:r>
              <w:t>Examples</w:t>
            </w:r>
          </w:p>
        </w:tc>
        <w:tc>
          <w:tcPr>
            <w:tcW w:w="0" w:type="auto"/>
          </w:tcPr>
          <w:p w:rsidR="00075357" w:rsidRDefault="00075357" w:rsidP="00726BA0">
            <w:pPr>
              <w:pStyle w:val="BodyText"/>
              <w:spacing w:after="60"/>
            </w:pPr>
            <w:r>
              <w:t>NOAA PORTS®</w:t>
            </w:r>
          </w:p>
        </w:tc>
      </w:tr>
    </w:tbl>
    <w:p w:rsidR="00075357" w:rsidRDefault="00075357" w:rsidP="00075357">
      <w:pPr>
        <w:pStyle w:val="Heading3"/>
      </w:pPr>
      <w:bookmarkStart w:id="1281" w:name="_Toc493687537"/>
      <w:r>
        <w:t>Assessment – MSP 16 Search and Rescue (SAR)</w:t>
      </w:r>
      <w:bookmarkEnd w:id="1281"/>
    </w:p>
    <w:p w:rsidR="00075357" w:rsidRDefault="00075357" w:rsidP="00075357">
      <w:pPr>
        <w:pStyle w:val="BodyText"/>
      </w:pPr>
      <w:r>
        <w:t>[Text]</w:t>
      </w:r>
    </w:p>
    <w:p w:rsidR="00075357" w:rsidRDefault="00075357" w:rsidP="00075357">
      <w:pPr>
        <w:pStyle w:val="BodyText"/>
      </w:pPr>
      <w:r>
        <w:t xml:space="preserve">Summary assessment: </w:t>
      </w:r>
    </w:p>
    <w:tbl>
      <w:tblPr>
        <w:tblStyle w:val="TableGrid"/>
        <w:tblW w:w="4995" w:type="pct"/>
        <w:tblLook w:val="04A0" w:firstRow="1" w:lastRow="0" w:firstColumn="1" w:lastColumn="0" w:noHBand="0" w:noVBand="1"/>
      </w:tblPr>
      <w:tblGrid>
        <w:gridCol w:w="2020"/>
        <w:gridCol w:w="8391"/>
      </w:tblGrid>
      <w:tr w:rsidR="00075357" w:rsidRPr="0027328D" w:rsidTr="00726BA0">
        <w:tc>
          <w:tcPr>
            <w:tcW w:w="970" w:type="pct"/>
          </w:tcPr>
          <w:p w:rsidR="00075357" w:rsidRPr="0027328D" w:rsidRDefault="00075357" w:rsidP="00726BA0">
            <w:pPr>
              <w:pStyle w:val="BodyText"/>
              <w:spacing w:after="60"/>
            </w:pPr>
            <w:r w:rsidRPr="0027328D">
              <w:t>Data availability</w:t>
            </w:r>
          </w:p>
        </w:tc>
        <w:tc>
          <w:tcPr>
            <w:tcW w:w="4030" w:type="pct"/>
          </w:tcPr>
          <w:p w:rsidR="00075357" w:rsidRPr="0027328D" w:rsidRDefault="00075357" w:rsidP="00726BA0">
            <w:pPr>
              <w:pStyle w:val="BodyText"/>
              <w:spacing w:after="60"/>
            </w:pPr>
          </w:p>
        </w:tc>
      </w:tr>
      <w:tr w:rsidR="00075357" w:rsidRPr="0027328D" w:rsidTr="00726BA0">
        <w:tc>
          <w:tcPr>
            <w:tcW w:w="970" w:type="pct"/>
          </w:tcPr>
          <w:p w:rsidR="00075357" w:rsidRPr="0027328D" w:rsidRDefault="00075357" w:rsidP="00726BA0">
            <w:pPr>
              <w:pStyle w:val="BodyText"/>
              <w:spacing w:after="60"/>
            </w:pPr>
            <w:r w:rsidRPr="0027328D">
              <w:t>Transport</w:t>
            </w:r>
          </w:p>
        </w:tc>
        <w:tc>
          <w:tcPr>
            <w:tcW w:w="4030" w:type="pct"/>
          </w:tcPr>
          <w:p w:rsidR="00075357" w:rsidRPr="0027328D" w:rsidRDefault="00075357" w:rsidP="00726BA0">
            <w:pPr>
              <w:pStyle w:val="BodyText"/>
              <w:spacing w:after="60"/>
            </w:pPr>
          </w:p>
        </w:tc>
      </w:tr>
      <w:tr w:rsidR="00075357" w:rsidRPr="0027328D" w:rsidTr="00726BA0">
        <w:tc>
          <w:tcPr>
            <w:tcW w:w="970" w:type="pct"/>
          </w:tcPr>
          <w:p w:rsidR="00075357" w:rsidRPr="0027328D" w:rsidRDefault="00075357" w:rsidP="00726BA0">
            <w:pPr>
              <w:pStyle w:val="BodyText"/>
              <w:spacing w:after="60"/>
            </w:pPr>
            <w:r w:rsidRPr="0027328D">
              <w:t>Service Availability</w:t>
            </w:r>
          </w:p>
        </w:tc>
        <w:tc>
          <w:tcPr>
            <w:tcW w:w="4030" w:type="pct"/>
          </w:tcPr>
          <w:p w:rsidR="00075357" w:rsidRPr="0027328D" w:rsidRDefault="00075357" w:rsidP="00726BA0">
            <w:pPr>
              <w:pStyle w:val="BodyText"/>
              <w:spacing w:after="60"/>
            </w:pPr>
          </w:p>
        </w:tc>
      </w:tr>
      <w:tr w:rsidR="00075357" w:rsidRPr="0027328D" w:rsidTr="00726BA0">
        <w:tc>
          <w:tcPr>
            <w:tcW w:w="970" w:type="pct"/>
          </w:tcPr>
          <w:p w:rsidR="00075357" w:rsidRPr="0027328D" w:rsidRDefault="00075357" w:rsidP="00726BA0">
            <w:pPr>
              <w:pStyle w:val="BodyText"/>
              <w:spacing w:after="60"/>
            </w:pPr>
            <w:r w:rsidRPr="0027328D">
              <w:t>Accessibility</w:t>
            </w:r>
          </w:p>
        </w:tc>
        <w:tc>
          <w:tcPr>
            <w:tcW w:w="4030" w:type="pct"/>
          </w:tcPr>
          <w:p w:rsidR="00075357" w:rsidRPr="0027328D" w:rsidRDefault="00075357" w:rsidP="00726BA0">
            <w:pPr>
              <w:pStyle w:val="BodyText"/>
              <w:spacing w:after="60"/>
            </w:pPr>
          </w:p>
        </w:tc>
      </w:tr>
      <w:tr w:rsidR="00075357" w:rsidRPr="0027328D" w:rsidTr="00726BA0">
        <w:tc>
          <w:tcPr>
            <w:tcW w:w="970" w:type="pct"/>
          </w:tcPr>
          <w:p w:rsidR="00075357" w:rsidRPr="0027328D" w:rsidRDefault="00075357" w:rsidP="00726BA0">
            <w:pPr>
              <w:pStyle w:val="BodyText"/>
              <w:spacing w:after="60"/>
            </w:pPr>
            <w:r w:rsidRPr="0027328D">
              <w:t>Reliability</w:t>
            </w:r>
          </w:p>
        </w:tc>
        <w:tc>
          <w:tcPr>
            <w:tcW w:w="4030" w:type="pct"/>
          </w:tcPr>
          <w:p w:rsidR="00075357" w:rsidRPr="0027328D" w:rsidRDefault="00075357" w:rsidP="00726BA0">
            <w:pPr>
              <w:pStyle w:val="BodyText"/>
              <w:spacing w:after="60"/>
            </w:pPr>
          </w:p>
        </w:tc>
      </w:tr>
      <w:tr w:rsidR="00075357" w:rsidRPr="0027328D" w:rsidTr="00726BA0">
        <w:tc>
          <w:tcPr>
            <w:tcW w:w="970" w:type="pct"/>
          </w:tcPr>
          <w:p w:rsidR="00075357" w:rsidRPr="0027328D" w:rsidRDefault="00075357" w:rsidP="00726BA0">
            <w:pPr>
              <w:pStyle w:val="BodyText"/>
              <w:spacing w:after="60"/>
            </w:pPr>
            <w:r w:rsidRPr="0027328D">
              <w:t>Interface standardization</w:t>
            </w:r>
          </w:p>
        </w:tc>
        <w:tc>
          <w:tcPr>
            <w:tcW w:w="4030" w:type="pct"/>
          </w:tcPr>
          <w:p w:rsidR="00075357" w:rsidRPr="0027328D" w:rsidRDefault="00075357" w:rsidP="00726BA0">
            <w:pPr>
              <w:pStyle w:val="BodyText"/>
              <w:spacing w:after="60"/>
            </w:pPr>
          </w:p>
        </w:tc>
      </w:tr>
      <w:tr w:rsidR="00075357" w:rsidRPr="0027328D" w:rsidTr="00726BA0">
        <w:tc>
          <w:tcPr>
            <w:tcW w:w="970" w:type="pct"/>
          </w:tcPr>
          <w:p w:rsidR="00075357" w:rsidRPr="0027328D" w:rsidRDefault="00075357" w:rsidP="00726BA0">
            <w:pPr>
              <w:pStyle w:val="BodyText"/>
              <w:spacing w:after="60"/>
            </w:pPr>
            <w:r>
              <w:t>Data standardization</w:t>
            </w:r>
          </w:p>
        </w:tc>
        <w:tc>
          <w:tcPr>
            <w:tcW w:w="4030" w:type="pct"/>
          </w:tcPr>
          <w:p w:rsidR="00075357" w:rsidRPr="0027328D" w:rsidRDefault="00075357" w:rsidP="00726BA0">
            <w:pPr>
              <w:pStyle w:val="BodyText"/>
              <w:spacing w:after="60"/>
            </w:pPr>
          </w:p>
        </w:tc>
      </w:tr>
    </w:tbl>
    <w:p w:rsidR="00075357" w:rsidRDefault="00075357" w:rsidP="00075357">
      <w:pPr>
        <w:pStyle w:val="BodyText"/>
      </w:pPr>
    </w:p>
    <w:p w:rsidR="00075357" w:rsidRDefault="00075357" w:rsidP="00075357">
      <w:pPr>
        <w:pStyle w:val="Heading3"/>
      </w:pPr>
      <w:bookmarkStart w:id="1282" w:name="_Toc493687538"/>
      <w:r>
        <w:t>Assessment – MSP 17 Aids to Navigation</w:t>
      </w:r>
      <w:bookmarkEnd w:id="1282"/>
    </w:p>
    <w:p w:rsidR="00075357" w:rsidRDefault="00075357" w:rsidP="00075357">
      <w:pPr>
        <w:pStyle w:val="BodyText"/>
      </w:pPr>
    </w:p>
    <w:p w:rsidR="00075357" w:rsidRDefault="00075357" w:rsidP="00075357">
      <w:pPr>
        <w:pStyle w:val="Heading3"/>
      </w:pPr>
      <w:bookmarkStart w:id="1283" w:name="_Toc493687539"/>
      <w:r>
        <w:t>Assessment – MSP 18 Communication Service</w:t>
      </w:r>
      <w:bookmarkEnd w:id="1283"/>
    </w:p>
    <w:p w:rsidR="00075357" w:rsidRDefault="00075357" w:rsidP="00075357">
      <w:pPr>
        <w:pStyle w:val="BodyText"/>
      </w:pPr>
    </w:p>
    <w:p w:rsidR="00075357" w:rsidRDefault="00075357" w:rsidP="00075357">
      <w:pPr>
        <w:pStyle w:val="Heading3"/>
      </w:pPr>
      <w:bookmarkStart w:id="1284" w:name="_Toc493687540"/>
      <w:r>
        <w:lastRenderedPageBreak/>
        <w:t>Assessment – MSP 19 PNT and Augmentation</w:t>
      </w:r>
      <w:bookmarkEnd w:id="1284"/>
    </w:p>
    <w:p w:rsidR="00075357" w:rsidRDefault="00075357" w:rsidP="00075357">
      <w:pPr>
        <w:pStyle w:val="BodyText"/>
      </w:pPr>
    </w:p>
    <w:p w:rsidR="00075357" w:rsidRDefault="00075357" w:rsidP="00075357">
      <w:pPr>
        <w:pStyle w:val="Heading3"/>
      </w:pPr>
      <w:bookmarkStart w:id="1285" w:name="_Toc493687541"/>
      <w:r>
        <w:t>Assessment – MSP 20 Anti-piracy information</w:t>
      </w:r>
      <w:bookmarkEnd w:id="1285"/>
    </w:p>
    <w:p w:rsidR="00075357" w:rsidRPr="00075357" w:rsidRDefault="00075357" w:rsidP="00075357">
      <w:pPr>
        <w:pStyle w:val="BodyText"/>
      </w:pPr>
    </w:p>
    <w:p w:rsidR="00D02942" w:rsidRPr="00883971" w:rsidRDefault="00D02942" w:rsidP="0092328B">
      <w:pPr>
        <w:pStyle w:val="Heading1"/>
      </w:pPr>
      <w:bookmarkStart w:id="1286" w:name="_Toc493687542"/>
      <w:r w:rsidRPr="00883971">
        <w:t>RELEVANT ASSOCIATED IMO GUIDELINES</w:t>
      </w:r>
      <w:bookmarkEnd w:id="1286"/>
    </w:p>
    <w:p w:rsidR="00972333" w:rsidRPr="00883971" w:rsidRDefault="00972333" w:rsidP="00972333">
      <w:pPr>
        <w:pStyle w:val="Heading1separatationline"/>
      </w:pPr>
    </w:p>
    <w:p w:rsidR="00D02942" w:rsidRPr="00883971" w:rsidRDefault="00D02942" w:rsidP="003526D5">
      <w:pPr>
        <w:pStyle w:val="Heading2"/>
      </w:pPr>
      <w:bookmarkStart w:id="1287" w:name="_Toc493687543"/>
      <w:r w:rsidRPr="00883971">
        <w:t>Guidelines on SQA and HCD</w:t>
      </w:r>
      <w:bookmarkEnd w:id="1287"/>
    </w:p>
    <w:p w:rsidR="00523586" w:rsidRPr="00883971" w:rsidRDefault="00523586" w:rsidP="00523586">
      <w:pPr>
        <w:pStyle w:val="Heading2separationline"/>
      </w:pPr>
    </w:p>
    <w:p w:rsidR="00523586" w:rsidRPr="00883971" w:rsidRDefault="00523586" w:rsidP="00523586">
      <w:pPr>
        <w:pStyle w:val="BodyText"/>
      </w:pPr>
    </w:p>
    <w:p w:rsidR="00D02942" w:rsidRPr="00883971" w:rsidRDefault="00D02942" w:rsidP="003526D5">
      <w:pPr>
        <w:pStyle w:val="Heading2"/>
      </w:pPr>
      <w:bookmarkStart w:id="1288" w:name="_Toc493687544"/>
      <w:r w:rsidRPr="00883971">
        <w:t>Guidelines on Display of nav</w:t>
      </w:r>
      <w:r w:rsidR="00883971" w:rsidRPr="00883971">
        <w:t>igation</w:t>
      </w:r>
      <w:r w:rsidRPr="00883971">
        <w:t xml:space="preserve"> info</w:t>
      </w:r>
      <w:r w:rsidR="00883971" w:rsidRPr="00883971">
        <w:t>rmation</w:t>
      </w:r>
      <w:r w:rsidRPr="00883971">
        <w:t xml:space="preserve"> from comm</w:t>
      </w:r>
      <w:r w:rsidR="00883971" w:rsidRPr="00883971">
        <w:t>unication</w:t>
      </w:r>
      <w:r w:rsidRPr="00883971">
        <w:t>s</w:t>
      </w:r>
      <w:bookmarkEnd w:id="1288"/>
    </w:p>
    <w:p w:rsidR="00523586" w:rsidRPr="00883971" w:rsidRDefault="00523586" w:rsidP="00523586">
      <w:pPr>
        <w:pStyle w:val="Heading2separationline"/>
      </w:pPr>
    </w:p>
    <w:p w:rsidR="00523586" w:rsidRPr="00883971" w:rsidRDefault="00523586" w:rsidP="00523586">
      <w:pPr>
        <w:pStyle w:val="BodyText"/>
      </w:pPr>
    </w:p>
    <w:p w:rsidR="00D02942" w:rsidRPr="00883971" w:rsidRDefault="00D02942" w:rsidP="003526D5">
      <w:pPr>
        <w:pStyle w:val="Heading2"/>
      </w:pPr>
      <w:bookmarkStart w:id="1289" w:name="_Toc493687545"/>
      <w:r w:rsidRPr="00883971">
        <w:t>Guidelines on test beds reporting</w:t>
      </w:r>
      <w:bookmarkEnd w:id="1289"/>
    </w:p>
    <w:p w:rsidR="00523586" w:rsidRPr="00883971" w:rsidRDefault="00523586" w:rsidP="00523586">
      <w:pPr>
        <w:pStyle w:val="Heading2separationline"/>
      </w:pPr>
    </w:p>
    <w:p w:rsidR="00D02942" w:rsidRPr="00883971" w:rsidRDefault="00D02942" w:rsidP="00D02942">
      <w:pPr>
        <w:pStyle w:val="BodyText"/>
      </w:pPr>
    </w:p>
    <w:p w:rsidR="00D02942" w:rsidRPr="00883971" w:rsidRDefault="00D02942" w:rsidP="00523586">
      <w:pPr>
        <w:pStyle w:val="Heading1"/>
      </w:pPr>
      <w:bookmarkStart w:id="1290" w:name="_Toc493687546"/>
      <w:r w:rsidRPr="00883971">
        <w:t>LIST OF PUBLICATIONS THAT CAN BE DIGITAL</w:t>
      </w:r>
      <w:bookmarkEnd w:id="1290"/>
    </w:p>
    <w:p w:rsidR="00D02942" w:rsidRPr="00883971" w:rsidRDefault="00D02942" w:rsidP="00D02942">
      <w:pPr>
        <w:pStyle w:val="BodyText"/>
      </w:pPr>
    </w:p>
    <w:p w:rsidR="009F081F" w:rsidRPr="00883971" w:rsidRDefault="00D77362" w:rsidP="00D77362">
      <w:pPr>
        <w:pStyle w:val="Heading1"/>
      </w:pPr>
      <w:bookmarkStart w:id="1291" w:name="_Toc493687547"/>
      <w:r w:rsidRPr="00883971">
        <w:t>ACRONYMS</w:t>
      </w:r>
      <w:r w:rsidR="00B6141A">
        <w:t xml:space="preserve"> To be checked</w:t>
      </w:r>
      <w:bookmarkEnd w:id="1291"/>
    </w:p>
    <w:p w:rsidR="00D77362" w:rsidRPr="00883971" w:rsidRDefault="00D77362" w:rsidP="00D77362">
      <w:pPr>
        <w:pStyle w:val="Heading1separatationline"/>
      </w:pPr>
    </w:p>
    <w:p w:rsidR="00883971" w:rsidRPr="00883971" w:rsidRDefault="00883971" w:rsidP="00D77362">
      <w:pPr>
        <w:pStyle w:val="Acronym"/>
      </w:pPr>
      <w:r w:rsidRPr="00883971">
        <w:t>AtoN</w:t>
      </w:r>
      <w:r w:rsidRPr="00883971">
        <w:tab/>
        <w:t>Aid(s) to Navigation</w:t>
      </w:r>
    </w:p>
    <w:p w:rsidR="00D40810" w:rsidRPr="00883971" w:rsidRDefault="00D40810" w:rsidP="00D77362">
      <w:pPr>
        <w:pStyle w:val="Acronym"/>
      </w:pPr>
      <w:r w:rsidRPr="00883971">
        <w:t>Circ.</w:t>
      </w:r>
      <w:r w:rsidRPr="00883971">
        <w:tab/>
        <w:t>Circular (IMO)</w:t>
      </w:r>
    </w:p>
    <w:p w:rsidR="001940AE" w:rsidRPr="00883971" w:rsidRDefault="001940AE" w:rsidP="00D77362">
      <w:pPr>
        <w:pStyle w:val="Acronym"/>
      </w:pPr>
      <w:r w:rsidRPr="00883971">
        <w:t>CMDS</w:t>
      </w:r>
      <w:r w:rsidRPr="00883971">
        <w:tab/>
      </w:r>
      <w:r w:rsidR="009F7CD2" w:rsidRPr="002573CC">
        <w:t>Common Maritime Data Structure</w:t>
      </w:r>
    </w:p>
    <w:p w:rsidR="00D40810" w:rsidRPr="00883971" w:rsidRDefault="00D40810" w:rsidP="00D77362">
      <w:pPr>
        <w:pStyle w:val="Acronym"/>
        <w:rPr>
          <w:bCs/>
        </w:rPr>
      </w:pPr>
      <w:r w:rsidRPr="00883971">
        <w:t>COMSAR</w:t>
      </w:r>
      <w:r w:rsidRPr="00883971">
        <w:tab/>
        <w:t xml:space="preserve">Former </w:t>
      </w:r>
      <w:r w:rsidRPr="00883971">
        <w:rPr>
          <w:bCs/>
        </w:rPr>
        <w:t>Sub Committee on Communications and Search and Rescue (IMO)</w:t>
      </w:r>
    </w:p>
    <w:p w:rsidR="001940AE" w:rsidRPr="00883971" w:rsidRDefault="001940AE" w:rsidP="00D77362">
      <w:pPr>
        <w:pStyle w:val="Acronym"/>
        <w:rPr>
          <w:bCs/>
        </w:rPr>
      </w:pPr>
      <w:r w:rsidRPr="00883971">
        <w:rPr>
          <w:bCs/>
        </w:rPr>
        <w:t>CSV</w:t>
      </w:r>
      <w:r w:rsidRPr="00883971">
        <w:rPr>
          <w:bCs/>
        </w:rPr>
        <w:tab/>
        <w:t>Comma Separated Variable(s)</w:t>
      </w:r>
    </w:p>
    <w:p w:rsidR="001940AE" w:rsidRPr="00883971" w:rsidRDefault="001940AE" w:rsidP="00D77362">
      <w:pPr>
        <w:pStyle w:val="Acronym"/>
      </w:pPr>
      <w:proofErr w:type="gramStart"/>
      <w:r w:rsidRPr="00883971">
        <w:rPr>
          <w:bCs/>
        </w:rPr>
        <w:t>fax</w:t>
      </w:r>
      <w:proofErr w:type="gramEnd"/>
      <w:r w:rsidRPr="00883971">
        <w:rPr>
          <w:bCs/>
        </w:rPr>
        <w:tab/>
      </w:r>
      <w:r w:rsidRPr="00883971">
        <w:t>Facsimile</w:t>
      </w:r>
    </w:p>
    <w:p w:rsidR="001940AE" w:rsidRPr="00883971" w:rsidRDefault="001940AE" w:rsidP="00D77362">
      <w:pPr>
        <w:pStyle w:val="Acronym"/>
        <w:rPr>
          <w:bCs/>
        </w:rPr>
      </w:pPr>
      <w:r w:rsidRPr="00883971">
        <w:t>FONSABA</w:t>
      </w:r>
      <w:r w:rsidRPr="00883971">
        <w:tab/>
        <w:t>Federation of National Associations of Ship Brokers and Agents</w:t>
      </w:r>
    </w:p>
    <w:p w:rsidR="00D40810" w:rsidRPr="00883971" w:rsidRDefault="00D40810" w:rsidP="00D77362">
      <w:pPr>
        <w:pStyle w:val="Acronym"/>
        <w:rPr>
          <w:bCs/>
        </w:rPr>
      </w:pPr>
      <w:r w:rsidRPr="00883971">
        <w:rPr>
          <w:bCs/>
        </w:rPr>
        <w:t>GMDSS</w:t>
      </w:r>
      <w:r w:rsidRPr="00883971">
        <w:rPr>
          <w:bCs/>
        </w:rPr>
        <w:tab/>
        <w:t>Global Maritime Distress and Safety System</w:t>
      </w:r>
    </w:p>
    <w:p w:rsidR="00883971" w:rsidRPr="00883971" w:rsidRDefault="00883971" w:rsidP="00D77362">
      <w:pPr>
        <w:pStyle w:val="Acronym"/>
      </w:pPr>
      <w:r w:rsidRPr="00883971">
        <w:rPr>
          <w:bCs/>
        </w:rPr>
        <w:t>HCD</w:t>
      </w:r>
      <w:r w:rsidRPr="00883971">
        <w:rPr>
          <w:bCs/>
        </w:rPr>
        <w:tab/>
      </w:r>
      <w:r w:rsidRPr="00883971">
        <w:t>Human Centred Design</w:t>
      </w:r>
    </w:p>
    <w:p w:rsidR="00D40810" w:rsidRPr="00883971" w:rsidRDefault="00D40810" w:rsidP="00D77362">
      <w:pPr>
        <w:pStyle w:val="Acronym"/>
      </w:pPr>
      <w:r w:rsidRPr="00883971">
        <w:t>IALA</w:t>
      </w:r>
      <w:r w:rsidRPr="00883971">
        <w:tab/>
      </w:r>
      <w:r w:rsidR="00883971" w:rsidRPr="00883971">
        <w:t>International Association of Marine Aids to Navigation and Lighthouse Authorities</w:t>
      </w:r>
    </w:p>
    <w:p w:rsidR="00D40810" w:rsidRPr="00883971" w:rsidRDefault="00D40810" w:rsidP="00D77362">
      <w:pPr>
        <w:pStyle w:val="Acronym"/>
      </w:pPr>
      <w:r w:rsidRPr="00883971">
        <w:t>ICT</w:t>
      </w:r>
      <w:r w:rsidRPr="00883971">
        <w:tab/>
        <w:t>Information and Communications Technology</w:t>
      </w:r>
    </w:p>
    <w:p w:rsidR="001940AE" w:rsidRPr="002573CC" w:rsidRDefault="001940AE" w:rsidP="00D77362">
      <w:pPr>
        <w:pStyle w:val="Acronym"/>
      </w:pPr>
      <w:r w:rsidRPr="00883971">
        <w:t>IEC</w:t>
      </w:r>
      <w:r w:rsidRPr="00883971">
        <w:tab/>
      </w:r>
      <w:r w:rsidR="00883971" w:rsidRPr="002573CC">
        <w:rPr>
          <w:rFonts w:cs="Arial"/>
          <w:bCs/>
        </w:rPr>
        <w:t xml:space="preserve">International </w:t>
      </w:r>
      <w:proofErr w:type="spellStart"/>
      <w:r w:rsidR="00883971" w:rsidRPr="002573CC">
        <w:rPr>
          <w:rFonts w:cs="Arial"/>
          <w:bCs/>
        </w:rPr>
        <w:t>Electrotechnical</w:t>
      </w:r>
      <w:proofErr w:type="spellEnd"/>
      <w:r w:rsidR="00883971" w:rsidRPr="002573CC">
        <w:rPr>
          <w:rFonts w:cs="Arial"/>
          <w:bCs/>
        </w:rPr>
        <w:t xml:space="preserve"> Commission</w:t>
      </w:r>
    </w:p>
    <w:p w:rsidR="00883971" w:rsidRPr="00883971" w:rsidRDefault="00883971" w:rsidP="00D77362">
      <w:pPr>
        <w:pStyle w:val="Acronym"/>
      </w:pPr>
      <w:r w:rsidRPr="00883971">
        <w:t>ILO</w:t>
      </w:r>
      <w:r w:rsidRPr="00883971">
        <w:tab/>
        <w:t>International Labour Organization (UN)</w:t>
      </w:r>
    </w:p>
    <w:p w:rsidR="001940AE" w:rsidRPr="00883971" w:rsidRDefault="001940AE" w:rsidP="00D77362">
      <w:pPr>
        <w:pStyle w:val="Acronym"/>
      </w:pPr>
      <w:proofErr w:type="spellStart"/>
      <w:r w:rsidRPr="00883971">
        <w:t>IoT</w:t>
      </w:r>
      <w:proofErr w:type="spellEnd"/>
      <w:r w:rsidRPr="00883971">
        <w:tab/>
        <w:t>Internet of Things</w:t>
      </w:r>
    </w:p>
    <w:p w:rsidR="00D40810" w:rsidRPr="00883971" w:rsidRDefault="00D40810" w:rsidP="00D77362">
      <w:pPr>
        <w:pStyle w:val="Acronym"/>
      </w:pPr>
      <w:r w:rsidRPr="00883971">
        <w:t>IS</w:t>
      </w:r>
      <w:r w:rsidRPr="00883971">
        <w:tab/>
        <w:t>Information Service</w:t>
      </w:r>
      <w:r w:rsidR="000E2805">
        <w:t>,</w:t>
      </w:r>
      <w:r w:rsidR="000E2805" w:rsidRPr="002B6385">
        <w:t xml:space="preserve"> as part of Vessel Traffic </w:t>
      </w:r>
      <w:proofErr w:type="gramStart"/>
      <w:r w:rsidR="000E2805" w:rsidRPr="002B6385">
        <w:t>Services</w:t>
      </w:r>
      <w:proofErr w:type="gramEnd"/>
    </w:p>
    <w:p w:rsidR="00D40810" w:rsidRPr="00883971" w:rsidRDefault="00D40810" w:rsidP="00D77362">
      <w:pPr>
        <w:pStyle w:val="Acronym"/>
      </w:pPr>
      <w:r w:rsidRPr="00883971">
        <w:t>IMO</w:t>
      </w:r>
      <w:r w:rsidRPr="00883971">
        <w:tab/>
      </w:r>
      <w:r w:rsidR="00883971" w:rsidRPr="00754D7E">
        <w:t>International Maritime Organization</w:t>
      </w:r>
      <w:r w:rsidR="00883971">
        <w:t xml:space="preserve"> (UN)</w:t>
      </w:r>
    </w:p>
    <w:p w:rsidR="00D40810" w:rsidRPr="00883971" w:rsidRDefault="00D40810" w:rsidP="00D77362">
      <w:pPr>
        <w:pStyle w:val="Acronym"/>
      </w:pPr>
      <w:r w:rsidRPr="00883971">
        <w:t>LPS</w:t>
      </w:r>
      <w:r w:rsidRPr="00883971">
        <w:tab/>
        <w:t>Local Port Service</w:t>
      </w:r>
      <w:r w:rsidR="00883971">
        <w:t>(</w:t>
      </w:r>
      <w:r w:rsidRPr="00883971">
        <w:t>s</w:t>
      </w:r>
      <w:r w:rsidR="00883971">
        <w:t>)</w:t>
      </w:r>
    </w:p>
    <w:p w:rsidR="00D40810" w:rsidRPr="00883971" w:rsidRDefault="00D40810" w:rsidP="00D77362">
      <w:pPr>
        <w:pStyle w:val="Acronym"/>
      </w:pPr>
      <w:r w:rsidRPr="00883971">
        <w:t>MAS</w:t>
      </w:r>
      <w:r w:rsidRPr="00883971">
        <w:tab/>
        <w:t>Maritime Assistance Service</w:t>
      </w:r>
    </w:p>
    <w:p w:rsidR="00D40810" w:rsidRPr="00883971" w:rsidRDefault="00D40810" w:rsidP="00D77362">
      <w:pPr>
        <w:pStyle w:val="Acronym"/>
      </w:pPr>
      <w:r w:rsidRPr="00883971">
        <w:t>MSC</w:t>
      </w:r>
      <w:r w:rsidRPr="00883971">
        <w:tab/>
      </w:r>
      <w:r w:rsidR="00883971" w:rsidRPr="002B6385">
        <w:t>Maritime Safety Committee (IMO)</w:t>
      </w:r>
    </w:p>
    <w:p w:rsidR="00D40810" w:rsidRPr="00883971" w:rsidRDefault="00D40810" w:rsidP="00D77362">
      <w:pPr>
        <w:pStyle w:val="Acronym"/>
      </w:pPr>
      <w:r w:rsidRPr="00883971">
        <w:t>MSIS</w:t>
      </w:r>
      <w:r w:rsidRPr="00883971">
        <w:tab/>
        <w:t>Maritime Safety Information Service</w:t>
      </w:r>
    </w:p>
    <w:p w:rsidR="00D77362" w:rsidRPr="00883971" w:rsidRDefault="00D40810" w:rsidP="00D77362">
      <w:pPr>
        <w:pStyle w:val="Acronym"/>
        <w:rPr>
          <w:bCs/>
        </w:rPr>
      </w:pPr>
      <w:r w:rsidRPr="00883971">
        <w:t>MSP</w:t>
      </w:r>
      <w:r w:rsidRPr="00883971">
        <w:tab/>
      </w:r>
      <w:r w:rsidRPr="00883971">
        <w:rPr>
          <w:bCs/>
        </w:rPr>
        <w:t>Maritime Service Portfolio</w:t>
      </w:r>
      <w:r w:rsidR="000E2805">
        <w:rPr>
          <w:bCs/>
        </w:rPr>
        <w:t>(</w:t>
      </w:r>
      <w:r w:rsidRPr="00883971">
        <w:rPr>
          <w:bCs/>
        </w:rPr>
        <w:t>s</w:t>
      </w:r>
      <w:r w:rsidR="000E2805">
        <w:rPr>
          <w:bCs/>
        </w:rPr>
        <w:t>)</w:t>
      </w:r>
    </w:p>
    <w:p w:rsidR="00D40810" w:rsidRPr="00883971" w:rsidRDefault="00D40810" w:rsidP="00D77362">
      <w:pPr>
        <w:pStyle w:val="Acronym"/>
        <w:rPr>
          <w:bCs/>
        </w:rPr>
      </w:pPr>
      <w:r w:rsidRPr="00883971">
        <w:rPr>
          <w:bCs/>
        </w:rPr>
        <w:t>NAS</w:t>
      </w:r>
      <w:r w:rsidRPr="00883971">
        <w:rPr>
          <w:bCs/>
        </w:rPr>
        <w:tab/>
      </w:r>
      <w:r w:rsidRPr="00883971">
        <w:t>Navigational Assistance Service</w:t>
      </w:r>
      <w:r w:rsidR="000E2805">
        <w:t>,</w:t>
      </w:r>
      <w:r w:rsidR="000E2805" w:rsidRPr="002B6385">
        <w:t xml:space="preserve"> as part of Vessel Traffic Services</w:t>
      </w:r>
    </w:p>
    <w:p w:rsidR="00D40810" w:rsidRPr="00883971" w:rsidRDefault="00D40810" w:rsidP="00D77362">
      <w:pPr>
        <w:pStyle w:val="Acronym"/>
        <w:rPr>
          <w:bCs/>
        </w:rPr>
      </w:pPr>
      <w:r w:rsidRPr="00883971">
        <w:rPr>
          <w:bCs/>
        </w:rPr>
        <w:lastRenderedPageBreak/>
        <w:t>NAV</w:t>
      </w:r>
      <w:r w:rsidRPr="00883971">
        <w:rPr>
          <w:bCs/>
        </w:rPr>
        <w:tab/>
        <w:t xml:space="preserve">Former Sub Committee on </w:t>
      </w:r>
      <w:r w:rsidR="00E6247D">
        <w:rPr>
          <w:bCs/>
        </w:rPr>
        <w:t xml:space="preserve">Safety of </w:t>
      </w:r>
      <w:proofErr w:type="gramStart"/>
      <w:r w:rsidRPr="00883971">
        <w:rPr>
          <w:bCs/>
        </w:rPr>
        <w:t>Navigation(</w:t>
      </w:r>
      <w:proofErr w:type="gramEnd"/>
      <w:r w:rsidRPr="00883971">
        <w:rPr>
          <w:bCs/>
        </w:rPr>
        <w:t>IMO)</w:t>
      </w:r>
    </w:p>
    <w:p w:rsidR="00D40810" w:rsidRPr="00883971" w:rsidRDefault="00D40810" w:rsidP="00D77362">
      <w:pPr>
        <w:pStyle w:val="Acronym"/>
        <w:rPr>
          <w:bCs/>
        </w:rPr>
      </w:pPr>
      <w:r w:rsidRPr="00883971">
        <w:rPr>
          <w:bCs/>
        </w:rPr>
        <w:t>NCSR</w:t>
      </w:r>
      <w:r w:rsidRPr="00883971">
        <w:rPr>
          <w:bCs/>
        </w:rPr>
        <w:tab/>
        <w:t>Sub Committee on Navigation, Communications and Search and Rescue (formerly COMSAR and NAV) (IMO)</w:t>
      </w:r>
    </w:p>
    <w:p w:rsidR="001940AE" w:rsidRPr="00883971" w:rsidRDefault="001940AE" w:rsidP="00D77362">
      <w:pPr>
        <w:pStyle w:val="Acronym"/>
        <w:rPr>
          <w:bCs/>
        </w:rPr>
      </w:pPr>
      <w:r w:rsidRPr="00883971">
        <w:rPr>
          <w:bCs/>
        </w:rPr>
        <w:t>PDF</w:t>
      </w:r>
      <w:r w:rsidRPr="00883971">
        <w:rPr>
          <w:bCs/>
        </w:rPr>
        <w:tab/>
      </w:r>
      <w:r w:rsidR="000E2805">
        <w:t>Portable Document F</w:t>
      </w:r>
      <w:r w:rsidR="000E2805" w:rsidRPr="00754D7E">
        <w:t>ormat</w:t>
      </w:r>
    </w:p>
    <w:p w:rsidR="00883971" w:rsidRPr="00883971" w:rsidRDefault="00883971" w:rsidP="00D77362">
      <w:pPr>
        <w:pStyle w:val="Acronym"/>
        <w:rPr>
          <w:bCs/>
        </w:rPr>
      </w:pPr>
      <w:r w:rsidRPr="00883971">
        <w:rPr>
          <w:bCs/>
        </w:rPr>
        <w:t>PNT</w:t>
      </w:r>
      <w:r w:rsidRPr="00883971">
        <w:rPr>
          <w:bCs/>
        </w:rPr>
        <w:tab/>
      </w:r>
      <w:r w:rsidR="000E2805" w:rsidRPr="002B6385">
        <w:t>Position, Navigation and Timing</w:t>
      </w:r>
    </w:p>
    <w:p w:rsidR="00D40810" w:rsidRPr="00883971" w:rsidRDefault="00D40810" w:rsidP="00D77362">
      <w:pPr>
        <w:pStyle w:val="Acronym"/>
        <w:rPr>
          <w:bCs/>
        </w:rPr>
      </w:pPr>
      <w:r w:rsidRPr="00883971">
        <w:rPr>
          <w:bCs/>
        </w:rPr>
        <w:t>RCC</w:t>
      </w:r>
      <w:r w:rsidRPr="00883971">
        <w:rPr>
          <w:bCs/>
        </w:rPr>
        <w:tab/>
      </w:r>
      <w:r w:rsidRPr="00883971">
        <w:t>Rescue Co-ordination Centre(s)</w:t>
      </w:r>
    </w:p>
    <w:p w:rsidR="00D40810" w:rsidRPr="00883971" w:rsidRDefault="00D40810" w:rsidP="00D77362">
      <w:pPr>
        <w:pStyle w:val="Acronym"/>
        <w:rPr>
          <w:bCs/>
        </w:rPr>
      </w:pPr>
      <w:r w:rsidRPr="00883971">
        <w:rPr>
          <w:bCs/>
        </w:rPr>
        <w:t>Res.</w:t>
      </w:r>
      <w:r w:rsidRPr="00883971">
        <w:rPr>
          <w:bCs/>
        </w:rPr>
        <w:tab/>
        <w:t>Resolution</w:t>
      </w:r>
    </w:p>
    <w:p w:rsidR="001940AE" w:rsidRPr="00883971" w:rsidRDefault="000E2805" w:rsidP="00D77362">
      <w:pPr>
        <w:pStyle w:val="Acronym"/>
        <w:rPr>
          <w:bCs/>
        </w:rPr>
      </w:pPr>
      <w:r>
        <w:rPr>
          <w:bCs/>
        </w:rPr>
        <w:t>RTF</w:t>
      </w:r>
      <w:r>
        <w:rPr>
          <w:bCs/>
        </w:rPr>
        <w:tab/>
        <w:t>R</w:t>
      </w:r>
      <w:r w:rsidR="001940AE" w:rsidRPr="00883971">
        <w:rPr>
          <w:bCs/>
        </w:rPr>
        <w:t>ich Text Format</w:t>
      </w:r>
    </w:p>
    <w:p w:rsidR="00D40810" w:rsidRPr="00883971" w:rsidRDefault="00D40810" w:rsidP="00D77362">
      <w:pPr>
        <w:pStyle w:val="Acronym"/>
        <w:rPr>
          <w:bCs/>
        </w:rPr>
      </w:pPr>
      <w:r w:rsidRPr="00883971">
        <w:rPr>
          <w:bCs/>
        </w:rPr>
        <w:t>SAR</w:t>
      </w:r>
      <w:r w:rsidRPr="00883971">
        <w:rPr>
          <w:bCs/>
        </w:rPr>
        <w:tab/>
        <w:t>Search and Rescue</w:t>
      </w:r>
    </w:p>
    <w:p w:rsidR="00D40810" w:rsidRPr="00883971" w:rsidRDefault="000E2805" w:rsidP="00D77362">
      <w:pPr>
        <w:pStyle w:val="Acronym"/>
        <w:rPr>
          <w:bCs/>
        </w:rPr>
      </w:pPr>
      <w:r>
        <w:rPr>
          <w:bCs/>
        </w:rPr>
        <w:t>SIP</w:t>
      </w:r>
      <w:r>
        <w:rPr>
          <w:bCs/>
        </w:rPr>
        <w:tab/>
      </w:r>
      <w:r w:rsidRPr="002B6385">
        <w:t>IMO e-Navigation Strategy Implementation Plan (NCSR1/28, Annex 7; as adopted by MSC94, Nov. 2014)</w:t>
      </w:r>
    </w:p>
    <w:p w:rsidR="00D40810" w:rsidRPr="00883971" w:rsidRDefault="00D40810" w:rsidP="00D77362">
      <w:pPr>
        <w:pStyle w:val="Acronym"/>
        <w:rPr>
          <w:bCs/>
        </w:rPr>
      </w:pPr>
      <w:r w:rsidRPr="00883971">
        <w:rPr>
          <w:bCs/>
        </w:rPr>
        <w:t>SOLAS</w:t>
      </w:r>
      <w:r w:rsidRPr="00883971">
        <w:rPr>
          <w:bCs/>
        </w:rPr>
        <w:tab/>
      </w:r>
      <w:r w:rsidR="000E2805" w:rsidRPr="00754D7E">
        <w:rPr>
          <w:rFonts w:cs="Arial"/>
          <w:bCs/>
          <w:color w:val="000000" w:themeColor="text1"/>
        </w:rPr>
        <w:t>International Convention for the Safety of Life at Sea, 1974 (as amended)</w:t>
      </w:r>
    </w:p>
    <w:p w:rsidR="00D40810" w:rsidRDefault="00D40810" w:rsidP="00D77362">
      <w:pPr>
        <w:pStyle w:val="Acronym"/>
        <w:rPr>
          <w:bCs/>
        </w:rPr>
      </w:pPr>
      <w:r w:rsidRPr="00883971">
        <w:rPr>
          <w:bCs/>
        </w:rPr>
        <w:t>SQA</w:t>
      </w:r>
      <w:r w:rsidRPr="00883971">
        <w:rPr>
          <w:bCs/>
        </w:rPr>
        <w:tab/>
      </w:r>
      <w:r w:rsidR="009F7CD2" w:rsidRPr="002573CC">
        <w:rPr>
          <w:bCs/>
        </w:rPr>
        <w:t>Software Quality Assurance</w:t>
      </w:r>
    </w:p>
    <w:p w:rsidR="000E2805" w:rsidRPr="00883971" w:rsidRDefault="000E2805" w:rsidP="00D77362">
      <w:pPr>
        <w:pStyle w:val="Acronym"/>
        <w:rPr>
          <w:bCs/>
        </w:rPr>
      </w:pPr>
      <w:r>
        <w:rPr>
          <w:bCs/>
        </w:rPr>
        <w:t>S-100</w:t>
      </w:r>
      <w:r>
        <w:rPr>
          <w:bCs/>
        </w:rPr>
        <w:tab/>
      </w:r>
      <w:r w:rsidR="00E6247D">
        <w:rPr>
          <w:bCs/>
        </w:rPr>
        <w:t>Universal Hydrographic data model</w:t>
      </w:r>
      <w:r w:rsidRPr="00684F0B">
        <w:rPr>
          <w:rFonts w:cs="Arial"/>
          <w:bCs/>
          <w:color w:val="262626"/>
        </w:rPr>
        <w:t xml:space="preserve"> (IHO)</w:t>
      </w:r>
    </w:p>
    <w:p w:rsidR="00D40810" w:rsidRPr="00883971" w:rsidRDefault="00D40810" w:rsidP="00D77362">
      <w:pPr>
        <w:pStyle w:val="Acronym"/>
        <w:rPr>
          <w:bCs/>
        </w:rPr>
      </w:pPr>
      <w:r w:rsidRPr="00883971">
        <w:rPr>
          <w:bCs/>
        </w:rPr>
        <w:t>S-200</w:t>
      </w:r>
      <w:r w:rsidRPr="00883971">
        <w:rPr>
          <w:bCs/>
        </w:rPr>
        <w:tab/>
      </w:r>
      <w:r w:rsidR="001940AE" w:rsidRPr="007B7C55">
        <w:rPr>
          <w:bCs/>
        </w:rPr>
        <w:t>IALA domain for S-100 Product Specifications</w:t>
      </w:r>
    </w:p>
    <w:p w:rsidR="00D40810" w:rsidRPr="00883971" w:rsidRDefault="00D40810" w:rsidP="00D77362">
      <w:pPr>
        <w:pStyle w:val="Acronym"/>
        <w:rPr>
          <w:bCs/>
        </w:rPr>
      </w:pPr>
      <w:r w:rsidRPr="00883971">
        <w:rPr>
          <w:bCs/>
        </w:rPr>
        <w:t>TMAS</w:t>
      </w:r>
      <w:r w:rsidRPr="00883971">
        <w:rPr>
          <w:bCs/>
        </w:rPr>
        <w:tab/>
      </w:r>
      <w:proofErr w:type="spellStart"/>
      <w:r w:rsidRPr="00883971">
        <w:rPr>
          <w:bCs/>
        </w:rPr>
        <w:t>Telemedical</w:t>
      </w:r>
      <w:proofErr w:type="spellEnd"/>
      <w:r w:rsidRPr="00883971">
        <w:rPr>
          <w:bCs/>
        </w:rPr>
        <w:t xml:space="preserve"> Assistance Service</w:t>
      </w:r>
    </w:p>
    <w:p w:rsidR="00D40810" w:rsidRPr="00883971" w:rsidRDefault="00D40810" w:rsidP="00D77362">
      <w:pPr>
        <w:pStyle w:val="Acronym"/>
        <w:rPr>
          <w:bCs/>
        </w:rPr>
      </w:pPr>
      <w:r w:rsidRPr="00883971">
        <w:rPr>
          <w:bCs/>
        </w:rPr>
        <w:t>TOS</w:t>
      </w:r>
      <w:r w:rsidRPr="00883971">
        <w:rPr>
          <w:bCs/>
        </w:rPr>
        <w:tab/>
        <w:t>Traffic Organisation Service</w:t>
      </w:r>
      <w:r w:rsidR="000E2805">
        <w:rPr>
          <w:bCs/>
        </w:rPr>
        <w:t>,</w:t>
      </w:r>
      <w:r w:rsidR="000E2805" w:rsidRPr="002B6385">
        <w:t xml:space="preserve"> as part of Vessel Traffic Services</w:t>
      </w:r>
    </w:p>
    <w:p w:rsidR="00D40810" w:rsidRPr="00883971" w:rsidRDefault="00D40810" w:rsidP="00D77362">
      <w:pPr>
        <w:pStyle w:val="Acronym"/>
        <w:rPr>
          <w:bCs/>
        </w:rPr>
      </w:pPr>
      <w:r w:rsidRPr="00883971">
        <w:rPr>
          <w:bCs/>
        </w:rPr>
        <w:t>VTS</w:t>
      </w:r>
      <w:r w:rsidRPr="00883971">
        <w:rPr>
          <w:bCs/>
        </w:rPr>
        <w:tab/>
      </w:r>
      <w:r w:rsidR="000E2805" w:rsidRPr="002B6385">
        <w:t>Vessel Traffic Service</w:t>
      </w:r>
      <w:r w:rsidR="000E2805">
        <w:t>(</w:t>
      </w:r>
      <w:r w:rsidR="000E2805" w:rsidRPr="002B6385">
        <w:t>s</w:t>
      </w:r>
      <w:r w:rsidR="000E2805">
        <w:t>)</w:t>
      </w:r>
    </w:p>
    <w:p w:rsidR="001940AE" w:rsidRPr="0064498F" w:rsidRDefault="001940AE" w:rsidP="00D77362">
      <w:pPr>
        <w:pStyle w:val="Acronym"/>
      </w:pPr>
      <w:r w:rsidRPr="00883971">
        <w:rPr>
          <w:bCs/>
        </w:rPr>
        <w:t>XML</w:t>
      </w:r>
      <w:r w:rsidRPr="00883971">
        <w:rPr>
          <w:bCs/>
        </w:rPr>
        <w:tab/>
      </w:r>
      <w:proofErr w:type="spellStart"/>
      <w:r w:rsidR="000E2805" w:rsidRPr="0064498F">
        <w:rPr>
          <w:rFonts w:cs="Arial"/>
          <w:lang w:val="en-US"/>
        </w:rPr>
        <w:t>eXtensible</w:t>
      </w:r>
      <w:proofErr w:type="spellEnd"/>
      <w:r w:rsidR="000E2805" w:rsidRPr="0064498F">
        <w:rPr>
          <w:rFonts w:cs="Arial"/>
          <w:lang w:val="en-US"/>
        </w:rPr>
        <w:t xml:space="preserve"> Markup Language</w:t>
      </w:r>
    </w:p>
    <w:p w:rsidR="00FD6E58" w:rsidRPr="00FD6E58" w:rsidRDefault="00C522BE" w:rsidP="007D36F7">
      <w:pPr>
        <w:pStyle w:val="Annex"/>
      </w:pPr>
      <w:bookmarkStart w:id="1292" w:name="_Toc442524745"/>
      <w:r w:rsidRPr="00883971">
        <w:br w:type="page"/>
      </w:r>
      <w:bookmarkEnd w:id="1292"/>
      <w:r w:rsidR="00FD6E58" w:rsidRPr="00883971">
        <w:lastRenderedPageBreak/>
        <w:t xml:space="preserve"> </w:t>
      </w:r>
    </w:p>
    <w:sectPr w:rsidR="00FD6E58" w:rsidRPr="00FD6E58" w:rsidSect="00576659">
      <w:headerReference w:type="even" r:id="rId81"/>
      <w:headerReference w:type="default" r:id="rId82"/>
      <w:footerReference w:type="default" r:id="rId83"/>
      <w:headerReference w:type="first" r:id="rId84"/>
      <w:pgSz w:w="11906" w:h="16838" w:code="9"/>
      <w:pgMar w:top="567" w:right="794" w:bottom="567" w:left="907" w:header="850" w:footer="850"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0" w:author="Martikainen Tuomas" w:date="2017-09-27T10:34:00Z" w:initials="MT">
    <w:p w:rsidR="00A214F2" w:rsidRDefault="00A214F2">
      <w:pPr>
        <w:pStyle w:val="CommentText"/>
      </w:pPr>
      <w:r>
        <w:rPr>
          <w:rStyle w:val="CommentReference"/>
        </w:rPr>
        <w:annotationRef/>
      </w:r>
      <w:r>
        <w:t>“Maritime Service Portfolio (MSP)</w:t>
      </w:r>
      <w:proofErr w:type="gramStart"/>
      <w:r>
        <w:t>” ?</w:t>
      </w:r>
      <w:proofErr w:type="gramEnd"/>
    </w:p>
  </w:comment>
  <w:comment w:id="11" w:author="Martikainen Tuomas" w:date="2017-09-27T10:36:00Z" w:initials="MT">
    <w:p w:rsidR="00A214F2" w:rsidRDefault="00A214F2">
      <w:pPr>
        <w:pStyle w:val="CommentText"/>
      </w:pPr>
      <w:r>
        <w:rPr>
          <w:rStyle w:val="CommentReference"/>
        </w:rPr>
        <w:annotationRef/>
      </w:r>
      <w:proofErr w:type="gramStart"/>
      <w:r>
        <w:t>delete</w:t>
      </w:r>
      <w:proofErr w:type="gramEnd"/>
      <w:r>
        <w:t xml:space="preserve"> "sea"? In IMO only area</w:t>
      </w:r>
    </w:p>
  </w:comment>
  <w:comment w:id="12" w:author="Martikainen Tuomas" w:date="2017-09-27T13:27:00Z" w:initials="MT">
    <w:p w:rsidR="00BA4980" w:rsidRDefault="00BA4980">
      <w:pPr>
        <w:pStyle w:val="CommentText"/>
      </w:pPr>
      <w:r>
        <w:rPr>
          <w:rStyle w:val="CommentReference"/>
        </w:rPr>
        <w:annotationRef/>
      </w:r>
      <w:r>
        <w:t>Consider other operational services, (such as radar, alerting etc.)</w:t>
      </w:r>
    </w:p>
  </w:comment>
  <w:comment w:id="17" w:author="Martikainen Tuomas" w:date="2017-09-27T10:45:00Z" w:initials="MT">
    <w:p w:rsidR="00855A53" w:rsidRDefault="00855A53">
      <w:pPr>
        <w:pStyle w:val="CommentText"/>
      </w:pPr>
      <w:r>
        <w:rPr>
          <w:rStyle w:val="CommentReference"/>
        </w:rPr>
        <w:annotationRef/>
      </w:r>
      <w:r>
        <w:t>Change process plan / timeline</w:t>
      </w:r>
    </w:p>
  </w:comment>
  <w:comment w:id="25" w:author="Martikainen Tuomas" w:date="2017-09-27T13:18:00Z" w:initials="MT">
    <w:p w:rsidR="00D13784" w:rsidRDefault="00D13784">
      <w:pPr>
        <w:pStyle w:val="CommentText"/>
      </w:pPr>
      <w:r>
        <w:rPr>
          <w:rStyle w:val="CommentReference"/>
        </w:rPr>
        <w:annotationRef/>
      </w:r>
      <w:r>
        <w:t xml:space="preserve">Communication means? With 1.4.1. </w:t>
      </w:r>
      <w:proofErr w:type="gramStart"/>
      <w:r>
        <w:t>current</w:t>
      </w:r>
      <w:proofErr w:type="gramEnd"/>
      <w:r>
        <w:t xml:space="preserve"> and 1.4.2. </w:t>
      </w:r>
      <w:proofErr w:type="gramStart"/>
      <w:r>
        <w:t>future</w:t>
      </w:r>
      <w:proofErr w:type="gramEnd"/>
      <w:r>
        <w:t>?</w:t>
      </w:r>
    </w:p>
    <w:p w:rsidR="00D13784" w:rsidRDefault="00D13784">
      <w:pPr>
        <w:pStyle w:val="CommentText"/>
      </w:pPr>
      <w:r>
        <w:t>Add diagrams from 4.1.4</w:t>
      </w:r>
      <w:proofErr w:type="gramStart"/>
      <w:r>
        <w:t>??</w:t>
      </w:r>
      <w:proofErr w:type="gramEnd"/>
    </w:p>
  </w:comment>
  <w:comment w:id="31" w:author="Martikainen Tuomas" w:date="2017-09-27T11:10:00Z" w:initials="MT">
    <w:p w:rsidR="00916149" w:rsidRDefault="00916149">
      <w:pPr>
        <w:pStyle w:val="CommentText"/>
      </w:pPr>
      <w:r>
        <w:rPr>
          <w:rStyle w:val="CommentReference"/>
        </w:rPr>
        <w:annotationRef/>
      </w:r>
      <w:proofErr w:type="gramStart"/>
      <w:r>
        <w:t>delete</w:t>
      </w:r>
      <w:proofErr w:type="gramEnd"/>
      <w:r>
        <w:t xml:space="preserve"> or change to  "Maritime services"?</w:t>
      </w:r>
    </w:p>
  </w:comment>
  <w:comment w:id="33" w:author="Martikainen Tuomas" w:date="2017-09-27T11:18:00Z" w:initials="MT">
    <w:p w:rsidR="00916149" w:rsidRDefault="00916149">
      <w:pPr>
        <w:pStyle w:val="CommentText"/>
      </w:pPr>
      <w:r>
        <w:rPr>
          <w:rStyle w:val="CommentReference"/>
        </w:rPr>
        <w:annotationRef/>
      </w:r>
      <w:r>
        <w:t>Ad</w:t>
      </w:r>
      <w:r w:rsidR="007A6C4F">
        <w:t xml:space="preserve">d National Competent Authority </w:t>
      </w:r>
    </w:p>
  </w:comment>
  <w:comment w:id="34" w:author="Martikainen Tuomas" w:date="2017-09-27T11:18:00Z" w:initials="MT">
    <w:p w:rsidR="00916149" w:rsidRDefault="00916149">
      <w:pPr>
        <w:pStyle w:val="CommentText"/>
      </w:pPr>
      <w:r>
        <w:rPr>
          <w:rStyle w:val="CommentReference"/>
        </w:rPr>
        <w:annotationRef/>
      </w:r>
      <w:r>
        <w:t>Ad</w:t>
      </w:r>
      <w:r w:rsidR="007A6C4F">
        <w:t xml:space="preserve">d National Competent Authority </w:t>
      </w:r>
    </w:p>
  </w:comment>
  <w:comment w:id="35" w:author="Martikainen Tuomas" w:date="2017-09-27T11:18:00Z" w:initials="MT">
    <w:p w:rsidR="00916149" w:rsidRDefault="00916149">
      <w:pPr>
        <w:pStyle w:val="CommentText"/>
      </w:pPr>
      <w:r>
        <w:rPr>
          <w:rStyle w:val="CommentReference"/>
        </w:rPr>
        <w:annotationRef/>
      </w:r>
      <w:r>
        <w:t>Ad</w:t>
      </w:r>
      <w:r w:rsidR="007A6C4F">
        <w:t xml:space="preserve">d National Competent Authority </w:t>
      </w:r>
    </w:p>
  </w:comment>
  <w:comment w:id="38" w:author="Martikainen Tuomas" w:date="2017-09-27T11:19:00Z" w:initials="MT">
    <w:p w:rsidR="007A6C4F" w:rsidRDefault="007A6C4F">
      <w:pPr>
        <w:pStyle w:val="CommentText"/>
      </w:pPr>
      <w:r>
        <w:rPr>
          <w:rStyle w:val="CommentReference"/>
        </w:rPr>
        <w:annotationRef/>
      </w:r>
      <w:r>
        <w:t>Delete "Sea"? In IMO documentation only "area"</w:t>
      </w:r>
    </w:p>
  </w:comment>
  <w:comment w:id="44" w:author="Martikainen Tuomas" w:date="2017-09-27T12:05:00Z" w:initials="MT">
    <w:p w:rsidR="00685A4A" w:rsidRDefault="00685A4A">
      <w:pPr>
        <w:pStyle w:val="CommentText"/>
      </w:pPr>
      <w:r>
        <w:rPr>
          <w:rStyle w:val="CommentReference"/>
        </w:rPr>
        <w:annotationRef/>
      </w:r>
      <w:r>
        <w:t>List is from 1089, should not add new items</w:t>
      </w:r>
    </w:p>
  </w:comment>
  <w:comment w:id="45" w:author="Martikainen Tuomas" w:date="2017-09-27T12:07:00Z" w:initials="MT">
    <w:p w:rsidR="00685A4A" w:rsidRDefault="00685A4A">
      <w:pPr>
        <w:pStyle w:val="CommentText"/>
      </w:pPr>
      <w:r>
        <w:rPr>
          <w:rStyle w:val="CommentReference"/>
        </w:rPr>
        <w:annotationRef/>
      </w:r>
      <w:r>
        <w:t xml:space="preserve">Note, is </w:t>
      </w:r>
      <w:proofErr w:type="spellStart"/>
      <w:r>
        <w:t>LOran</w:t>
      </w:r>
      <w:proofErr w:type="spellEnd"/>
      <w:r>
        <w:t xml:space="preserve"> still used?</w:t>
      </w:r>
    </w:p>
  </w:comment>
  <w:comment w:id="65" w:author="Martikainen Tuomas" w:date="2017-09-27T17:45:00Z" w:initials="MT">
    <w:p w:rsidR="00E41020" w:rsidRDefault="00E41020" w:rsidP="00E41020">
      <w:pPr>
        <w:pStyle w:val="CommentText"/>
      </w:pPr>
      <w:r>
        <w:rPr>
          <w:rStyle w:val="CommentReference"/>
        </w:rPr>
        <w:annotationRef/>
      </w:r>
      <w:r>
        <w:t>To be checked</w:t>
      </w:r>
    </w:p>
  </w:comment>
  <w:comment w:id="73" w:author="Martikainen Tuomas" w:date="2017-09-27T12:16:00Z" w:initials="MT">
    <w:p w:rsidR="00D809D7" w:rsidRDefault="00D809D7">
      <w:pPr>
        <w:pStyle w:val="CommentText"/>
      </w:pPr>
      <w:r>
        <w:rPr>
          <w:rStyle w:val="CommentReference"/>
        </w:rPr>
        <w:annotationRef/>
      </w:r>
      <w:r>
        <w:t>Generic for all MSP's</w:t>
      </w:r>
    </w:p>
  </w:comment>
  <w:comment w:id="74" w:author="Martikainen Tuomas" w:date="2017-09-27T12:16:00Z" w:initials="MT">
    <w:p w:rsidR="00D809D7" w:rsidRDefault="00D809D7">
      <w:pPr>
        <w:pStyle w:val="CommentText"/>
      </w:pPr>
      <w:r>
        <w:rPr>
          <w:rStyle w:val="CommentReference"/>
        </w:rPr>
        <w:annotationRef/>
      </w:r>
      <w:r>
        <w:t>Generic, for all MSP's. Already mentioned in Introduction</w:t>
      </w:r>
    </w:p>
  </w:comment>
  <w:comment w:id="75" w:author="Martikainen Tuomas" w:date="2017-09-27T12:29:00Z" w:initials="MT">
    <w:p w:rsidR="00D809D7" w:rsidRDefault="00D809D7">
      <w:pPr>
        <w:pStyle w:val="CommentText"/>
      </w:pPr>
      <w:r>
        <w:rPr>
          <w:rStyle w:val="CommentReference"/>
        </w:rPr>
        <w:annotationRef/>
      </w:r>
      <w:r>
        <w:t>Not required for VTS. To be considered if could be fitted other section?</w:t>
      </w:r>
    </w:p>
  </w:comment>
  <w:comment w:id="76" w:author="Martikainen Tuomas" w:date="2017-09-27T12:30:00Z" w:initials="MT">
    <w:p w:rsidR="00D809D7" w:rsidRDefault="00D809D7">
      <w:pPr>
        <w:pStyle w:val="CommentText"/>
      </w:pPr>
      <w:r>
        <w:rPr>
          <w:rStyle w:val="CommentReference"/>
        </w:rPr>
        <w:annotationRef/>
      </w:r>
      <w:r>
        <w:t>Same as above</w:t>
      </w:r>
    </w:p>
  </w:comment>
  <w:comment w:id="77" w:author="Martikainen Tuomas" w:date="2017-09-27T12:42:00Z" w:initials="MT">
    <w:p w:rsidR="00396FCC" w:rsidRDefault="00396FCC">
      <w:pPr>
        <w:pStyle w:val="CommentText"/>
      </w:pPr>
      <w:r>
        <w:rPr>
          <w:rStyle w:val="CommentReference"/>
        </w:rPr>
        <w:annotationRef/>
      </w:r>
      <w:r>
        <w:t>To be rephrased and included in MSP 1?</w:t>
      </w:r>
    </w:p>
  </w:comment>
  <w:comment w:id="78" w:author="Martikainen Tuomas" w:date="2017-09-27T13:04:00Z" w:initials="MT">
    <w:p w:rsidR="00AD6F00" w:rsidRDefault="00AD6F00">
      <w:pPr>
        <w:pStyle w:val="CommentText"/>
      </w:pPr>
      <w:r>
        <w:rPr>
          <w:rStyle w:val="CommentReference"/>
        </w:rPr>
        <w:annotationRef/>
      </w:r>
      <w:r>
        <w:t>Drawing to be modified</w:t>
      </w:r>
    </w:p>
  </w:comment>
  <w:comment w:id="79" w:author="Martikainen Tuomas" w:date="2017-09-27T13:03:00Z" w:initials="MT">
    <w:p w:rsidR="00AD6F00" w:rsidRDefault="00AD6F00">
      <w:pPr>
        <w:pStyle w:val="CommentText"/>
      </w:pPr>
      <w:r>
        <w:rPr>
          <w:rStyle w:val="CommentReference"/>
        </w:rPr>
        <w:annotationRef/>
      </w:r>
      <w:r>
        <w:t>To be rephrased, and/or merged with text above.</w:t>
      </w:r>
    </w:p>
  </w:comment>
  <w:comment w:id="80" w:author="Martikainen Tuomas" w:date="2017-09-27T13:04:00Z" w:initials="MT">
    <w:p w:rsidR="00AD6F00" w:rsidRDefault="00AD6F00">
      <w:pPr>
        <w:pStyle w:val="CommentText"/>
      </w:pPr>
      <w:r>
        <w:rPr>
          <w:rStyle w:val="CommentReference"/>
        </w:rPr>
        <w:annotationRef/>
      </w:r>
      <w:r>
        <w:t xml:space="preserve">Drawing </w:t>
      </w:r>
      <w:r>
        <w:rPr>
          <w:rStyle w:val="CommentReference"/>
        </w:rPr>
        <w:annotationRef/>
      </w:r>
      <w:r>
        <w:t>To be modified</w:t>
      </w:r>
    </w:p>
  </w:comment>
  <w:comment w:id="81" w:author="Martikainen Tuomas" w:date="2017-09-27T13:12:00Z" w:initials="MT">
    <w:p w:rsidR="00AD6F00" w:rsidRDefault="00AD6F00">
      <w:pPr>
        <w:pStyle w:val="CommentText"/>
      </w:pPr>
      <w:r>
        <w:rPr>
          <w:rStyle w:val="CommentReference"/>
        </w:rPr>
        <w:annotationRef/>
      </w:r>
      <w:r>
        <w:t>Generic, not only for MSP 1, move to 1.3.1?</w:t>
      </w:r>
    </w:p>
  </w:comment>
  <w:comment w:id="304" w:author="Martikainen Tuomas" w:date="2017-09-27T15:00:00Z" w:initials="MT">
    <w:p w:rsidR="00435955" w:rsidRDefault="00435955">
      <w:pPr>
        <w:pStyle w:val="CommentText"/>
      </w:pPr>
      <w:r>
        <w:rPr>
          <w:rStyle w:val="CommentReference"/>
        </w:rPr>
        <w:annotationRef/>
      </w:r>
      <w:r>
        <w:t>Information included in 1089, not to be repeated here</w:t>
      </w:r>
    </w:p>
  </w:comment>
  <w:comment w:id="401" w:author="Martikainen Tuomas" w:date="2017-09-27T15:06:00Z" w:initials="MT">
    <w:p w:rsidR="00435955" w:rsidRDefault="00435955">
      <w:pPr>
        <w:pStyle w:val="CommentText"/>
      </w:pPr>
      <w:r>
        <w:rPr>
          <w:rStyle w:val="CommentReference"/>
        </w:rPr>
        <w:annotationRef/>
      </w:r>
      <w:r>
        <w:t>Not relevant for this document</w:t>
      </w:r>
    </w:p>
  </w:comment>
  <w:comment w:id="403" w:author="Martikainen Tuomas" w:date="2017-09-27T15:19:00Z" w:initials="MT">
    <w:p w:rsidR="003532F6" w:rsidRDefault="003532F6">
      <w:pPr>
        <w:pStyle w:val="CommentText"/>
      </w:pPr>
      <w:r>
        <w:rPr>
          <w:rStyle w:val="CommentReference"/>
        </w:rPr>
        <w:annotationRef/>
      </w:r>
      <w:r>
        <w:t>Should be removed</w:t>
      </w:r>
    </w:p>
  </w:comment>
  <w:comment w:id="402" w:author="Martikainen Tuomas" w:date="2017-09-27T15:18:00Z" w:initials="MT">
    <w:p w:rsidR="003532F6" w:rsidRDefault="003532F6">
      <w:pPr>
        <w:pStyle w:val="CommentText"/>
      </w:pPr>
      <w:r>
        <w:rPr>
          <w:rStyle w:val="CommentReference"/>
        </w:rPr>
        <w:annotationRef/>
      </w:r>
      <w:r>
        <w:t>This is too detailed for this document.</w:t>
      </w:r>
    </w:p>
    <w:p w:rsidR="003532F6" w:rsidRDefault="003532F6">
      <w:pPr>
        <w:pStyle w:val="CommentText"/>
      </w:pPr>
      <w:r>
        <w:t>More detailed guideline for MSP 1, 2, 3 is needed. Including standardised communication.</w:t>
      </w:r>
    </w:p>
  </w:comment>
  <w:comment w:id="409" w:author="Martikainen Tuomas" w:date="2017-09-27T17:52:00Z" w:initials="MT">
    <w:p w:rsidR="00E41020" w:rsidRDefault="00E41020" w:rsidP="00E41020">
      <w:pPr>
        <w:pStyle w:val="CommentText"/>
      </w:pPr>
      <w:r>
        <w:rPr>
          <w:rStyle w:val="CommentReference"/>
        </w:rPr>
        <w:annotationRef/>
      </w:r>
      <w:proofErr w:type="gramStart"/>
      <w:r>
        <w:t>delete</w:t>
      </w:r>
      <w:proofErr w:type="gramEnd"/>
      <w:r>
        <w:t>??</w:t>
      </w:r>
    </w:p>
  </w:comment>
  <w:comment w:id="881" w:author="Martikainen Tuomas" w:date="2017-09-27T16:14:00Z" w:initials="MT">
    <w:p w:rsidR="00A21F9E" w:rsidRDefault="00A21F9E">
      <w:pPr>
        <w:pStyle w:val="CommentText"/>
      </w:pPr>
      <w:r>
        <w:rPr>
          <w:rStyle w:val="CommentReference"/>
        </w:rPr>
        <w:annotationRef/>
      </w:r>
      <w:r>
        <w:t>Not user requirement, it's an example.</w:t>
      </w:r>
    </w:p>
    <w:p w:rsidR="00A21F9E" w:rsidRDefault="00A21F9E">
      <w:pPr>
        <w:pStyle w:val="CommentText"/>
      </w:pPr>
      <w:r>
        <w:t>Delete?</w:t>
      </w:r>
    </w:p>
  </w:comment>
  <w:comment w:id="882" w:author="Martikainen Tuomas" w:date="2017-09-27T16:05:00Z" w:initials="MT">
    <w:p w:rsidR="00A21F9E" w:rsidRDefault="00A21F9E">
      <w:pPr>
        <w:pStyle w:val="CommentText"/>
      </w:pPr>
      <w:r>
        <w:rPr>
          <w:rStyle w:val="CommentReference"/>
        </w:rPr>
        <w:annotationRef/>
      </w:r>
      <w:r>
        <w:t xml:space="preserve">Not </w:t>
      </w:r>
      <w:proofErr w:type="spellStart"/>
      <w:r>
        <w:t>releted</w:t>
      </w:r>
      <w:proofErr w:type="spellEnd"/>
      <w:r>
        <w:t xml:space="preserve"> to MSP 3, should be moved / deleted?</w:t>
      </w:r>
    </w:p>
  </w:comment>
  <w:comment w:id="883" w:author="Martikainen Tuomas" w:date="2017-09-27T16:19:00Z" w:initials="MT">
    <w:p w:rsidR="007859FF" w:rsidRDefault="007859FF">
      <w:pPr>
        <w:pStyle w:val="CommentText"/>
      </w:pPr>
      <w:r>
        <w:rPr>
          <w:rStyle w:val="CommentReference"/>
        </w:rPr>
        <w:annotationRef/>
      </w:r>
      <w:r>
        <w:t>Not relevant to MSP3</w:t>
      </w:r>
    </w:p>
  </w:comment>
  <w:comment w:id="956" w:author="Martikainen Tuomas" w:date="2017-09-27T17:57:00Z" w:initials="MT">
    <w:p w:rsidR="00E41020" w:rsidRDefault="00E41020" w:rsidP="00E41020">
      <w:pPr>
        <w:pStyle w:val="CommentText"/>
      </w:pPr>
      <w:r>
        <w:rPr>
          <w:rStyle w:val="CommentReference"/>
        </w:rPr>
        <w:annotationRef/>
      </w:r>
      <w:r>
        <w:t>To be changed also in excel</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350F7" w:rsidRDefault="006350F7" w:rsidP="003274DB">
      <w:r>
        <w:separator/>
      </w:r>
    </w:p>
    <w:p w:rsidR="006350F7" w:rsidRDefault="006350F7"/>
  </w:endnote>
  <w:endnote w:type="continuationSeparator" w:id="0">
    <w:p w:rsidR="006350F7" w:rsidRDefault="006350F7" w:rsidP="003274DB">
      <w:r>
        <w:continuationSeparator/>
      </w:r>
    </w:p>
    <w:p w:rsidR="006350F7" w:rsidRDefault="006350F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4D"/>
    <w:family w:val="auto"/>
    <w:pitch w:val="default"/>
    <w:sig w:usb0="00000003" w:usb1="00000000" w:usb2="00000000" w:usb3="00000000" w:csb0="00000001" w:csb1="00000000"/>
  </w:font>
  <w:font w:name="ESRI Telecom">
    <w:altName w:val="Times New Roman"/>
    <w:charset w:val="00"/>
    <w:family w:val="auto"/>
    <w:pitch w:val="variable"/>
    <w:sig w:usb0="00000003" w:usb1="00000000" w:usb2="00000000" w:usb3="00000000" w:csb0="00000001" w:csb1="00000000"/>
  </w:font>
  <w:font w:name="SymbolMT">
    <w:altName w:val="Arial Unicode MS"/>
    <w:panose1 w:val="00000000000000000000"/>
    <w:charset w:val="88"/>
    <w:family w:val="auto"/>
    <w:notTrueType/>
    <w:pitch w:val="default"/>
    <w:sig w:usb0="00000001" w:usb1="08080000" w:usb2="00000010" w:usb3="00000000" w:csb0="00100000" w:csb1="00000000"/>
  </w:font>
  <w:font w:name="Calibri-BoldItalic">
    <w:panose1 w:val="00000000000000000000"/>
    <w:charset w:val="00"/>
    <w:family w:val="auto"/>
    <w:notTrueType/>
    <w:pitch w:val="default"/>
    <w:sig w:usb0="00000003" w:usb1="00000000" w:usb2="00000000" w:usb3="00000000" w:csb0="00000001" w:csb1="00000000"/>
  </w:font>
  <w:font w:name="Calibri-Bold">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4F2" w:rsidRDefault="00A214F2"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A214F2" w:rsidRDefault="00A214F2"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rsidR="00A214F2" w:rsidRDefault="00A214F2"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rsidR="00A214F2" w:rsidRDefault="00A214F2"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rsidR="00A214F2" w:rsidRDefault="00A214F2" w:rsidP="005378A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4F2" w:rsidRDefault="00A214F2" w:rsidP="008747E0">
    <w:pPr>
      <w:pStyle w:val="Footer"/>
    </w:pPr>
    <w:r>
      <w:rPr>
        <w:noProof/>
        <w:lang w:eastAsia="en-GB"/>
      </w:rPr>
      <mc:AlternateContent>
        <mc:Choice Requires="wps">
          <w:drawing>
            <wp:anchor distT="0" distB="0" distL="114300" distR="114300" simplePos="0" relativeHeight="251661824" behindDoc="0" locked="0" layoutInCell="1" allowOverlap="1" wp14:anchorId="35666F9F" wp14:editId="35D500E7">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Connecteur droit 11" o:spid="_x0000_s1026" style="position:absolute;z-index:25166182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p w:rsidR="00A214F2" w:rsidRPr="00ED2A8D" w:rsidRDefault="00A214F2" w:rsidP="008747E0">
    <w:pPr>
      <w:pStyle w:val="Footer"/>
    </w:pPr>
    <w:r w:rsidRPr="00442889">
      <w:rPr>
        <w:noProof/>
        <w:lang w:eastAsia="en-GB"/>
      </w:rPr>
      <w:drawing>
        <wp:anchor distT="0" distB="0" distL="114300" distR="114300" simplePos="0" relativeHeight="251652608" behindDoc="1" locked="0" layoutInCell="1" allowOverlap="1" wp14:anchorId="4790651A" wp14:editId="09835F5B">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rsidR="00A214F2" w:rsidRPr="00ED2A8D" w:rsidRDefault="00A214F2" w:rsidP="008747E0">
    <w:pPr>
      <w:pStyle w:val="Footer"/>
    </w:pPr>
  </w:p>
  <w:p w:rsidR="00A214F2" w:rsidRPr="00ED2A8D" w:rsidRDefault="00A214F2" w:rsidP="008747E0">
    <w:pPr>
      <w:pStyle w:val="Footer"/>
    </w:pPr>
  </w:p>
  <w:p w:rsidR="00A214F2" w:rsidRPr="00ED2A8D" w:rsidRDefault="00A214F2" w:rsidP="008747E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4F2" w:rsidRDefault="00A214F2" w:rsidP="00525922">
    <w:pPr>
      <w:pStyle w:val="Footerlandscape"/>
    </w:pPr>
    <w:r>
      <w:rPr>
        <w:noProof/>
        <w:lang w:eastAsia="en-GB"/>
      </w:rPr>
      <mc:AlternateContent>
        <mc:Choice Requires="wps">
          <w:drawing>
            <wp:anchor distT="0" distB="0" distL="114300" distR="114300" simplePos="0" relativeHeight="251687424" behindDoc="0" locked="0" layoutInCell="1" allowOverlap="1" wp14:anchorId="4443A733" wp14:editId="727237E6">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Connecteur droit 11" o:spid="_x0000_s1026" style="position:absolute;z-index:25168742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rsidR="00A214F2" w:rsidRPr="00C907DF" w:rsidRDefault="00A214F2"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en-US"/>
      </w:rPr>
      <w:t>Error! Style not defined.</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1234</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en-US"/>
      </w:rPr>
      <w:t>Error! Style not defined.</w:t>
    </w:r>
    <w:r>
      <w:rPr>
        <w:szCs w:val="15"/>
      </w:rPr>
      <w:fldChar w:fldCharType="end"/>
    </w:r>
  </w:p>
  <w:p w:rsidR="00A214F2" w:rsidRPr="00525922" w:rsidRDefault="00A214F2"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4F2" w:rsidRPr="00C716E5" w:rsidRDefault="00A214F2" w:rsidP="00C716E5">
    <w:pPr>
      <w:pStyle w:val="Footer"/>
      <w:rPr>
        <w:sz w:val="15"/>
        <w:szCs w:val="15"/>
      </w:rPr>
    </w:pPr>
  </w:p>
  <w:p w:rsidR="00A214F2" w:rsidRDefault="00A214F2" w:rsidP="00C716E5">
    <w:pPr>
      <w:pStyle w:val="Footerportrait"/>
    </w:pPr>
  </w:p>
  <w:p w:rsidR="00A214F2" w:rsidRPr="00C907DF" w:rsidRDefault="006350F7" w:rsidP="00C716E5">
    <w:pPr>
      <w:pStyle w:val="Footerportrait"/>
      <w:rPr>
        <w:rStyle w:val="PageNumber"/>
        <w:szCs w:val="15"/>
      </w:rPr>
    </w:pPr>
    <w:r>
      <w:fldChar w:fldCharType="begin"/>
    </w:r>
    <w:r>
      <w:instrText xml:space="preserve"> STYLEREF "Document type" \* MERGEFORMAT </w:instrText>
    </w:r>
    <w:r>
      <w:fldChar w:fldCharType="separate"/>
    </w:r>
    <w:r w:rsidR="0069793F">
      <w:t>IALA Guideline</w:t>
    </w:r>
    <w:r>
      <w:fldChar w:fldCharType="end"/>
    </w:r>
    <w:r w:rsidR="00A214F2" w:rsidRPr="00C907DF">
      <w:t xml:space="preserve"> </w:t>
    </w:r>
    <w:r w:rsidR="00A214F2">
      <w:fldChar w:fldCharType="begin"/>
    </w:r>
    <w:r w:rsidR="00A214F2">
      <w:instrText xml:space="preserve"> STYLEREF "Document number" \* MERGEFORMAT </w:instrText>
    </w:r>
    <w:r w:rsidR="00A214F2">
      <w:fldChar w:fldCharType="end"/>
    </w:r>
    <w:r w:rsidR="00A214F2" w:rsidRPr="00C907DF">
      <w:t xml:space="preserve"> –</w:t>
    </w:r>
    <w:r w:rsidR="00A214F2">
      <w:t xml:space="preserve"> </w:t>
    </w:r>
    <w:r>
      <w:fldChar w:fldCharType="begin"/>
    </w:r>
    <w:r>
      <w:instrText xml:space="preserve"> STYLEREF "Document name" \* MERGEFORMAT </w:instrText>
    </w:r>
    <w:r>
      <w:fldChar w:fldCharType="separate"/>
    </w:r>
    <w:r w:rsidR="0069793F">
      <w:t>Maritime Service Portfolios:</w:t>
    </w:r>
    <w:r w:rsidR="0069793F">
      <w:br/>
      <w:t>digitising maritime services</w:t>
    </w:r>
    <w:r>
      <w:fldChar w:fldCharType="end"/>
    </w:r>
  </w:p>
  <w:p w:rsidR="00A214F2" w:rsidRPr="00C907DF" w:rsidRDefault="006350F7" w:rsidP="00C716E5">
    <w:pPr>
      <w:pStyle w:val="Footerportrait"/>
    </w:pPr>
    <w:r>
      <w:fldChar w:fldCharType="begin"/>
    </w:r>
    <w:r>
      <w:instrText xml:space="preserve"> STYLEREF "Edition number" \* MERGEFORMAT </w:instrText>
    </w:r>
    <w:r>
      <w:fldChar w:fldCharType="separate"/>
    </w:r>
    <w:r w:rsidR="0069793F">
      <w:t>Edition 1.0</w:t>
    </w:r>
    <w:r>
      <w:fldChar w:fldCharType="end"/>
    </w:r>
    <w:r w:rsidR="00A214F2">
      <w:t xml:space="preserve">  </w:t>
    </w:r>
    <w:r>
      <w:fldChar w:fldCharType="begin"/>
    </w:r>
    <w:r>
      <w:instrText xml:space="preserve"> STYLEREF "Document date" \* MERGEFORMAT </w:instrText>
    </w:r>
    <w:r>
      <w:fldChar w:fldCharType="separate"/>
    </w:r>
    <w:r w:rsidR="0069793F">
      <w:t>Document date</w:t>
    </w:r>
    <w:r>
      <w:fldChar w:fldCharType="end"/>
    </w:r>
    <w:r w:rsidR="00A214F2" w:rsidRPr="00C907DF">
      <w:tab/>
    </w:r>
    <w:r w:rsidR="00A214F2">
      <w:t xml:space="preserve">P </w:t>
    </w:r>
    <w:r w:rsidR="00A214F2" w:rsidRPr="00C907DF">
      <w:rPr>
        <w:rStyle w:val="PageNumber"/>
        <w:szCs w:val="15"/>
      </w:rPr>
      <w:fldChar w:fldCharType="begin"/>
    </w:r>
    <w:r w:rsidR="00A214F2" w:rsidRPr="00C907DF">
      <w:rPr>
        <w:rStyle w:val="PageNumber"/>
        <w:szCs w:val="15"/>
      </w:rPr>
      <w:instrText xml:space="preserve">PAGE  </w:instrText>
    </w:r>
    <w:r w:rsidR="00A214F2" w:rsidRPr="00C907DF">
      <w:rPr>
        <w:rStyle w:val="PageNumber"/>
        <w:szCs w:val="15"/>
      </w:rPr>
      <w:fldChar w:fldCharType="separate"/>
    </w:r>
    <w:r w:rsidR="0069793F">
      <w:rPr>
        <w:rStyle w:val="PageNumber"/>
        <w:szCs w:val="15"/>
      </w:rPr>
      <w:t>2</w:t>
    </w:r>
    <w:r w:rsidR="00A214F2" w:rsidRPr="00C907DF">
      <w:rPr>
        <w:rStyle w:val="PageNumber"/>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4F2" w:rsidRDefault="00A214F2" w:rsidP="00C716E5">
    <w:pPr>
      <w:pStyle w:val="Footer"/>
    </w:pPr>
  </w:p>
  <w:p w:rsidR="00A214F2" w:rsidRDefault="00A214F2" w:rsidP="00C716E5">
    <w:pPr>
      <w:pStyle w:val="Footerportrait"/>
    </w:pPr>
  </w:p>
  <w:p w:rsidR="00A214F2" w:rsidRPr="00C907DF" w:rsidRDefault="006350F7" w:rsidP="00C716E5">
    <w:pPr>
      <w:pStyle w:val="Footerportrait"/>
      <w:rPr>
        <w:rStyle w:val="PageNumber"/>
        <w:szCs w:val="15"/>
      </w:rPr>
    </w:pPr>
    <w:r>
      <w:fldChar w:fldCharType="begin"/>
    </w:r>
    <w:r>
      <w:instrText xml:space="preserve"> STYLEREF "Document type" \* MERGEFORMAT </w:instrText>
    </w:r>
    <w:r>
      <w:fldChar w:fldCharType="separate"/>
    </w:r>
    <w:r w:rsidR="0069793F">
      <w:t>IALA Guideline</w:t>
    </w:r>
    <w:r>
      <w:fldChar w:fldCharType="end"/>
    </w:r>
    <w:r w:rsidR="00A214F2" w:rsidRPr="00C907DF">
      <w:t xml:space="preserve"> </w:t>
    </w:r>
    <w:r w:rsidR="00A214F2">
      <w:fldChar w:fldCharType="begin"/>
    </w:r>
    <w:r w:rsidR="00A214F2">
      <w:instrText xml:space="preserve"> STYLEREF "Document number" \* MERGEFORMAT </w:instrText>
    </w:r>
    <w:r w:rsidR="00A214F2">
      <w:fldChar w:fldCharType="end"/>
    </w:r>
    <w:r w:rsidR="00A214F2" w:rsidRPr="00C907DF">
      <w:t xml:space="preserve"> –</w:t>
    </w:r>
    <w:r w:rsidR="00A214F2">
      <w:t xml:space="preserve"> </w:t>
    </w:r>
    <w:r>
      <w:fldChar w:fldCharType="begin"/>
    </w:r>
    <w:r>
      <w:instrText xml:space="preserve"> STYLEREF "Document name" \* MERGEFORMAT </w:instrText>
    </w:r>
    <w:r>
      <w:fldChar w:fldCharType="separate"/>
    </w:r>
    <w:r w:rsidR="0069793F">
      <w:t>Maritime Service Portfolios:</w:t>
    </w:r>
    <w:r w:rsidR="0069793F">
      <w:br/>
      <w:t>digitising maritime services</w:t>
    </w:r>
    <w:r>
      <w:fldChar w:fldCharType="end"/>
    </w:r>
  </w:p>
  <w:p w:rsidR="00A214F2" w:rsidRPr="00525922" w:rsidRDefault="006350F7" w:rsidP="00C716E5">
    <w:pPr>
      <w:pStyle w:val="Footerportrait"/>
    </w:pPr>
    <w:r>
      <w:fldChar w:fldCharType="begin"/>
    </w:r>
    <w:r>
      <w:instrText xml:space="preserve"> STYLEREF "Edition number" \* MERGEFORMAT </w:instrText>
    </w:r>
    <w:r>
      <w:fldChar w:fldCharType="separate"/>
    </w:r>
    <w:r w:rsidR="0069793F">
      <w:t>Edition 1.0</w:t>
    </w:r>
    <w:r>
      <w:fldChar w:fldCharType="end"/>
    </w:r>
    <w:r w:rsidR="00A214F2" w:rsidRPr="00C907DF">
      <w:tab/>
    </w:r>
    <w:r w:rsidR="00A214F2">
      <w:t xml:space="preserve">P </w:t>
    </w:r>
    <w:r w:rsidR="00A214F2" w:rsidRPr="00C907DF">
      <w:rPr>
        <w:rStyle w:val="PageNumber"/>
        <w:szCs w:val="15"/>
      </w:rPr>
      <w:fldChar w:fldCharType="begin"/>
    </w:r>
    <w:r w:rsidR="00A214F2" w:rsidRPr="00C907DF">
      <w:rPr>
        <w:rStyle w:val="PageNumber"/>
        <w:szCs w:val="15"/>
      </w:rPr>
      <w:instrText xml:space="preserve">PAGE  </w:instrText>
    </w:r>
    <w:r w:rsidR="00A214F2" w:rsidRPr="00C907DF">
      <w:rPr>
        <w:rStyle w:val="PageNumber"/>
        <w:szCs w:val="15"/>
      </w:rPr>
      <w:fldChar w:fldCharType="separate"/>
    </w:r>
    <w:r w:rsidR="0069793F">
      <w:rPr>
        <w:rStyle w:val="PageNumber"/>
        <w:szCs w:val="15"/>
      </w:rPr>
      <w:t>3</w:t>
    </w:r>
    <w:r w:rsidR="00A214F2" w:rsidRPr="00C907DF">
      <w:rPr>
        <w:rStyle w:val="PageNumber"/>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4F2" w:rsidRDefault="00A214F2" w:rsidP="00C716E5">
    <w:pPr>
      <w:pStyle w:val="Footer"/>
    </w:pPr>
  </w:p>
  <w:p w:rsidR="00A214F2" w:rsidRDefault="00A214F2" w:rsidP="00C716E5">
    <w:pPr>
      <w:pStyle w:val="Footerportrait"/>
    </w:pPr>
  </w:p>
  <w:p w:rsidR="00A214F2" w:rsidRPr="00C907DF" w:rsidRDefault="006350F7" w:rsidP="00C716E5">
    <w:pPr>
      <w:pStyle w:val="Footerportrait"/>
    </w:pPr>
    <w:r>
      <w:fldChar w:fldCharType="begin"/>
    </w:r>
    <w:r>
      <w:instrText xml:space="preserve"> STYLEREF "Document type" \* MERGEFORMAT </w:instrText>
    </w:r>
    <w:r>
      <w:fldChar w:fldCharType="separate"/>
    </w:r>
    <w:r w:rsidR="0069793F">
      <w:t>IALA Guideline</w:t>
    </w:r>
    <w:r>
      <w:fldChar w:fldCharType="end"/>
    </w:r>
    <w:r w:rsidR="00A214F2" w:rsidRPr="00C907DF">
      <w:t xml:space="preserve"> </w:t>
    </w:r>
    <w:r w:rsidR="00A214F2">
      <w:fldChar w:fldCharType="begin"/>
    </w:r>
    <w:r w:rsidR="00A214F2">
      <w:instrText xml:space="preserve"> STYLEREF "Document number" \* MERGEFORMAT </w:instrText>
    </w:r>
    <w:r w:rsidR="00A214F2">
      <w:fldChar w:fldCharType="end"/>
    </w:r>
    <w:r w:rsidR="00A214F2" w:rsidRPr="00C907DF">
      <w:t xml:space="preserve"> –</w:t>
    </w:r>
    <w:r w:rsidR="00A214F2">
      <w:t xml:space="preserve"> </w:t>
    </w:r>
    <w:r>
      <w:fldChar w:fldCharType="begin"/>
    </w:r>
    <w:r>
      <w:instrText xml:space="preserve"> STYLEREF "Document name" \* MERGEFORMAT </w:instrText>
    </w:r>
    <w:r>
      <w:fldChar w:fldCharType="separate"/>
    </w:r>
    <w:r w:rsidR="0069793F">
      <w:t>Maritime Service Portfolios:</w:t>
    </w:r>
    <w:r w:rsidR="0069793F">
      <w:br/>
      <w:t>digitising maritime services</w:t>
    </w:r>
    <w:r>
      <w:fldChar w:fldCharType="end"/>
    </w:r>
    <w:r w:rsidR="00A214F2">
      <w:tab/>
    </w:r>
  </w:p>
  <w:p w:rsidR="00A214F2" w:rsidRPr="00C907DF" w:rsidRDefault="006350F7" w:rsidP="00C716E5">
    <w:pPr>
      <w:pStyle w:val="Footerportrait"/>
    </w:pPr>
    <w:r>
      <w:fldChar w:fldCharType="begin"/>
    </w:r>
    <w:r>
      <w:instrText xml:space="preserve"> STYLEREF "Edition number" \* MERGEFORMAT </w:instrText>
    </w:r>
    <w:r>
      <w:fldChar w:fldCharType="separate"/>
    </w:r>
    <w:r w:rsidR="0069793F">
      <w:t>Edition 1.0</w:t>
    </w:r>
    <w:r>
      <w:fldChar w:fldCharType="end"/>
    </w:r>
    <w:r w:rsidR="00A214F2">
      <w:t xml:space="preserve">  </w:t>
    </w:r>
    <w:r>
      <w:fldChar w:fldCharType="begin"/>
    </w:r>
    <w:r>
      <w:instrText xml:space="preserve"> STYLEREF "Document date" \* MERGEFORMAT </w:instrText>
    </w:r>
    <w:r>
      <w:fldChar w:fldCharType="separate"/>
    </w:r>
    <w:r w:rsidR="0069793F">
      <w:t>Document date</w:t>
    </w:r>
    <w:r>
      <w:fldChar w:fldCharType="end"/>
    </w:r>
    <w:r w:rsidR="00A214F2">
      <w:tab/>
    </w:r>
    <w:r w:rsidR="00A214F2">
      <w:rPr>
        <w:rStyle w:val="PageNumber"/>
        <w:szCs w:val="15"/>
      </w:rPr>
      <w:t xml:space="preserve">P </w:t>
    </w:r>
    <w:r w:rsidR="00A214F2" w:rsidRPr="00C907DF">
      <w:rPr>
        <w:rStyle w:val="PageNumber"/>
        <w:szCs w:val="15"/>
      </w:rPr>
      <w:fldChar w:fldCharType="begin"/>
    </w:r>
    <w:r w:rsidR="00A214F2" w:rsidRPr="00C907DF">
      <w:rPr>
        <w:rStyle w:val="PageNumber"/>
        <w:szCs w:val="15"/>
      </w:rPr>
      <w:instrText xml:space="preserve">PAGE  </w:instrText>
    </w:r>
    <w:r w:rsidR="00A214F2" w:rsidRPr="00C907DF">
      <w:rPr>
        <w:rStyle w:val="PageNumber"/>
        <w:szCs w:val="15"/>
      </w:rPr>
      <w:fldChar w:fldCharType="separate"/>
    </w:r>
    <w:r w:rsidR="0069793F">
      <w:rPr>
        <w:rStyle w:val="PageNumber"/>
        <w:szCs w:val="15"/>
      </w:rPr>
      <w:t>81</w:t>
    </w:r>
    <w:r w:rsidR="00A214F2" w:rsidRPr="00C907DF">
      <w:rPr>
        <w:rStyle w:val="PageNumber"/>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350F7" w:rsidRDefault="006350F7" w:rsidP="003274DB">
      <w:r>
        <w:separator/>
      </w:r>
    </w:p>
    <w:p w:rsidR="006350F7" w:rsidRDefault="006350F7"/>
  </w:footnote>
  <w:footnote w:type="continuationSeparator" w:id="0">
    <w:p w:rsidR="006350F7" w:rsidRDefault="006350F7" w:rsidP="003274DB">
      <w:r>
        <w:continuationSeparator/>
      </w:r>
    </w:p>
    <w:p w:rsidR="006350F7" w:rsidRDefault="006350F7"/>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4F2" w:rsidRDefault="006350F7">
    <w:pPr>
      <w:pStyle w:val="Header"/>
    </w:pPr>
    <w:r>
      <w:rPr>
        <w:noProof/>
      </w:rPr>
      <w:pict w14:anchorId="2210999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79" o:spid="_x0000_s2050" type="#_x0000_t136" style="position:absolute;margin-left:0;margin-top:0;width:571.4pt;height:87.9pt;rotation:315;z-index:-25161523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4F2" w:rsidRDefault="006350F7">
    <w:pPr>
      <w:pStyle w:val="Header"/>
    </w:pPr>
    <w:r>
      <w:rPr>
        <w:noProof/>
      </w:rPr>
      <w:pict w14:anchorId="7A8684D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8" o:spid="_x0000_s2059" type="#_x0000_t136" style="position:absolute;margin-left:0;margin-top:0;width:571.4pt;height:87.9pt;rotation:315;z-index:-25159680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4F2" w:rsidRPr="00667792" w:rsidRDefault="006350F7" w:rsidP="00667792">
    <w:pPr>
      <w:pStyle w:val="Header"/>
    </w:pPr>
    <w:r>
      <w:rPr>
        <w:noProof/>
      </w:rPr>
      <w:pict w14:anchorId="4FF8C03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9" o:spid="_x0000_s2060" type="#_x0000_t136" style="position:absolute;margin-left:0;margin-top:0;width:571.4pt;height:87.9pt;rotation:315;z-index:-25159475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A214F2">
      <w:rPr>
        <w:noProof/>
        <w:lang w:eastAsia="en-GB"/>
      </w:rPr>
      <w:drawing>
        <wp:anchor distT="0" distB="0" distL="114300" distR="114300" simplePos="0" relativeHeight="251673088" behindDoc="1" locked="0" layoutInCell="1" allowOverlap="1" wp14:anchorId="2B3105B8" wp14:editId="12B53033">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sidR="00A214F2">
      <w:t>Draft V 13 20 Sept 17</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4F2" w:rsidRDefault="006350F7">
    <w:pPr>
      <w:pStyle w:val="Header"/>
    </w:pPr>
    <w:r>
      <w:rPr>
        <w:noProof/>
      </w:rPr>
      <w:pict w14:anchorId="36710F8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7" o:spid="_x0000_s2058" type="#_x0000_t136" style="position:absolute;margin-left:0;margin-top:0;width:571.4pt;height:87.9pt;rotation:315;z-index:-25159884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4F2" w:rsidDel="0069793F" w:rsidRDefault="0069793F" w:rsidP="0069793F">
    <w:pPr>
      <w:pStyle w:val="Header"/>
      <w:jc w:val="right"/>
      <w:rPr>
        <w:del w:id="1" w:author="Wim" w:date="2017-09-28T20:08:00Z"/>
      </w:rPr>
    </w:pPr>
    <w:ins w:id="2" w:author="Wim" w:date="2017-09-28T20:08:00Z">
      <w:r>
        <w:t>VTS44-12.2.1 (</w:t>
      </w:r>
    </w:ins>
    <w:r w:rsidR="00A214F2">
      <w:t>VTS44-3.3.5</w:t>
    </w:r>
    <w:ins w:id="3" w:author="Wim" w:date="2017-09-28T20:08:00Z">
      <w:r>
        <w:t>)</w:t>
      </w:r>
    </w:ins>
    <w:r w:rsidR="00A214F2">
      <w:t xml:space="preserve"> </w:t>
    </w:r>
    <w:del w:id="4" w:author="Wim" w:date="2017-09-28T20:08:00Z">
      <w:r w:rsidR="00A214F2" w:rsidDel="0069793F">
        <w:delText>(NAV21 -14.2.5)</w:delText>
      </w:r>
    </w:del>
  </w:p>
  <w:p w:rsidR="00A214F2" w:rsidRDefault="006350F7" w:rsidP="0069793F">
    <w:pPr>
      <w:pStyle w:val="Header"/>
      <w:jc w:val="right"/>
    </w:pPr>
    <w:del w:id="5" w:author="Wim" w:date="2017-09-28T20:08:00Z">
      <w:r w:rsidDel="0069793F">
        <w:rPr>
          <w:noProof/>
        </w:rPr>
        <w:pict w14:anchorId="71AB2EA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0" o:spid="_x0000_s2051" type="#_x0000_t136" style="position:absolute;left:0;text-align:left;margin-left:0;margin-top:0;width:571.4pt;height:87.9pt;rotation:315;z-index:-25161318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A214F2" w:rsidDel="0069793F">
        <w:delText xml:space="preserve">V.13 Changes post ENAV 21 – 20 Sep 2017 </w:delText>
      </w:r>
    </w:del>
  </w:p>
  <w:p w:rsidR="00A214F2" w:rsidRPr="00ED2A8D" w:rsidRDefault="00A214F2" w:rsidP="008747E0">
    <w:pPr>
      <w:pStyle w:val="Header"/>
    </w:pPr>
    <w:r w:rsidRPr="00442889">
      <w:rPr>
        <w:noProof/>
        <w:lang w:eastAsia="en-GB"/>
      </w:rPr>
      <w:drawing>
        <wp:anchor distT="0" distB="0" distL="114300" distR="114300" simplePos="0" relativeHeight="251619840" behindDoc="1" locked="0" layoutInCell="1" allowOverlap="1" wp14:anchorId="74C11B21" wp14:editId="2F3ABD39">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t xml:space="preserve"> </w:t>
    </w:r>
  </w:p>
  <w:p w:rsidR="00A214F2" w:rsidRDefault="00A214F2" w:rsidP="008747E0">
    <w:pPr>
      <w:pStyle w:val="Header"/>
    </w:pPr>
  </w:p>
  <w:p w:rsidR="00A214F2" w:rsidRDefault="00A214F2" w:rsidP="008747E0">
    <w:pPr>
      <w:pStyle w:val="Header"/>
    </w:pPr>
    <w:bookmarkStart w:id="6" w:name="_GoBack"/>
    <w:bookmarkEnd w:id="6"/>
    <w:r>
      <w:rPr>
        <w:noProof/>
        <w:lang w:eastAsia="en-GB"/>
      </w:rPr>
      <w:drawing>
        <wp:anchor distT="0" distB="0" distL="114300" distR="114300" simplePos="0" relativeHeight="251618816" behindDoc="1" locked="0" layoutInCell="1" allowOverlap="1" wp14:anchorId="7B79ED79" wp14:editId="0F983CE3">
          <wp:simplePos x="0" y="0"/>
          <wp:positionH relativeFrom="page">
            <wp:posOffset>22543</wp:posOffset>
          </wp:positionH>
          <wp:positionV relativeFrom="page">
            <wp:posOffset>1411605</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rsidR="00A214F2" w:rsidRDefault="00A214F2" w:rsidP="008747E0">
    <w:pPr>
      <w:pStyle w:val="Header"/>
    </w:pPr>
  </w:p>
  <w:p w:rsidR="00A214F2" w:rsidRDefault="00A214F2" w:rsidP="008747E0">
    <w:pPr>
      <w:pStyle w:val="Header"/>
    </w:pPr>
  </w:p>
  <w:p w:rsidR="00A214F2" w:rsidRPr="00ED2A8D" w:rsidRDefault="00A214F2" w:rsidP="008747E0">
    <w:pPr>
      <w:pStyle w:val="Header"/>
    </w:pPr>
  </w:p>
  <w:p w:rsidR="00A214F2" w:rsidRPr="00ED2A8D" w:rsidRDefault="00A214F2" w:rsidP="001349DB">
    <w:pPr>
      <w:pStyle w:val="Header"/>
      <w:spacing w:line="360" w:lineRule="exac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4F2" w:rsidRDefault="006350F7">
    <w:pPr>
      <w:pStyle w:val="Header"/>
    </w:pPr>
    <w:r>
      <w:rPr>
        <w:noProof/>
      </w:rPr>
      <w:pict w14:anchorId="2AB96AB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78" o:spid="_x0000_s2049" type="#_x0000_t136" style="position:absolute;margin-left:0;margin-top:0;width:571.4pt;height:87.9pt;rotation:315;z-index:-25161728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A214F2">
      <w:rPr>
        <w:noProof/>
        <w:lang w:eastAsia="en-GB"/>
      </w:rPr>
      <w:drawing>
        <wp:anchor distT="0" distB="0" distL="114300" distR="114300" simplePos="0" relativeHeight="251684352" behindDoc="1" locked="0" layoutInCell="1" allowOverlap="1" wp14:anchorId="0FEDCF6C" wp14:editId="313B1FE7">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rsidR="00A214F2" w:rsidRDefault="00A214F2">
    <w:pPr>
      <w:pStyle w:val="Header"/>
    </w:pPr>
  </w:p>
  <w:p w:rsidR="00A214F2" w:rsidRDefault="00A214F2">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4F2" w:rsidRDefault="006350F7">
    <w:pPr>
      <w:pStyle w:val="Header"/>
    </w:pPr>
    <w:r>
      <w:rPr>
        <w:noProof/>
      </w:rPr>
      <w:pict w14:anchorId="483383C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2" o:spid="_x0000_s2053" type="#_x0000_t136" style="position:absolute;margin-left:0;margin-top:0;width:571.4pt;height:87.9pt;rotation:315;z-index:-25160908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4F2" w:rsidRPr="00ED2A8D" w:rsidRDefault="006350F7" w:rsidP="008747E0">
    <w:pPr>
      <w:pStyle w:val="Header"/>
    </w:pPr>
    <w:r>
      <w:rPr>
        <w:noProof/>
      </w:rPr>
      <w:pict w14:anchorId="6606983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3" o:spid="_x0000_s2054" type="#_x0000_t136" style="position:absolute;margin-left:0;margin-top:0;width:571.4pt;height:87.9pt;rotation:315;z-index:-25160704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A214F2">
      <w:rPr>
        <w:noProof/>
        <w:lang w:eastAsia="en-GB"/>
      </w:rPr>
      <w:drawing>
        <wp:anchor distT="0" distB="0" distL="114300" distR="114300" simplePos="0" relativeHeight="251648512" behindDoc="1" locked="0" layoutInCell="1" allowOverlap="1" wp14:anchorId="22D773BC" wp14:editId="3E7FAC78">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rsidR="00A214F2" w:rsidRPr="00ED2A8D" w:rsidRDefault="00A214F2" w:rsidP="008747E0">
    <w:pPr>
      <w:pStyle w:val="Header"/>
    </w:pPr>
  </w:p>
  <w:p w:rsidR="00A214F2" w:rsidRDefault="00A214F2" w:rsidP="008747E0">
    <w:pPr>
      <w:pStyle w:val="Header"/>
    </w:pPr>
  </w:p>
  <w:p w:rsidR="00A214F2" w:rsidRDefault="00A214F2" w:rsidP="008747E0">
    <w:pPr>
      <w:pStyle w:val="Header"/>
    </w:pPr>
  </w:p>
  <w:p w:rsidR="00A214F2" w:rsidRDefault="00A214F2" w:rsidP="008747E0">
    <w:pPr>
      <w:pStyle w:val="Header"/>
    </w:pPr>
  </w:p>
  <w:p w:rsidR="00A214F2" w:rsidRPr="00441393" w:rsidRDefault="00A214F2" w:rsidP="00441393">
    <w:pPr>
      <w:pStyle w:val="Contents"/>
    </w:pPr>
    <w:r>
      <w:t>DOCUMENT REVISION</w:t>
    </w:r>
  </w:p>
  <w:p w:rsidR="00A214F2" w:rsidRPr="00ED2A8D" w:rsidRDefault="00A214F2" w:rsidP="008747E0">
    <w:pPr>
      <w:pStyle w:val="Header"/>
    </w:pPr>
  </w:p>
  <w:p w:rsidR="00A214F2" w:rsidRPr="00AC33A2" w:rsidRDefault="00A214F2" w:rsidP="0078486B">
    <w:pPr>
      <w:pStyle w:val="Header"/>
      <w:spacing w:line="140" w:lineRule="exac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4F2" w:rsidRDefault="006350F7">
    <w:pPr>
      <w:pStyle w:val="Header"/>
    </w:pPr>
    <w:r>
      <w:rPr>
        <w:noProof/>
      </w:rPr>
      <w:pict w14:anchorId="771ED85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1" o:spid="_x0000_s2052" type="#_x0000_t136" style="position:absolute;margin-left:0;margin-top:0;width:571.4pt;height:87.9pt;rotation:315;z-index:-25161113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4F2" w:rsidRDefault="006350F7">
    <w:pPr>
      <w:pStyle w:val="Header"/>
    </w:pPr>
    <w:r>
      <w:rPr>
        <w:noProof/>
      </w:rPr>
      <w:pict w14:anchorId="73F4E3C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5" o:spid="_x0000_s2056" type="#_x0000_t136" style="position:absolute;margin-left:0;margin-top:0;width:571.4pt;height:87.9pt;rotation:315;z-index:-25160294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4F2" w:rsidRPr="00ED2A8D" w:rsidRDefault="006350F7" w:rsidP="008747E0">
    <w:pPr>
      <w:pStyle w:val="Header"/>
    </w:pPr>
    <w:r>
      <w:rPr>
        <w:noProof/>
      </w:rPr>
      <w:pict w14:anchorId="3725703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6" o:spid="_x0000_s2057" type="#_x0000_t136" style="position:absolute;margin-left:0;margin-top:0;width:571.4pt;height:87.9pt;rotation:315;z-index:-25160089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A214F2">
      <w:rPr>
        <w:noProof/>
        <w:lang w:eastAsia="en-GB"/>
      </w:rPr>
      <w:drawing>
        <wp:anchor distT="0" distB="0" distL="114300" distR="114300" simplePos="0" relativeHeight="251667968" behindDoc="1" locked="0" layoutInCell="1" allowOverlap="1" wp14:anchorId="430841C6" wp14:editId="2ED01C07">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rsidR="00A214F2" w:rsidRPr="00ED2A8D" w:rsidRDefault="00A214F2" w:rsidP="008747E0">
    <w:pPr>
      <w:pStyle w:val="Header"/>
    </w:pPr>
  </w:p>
  <w:p w:rsidR="00A214F2" w:rsidRDefault="00A214F2" w:rsidP="008747E0">
    <w:pPr>
      <w:pStyle w:val="Header"/>
    </w:pPr>
  </w:p>
  <w:p w:rsidR="00A214F2" w:rsidRPr="00441393" w:rsidRDefault="00A214F2" w:rsidP="00441393">
    <w:pPr>
      <w:pStyle w:val="Contents"/>
    </w:pPr>
    <w:r>
      <w:t>CONTENTS</w:t>
    </w:r>
  </w:p>
  <w:p w:rsidR="00A214F2" w:rsidRDefault="00A214F2" w:rsidP="0078486B">
    <w:pPr>
      <w:pStyle w:val="Header"/>
      <w:spacing w:line="140" w:lineRule="exact"/>
    </w:pPr>
  </w:p>
  <w:p w:rsidR="00A214F2" w:rsidRPr="00AC33A2" w:rsidRDefault="00A214F2" w:rsidP="0078486B">
    <w:pPr>
      <w:pStyle w:val="Header"/>
      <w:spacing w:line="140" w:lineRule="exact"/>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4F2" w:rsidRPr="00ED2A8D" w:rsidRDefault="006350F7" w:rsidP="00C716E5">
    <w:pPr>
      <w:pStyle w:val="Header"/>
    </w:pPr>
    <w:r>
      <w:rPr>
        <w:noProof/>
      </w:rPr>
      <w:pict w14:anchorId="4DB5F57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4" o:spid="_x0000_s2055" type="#_x0000_t136" style="position:absolute;margin-left:0;margin-top:0;width:571.4pt;height:87.9pt;rotation:315;z-index:-25160499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A214F2">
      <w:rPr>
        <w:noProof/>
        <w:lang w:eastAsia="en-GB"/>
      </w:rPr>
      <w:drawing>
        <wp:anchor distT="0" distB="0" distL="114300" distR="114300" simplePos="0" relativeHeight="251695616" behindDoc="1" locked="0" layoutInCell="1" allowOverlap="1" wp14:anchorId="00CFFCE2" wp14:editId="46251064">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rsidR="00A214F2" w:rsidRPr="00ED2A8D" w:rsidRDefault="00A214F2" w:rsidP="00C716E5">
    <w:pPr>
      <w:pStyle w:val="Header"/>
    </w:pPr>
  </w:p>
  <w:p w:rsidR="00A214F2" w:rsidRDefault="00A214F2" w:rsidP="00C716E5">
    <w:pPr>
      <w:pStyle w:val="Header"/>
    </w:pPr>
  </w:p>
  <w:p w:rsidR="00A214F2" w:rsidRDefault="00A214F2" w:rsidP="00C716E5">
    <w:pPr>
      <w:pStyle w:val="Header"/>
    </w:pPr>
  </w:p>
  <w:p w:rsidR="00A214F2" w:rsidRDefault="00A214F2" w:rsidP="00C716E5">
    <w:pPr>
      <w:pStyle w:val="Header"/>
    </w:pPr>
  </w:p>
  <w:p w:rsidR="00A214F2" w:rsidRPr="00441393" w:rsidRDefault="00A214F2" w:rsidP="00C716E5">
    <w:pPr>
      <w:pStyle w:val="Contents"/>
    </w:pPr>
    <w:r>
      <w:t>CONTENTS</w:t>
    </w:r>
  </w:p>
  <w:p w:rsidR="00A214F2" w:rsidRPr="00ED2A8D" w:rsidRDefault="00A214F2" w:rsidP="00C716E5">
    <w:pPr>
      <w:pStyle w:val="Header"/>
    </w:pPr>
  </w:p>
  <w:p w:rsidR="00A214F2" w:rsidRPr="00AC33A2" w:rsidRDefault="00A214F2" w:rsidP="00C716E5">
    <w:pPr>
      <w:pStyle w:val="Header"/>
      <w:spacing w:line="140" w:lineRule="exact"/>
    </w:pPr>
  </w:p>
  <w:p w:rsidR="00A214F2" w:rsidRDefault="00A214F2">
    <w:pPr>
      <w:pStyle w:val="Header"/>
    </w:pPr>
    <w:r>
      <w:rPr>
        <w:noProof/>
        <w:lang w:eastAsia="en-GB"/>
      </w:rPr>
      <w:drawing>
        <wp:anchor distT="0" distB="0" distL="114300" distR="114300" simplePos="0" relativeHeight="251692544" behindDoc="1" locked="0" layoutInCell="1" allowOverlap="1" wp14:anchorId="16F29F34" wp14:editId="74D248C8">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8">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20B90A40"/>
    <w:multiLevelType w:val="hybridMultilevel"/>
    <w:tmpl w:val="D9D08576"/>
    <w:lvl w:ilvl="0" w:tplc="10090001">
      <w:start w:val="1"/>
      <w:numFmt w:val="bullet"/>
      <w:lvlText w:val=""/>
      <w:lvlJc w:val="left"/>
      <w:pPr>
        <w:ind w:left="1481" w:hanging="360"/>
      </w:pPr>
      <w:rPr>
        <w:rFonts w:ascii="Symbol" w:hAnsi="Symbol" w:hint="default"/>
      </w:rPr>
    </w:lvl>
    <w:lvl w:ilvl="1" w:tplc="10090003">
      <w:start w:val="1"/>
      <w:numFmt w:val="bullet"/>
      <w:lvlText w:val="o"/>
      <w:lvlJc w:val="left"/>
      <w:pPr>
        <w:ind w:left="2201" w:hanging="360"/>
      </w:pPr>
      <w:rPr>
        <w:rFonts w:ascii="Courier New" w:hAnsi="Courier New" w:cs="Courier New" w:hint="default"/>
      </w:rPr>
    </w:lvl>
    <w:lvl w:ilvl="2" w:tplc="10090005">
      <w:start w:val="1"/>
      <w:numFmt w:val="bullet"/>
      <w:lvlText w:val=""/>
      <w:lvlJc w:val="left"/>
      <w:pPr>
        <w:ind w:left="2921" w:hanging="360"/>
      </w:pPr>
      <w:rPr>
        <w:rFonts w:ascii="Wingdings" w:hAnsi="Wingdings" w:hint="default"/>
      </w:rPr>
    </w:lvl>
    <w:lvl w:ilvl="3" w:tplc="10090001">
      <w:start w:val="1"/>
      <w:numFmt w:val="bullet"/>
      <w:lvlText w:val=""/>
      <w:lvlJc w:val="left"/>
      <w:pPr>
        <w:ind w:left="3641" w:hanging="360"/>
      </w:pPr>
      <w:rPr>
        <w:rFonts w:ascii="Symbol" w:hAnsi="Symbol" w:hint="default"/>
      </w:rPr>
    </w:lvl>
    <w:lvl w:ilvl="4" w:tplc="10090003">
      <w:start w:val="1"/>
      <w:numFmt w:val="bullet"/>
      <w:lvlText w:val="o"/>
      <w:lvlJc w:val="left"/>
      <w:pPr>
        <w:ind w:left="4361" w:hanging="360"/>
      </w:pPr>
      <w:rPr>
        <w:rFonts w:ascii="Courier New" w:hAnsi="Courier New" w:cs="Courier New" w:hint="default"/>
      </w:rPr>
    </w:lvl>
    <w:lvl w:ilvl="5" w:tplc="10090005">
      <w:start w:val="1"/>
      <w:numFmt w:val="bullet"/>
      <w:lvlText w:val=""/>
      <w:lvlJc w:val="left"/>
      <w:pPr>
        <w:ind w:left="5081" w:hanging="360"/>
      </w:pPr>
      <w:rPr>
        <w:rFonts w:ascii="Wingdings" w:hAnsi="Wingdings" w:hint="default"/>
      </w:rPr>
    </w:lvl>
    <w:lvl w:ilvl="6" w:tplc="10090001">
      <w:start w:val="1"/>
      <w:numFmt w:val="bullet"/>
      <w:lvlText w:val=""/>
      <w:lvlJc w:val="left"/>
      <w:pPr>
        <w:ind w:left="5801" w:hanging="360"/>
      </w:pPr>
      <w:rPr>
        <w:rFonts w:ascii="Symbol" w:hAnsi="Symbol" w:hint="default"/>
      </w:rPr>
    </w:lvl>
    <w:lvl w:ilvl="7" w:tplc="10090003">
      <w:start w:val="1"/>
      <w:numFmt w:val="bullet"/>
      <w:lvlText w:val="o"/>
      <w:lvlJc w:val="left"/>
      <w:pPr>
        <w:ind w:left="6521" w:hanging="360"/>
      </w:pPr>
      <w:rPr>
        <w:rFonts w:ascii="Courier New" w:hAnsi="Courier New" w:cs="Courier New" w:hint="default"/>
      </w:rPr>
    </w:lvl>
    <w:lvl w:ilvl="8" w:tplc="10090005">
      <w:start w:val="1"/>
      <w:numFmt w:val="bullet"/>
      <w:lvlText w:val=""/>
      <w:lvlJc w:val="left"/>
      <w:pPr>
        <w:ind w:left="7241" w:hanging="360"/>
      </w:pPr>
      <w:rPr>
        <w:rFonts w:ascii="Wingdings" w:hAnsi="Wingdings" w:hint="default"/>
      </w:rPr>
    </w:lvl>
  </w:abstractNum>
  <w:abstractNum w:abstractNumId="13">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35BA4D28"/>
    <w:multiLevelType w:val="hybridMultilevel"/>
    <w:tmpl w:val="D4AA3B46"/>
    <w:lvl w:ilvl="0" w:tplc="7A7A2DB4">
      <w:numFmt w:val="bullet"/>
      <w:lvlText w:val="-"/>
      <w:lvlJc w:val="left"/>
      <w:pPr>
        <w:ind w:left="420" w:hanging="360"/>
      </w:pPr>
      <w:rPr>
        <w:rFonts w:ascii="Arial" w:eastAsiaTheme="minorHAnsi" w:hAnsi="Arial" w:cs="Arial" w:hint="default"/>
      </w:rPr>
    </w:lvl>
    <w:lvl w:ilvl="1" w:tplc="10090003" w:tentative="1">
      <w:start w:val="1"/>
      <w:numFmt w:val="bullet"/>
      <w:lvlText w:val="o"/>
      <w:lvlJc w:val="left"/>
      <w:pPr>
        <w:ind w:left="1140" w:hanging="360"/>
      </w:pPr>
      <w:rPr>
        <w:rFonts w:ascii="Courier New" w:hAnsi="Courier New" w:cs="Courier New" w:hint="default"/>
      </w:rPr>
    </w:lvl>
    <w:lvl w:ilvl="2" w:tplc="10090005" w:tentative="1">
      <w:start w:val="1"/>
      <w:numFmt w:val="bullet"/>
      <w:lvlText w:val=""/>
      <w:lvlJc w:val="left"/>
      <w:pPr>
        <w:ind w:left="1860" w:hanging="360"/>
      </w:pPr>
      <w:rPr>
        <w:rFonts w:ascii="Wingdings" w:hAnsi="Wingdings" w:hint="default"/>
      </w:rPr>
    </w:lvl>
    <w:lvl w:ilvl="3" w:tplc="10090001" w:tentative="1">
      <w:start w:val="1"/>
      <w:numFmt w:val="bullet"/>
      <w:lvlText w:val=""/>
      <w:lvlJc w:val="left"/>
      <w:pPr>
        <w:ind w:left="2580" w:hanging="360"/>
      </w:pPr>
      <w:rPr>
        <w:rFonts w:ascii="Symbol" w:hAnsi="Symbol" w:hint="default"/>
      </w:rPr>
    </w:lvl>
    <w:lvl w:ilvl="4" w:tplc="10090003" w:tentative="1">
      <w:start w:val="1"/>
      <w:numFmt w:val="bullet"/>
      <w:lvlText w:val="o"/>
      <w:lvlJc w:val="left"/>
      <w:pPr>
        <w:ind w:left="3300" w:hanging="360"/>
      </w:pPr>
      <w:rPr>
        <w:rFonts w:ascii="Courier New" w:hAnsi="Courier New" w:cs="Courier New" w:hint="default"/>
      </w:rPr>
    </w:lvl>
    <w:lvl w:ilvl="5" w:tplc="10090005" w:tentative="1">
      <w:start w:val="1"/>
      <w:numFmt w:val="bullet"/>
      <w:lvlText w:val=""/>
      <w:lvlJc w:val="left"/>
      <w:pPr>
        <w:ind w:left="4020" w:hanging="360"/>
      </w:pPr>
      <w:rPr>
        <w:rFonts w:ascii="Wingdings" w:hAnsi="Wingdings" w:hint="default"/>
      </w:rPr>
    </w:lvl>
    <w:lvl w:ilvl="6" w:tplc="10090001" w:tentative="1">
      <w:start w:val="1"/>
      <w:numFmt w:val="bullet"/>
      <w:lvlText w:val=""/>
      <w:lvlJc w:val="left"/>
      <w:pPr>
        <w:ind w:left="4740" w:hanging="360"/>
      </w:pPr>
      <w:rPr>
        <w:rFonts w:ascii="Symbol" w:hAnsi="Symbol" w:hint="default"/>
      </w:rPr>
    </w:lvl>
    <w:lvl w:ilvl="7" w:tplc="10090003" w:tentative="1">
      <w:start w:val="1"/>
      <w:numFmt w:val="bullet"/>
      <w:lvlText w:val="o"/>
      <w:lvlJc w:val="left"/>
      <w:pPr>
        <w:ind w:left="5460" w:hanging="360"/>
      </w:pPr>
      <w:rPr>
        <w:rFonts w:ascii="Courier New" w:hAnsi="Courier New" w:cs="Courier New" w:hint="default"/>
      </w:rPr>
    </w:lvl>
    <w:lvl w:ilvl="8" w:tplc="10090005" w:tentative="1">
      <w:start w:val="1"/>
      <w:numFmt w:val="bullet"/>
      <w:lvlText w:val=""/>
      <w:lvlJc w:val="left"/>
      <w:pPr>
        <w:ind w:left="6180" w:hanging="360"/>
      </w:pPr>
      <w:rPr>
        <w:rFonts w:ascii="Wingdings" w:hAnsi="Wingdings" w:hint="default"/>
      </w:rPr>
    </w:lvl>
  </w:abstractNum>
  <w:abstractNum w:abstractNumId="2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3E6B4F5D"/>
    <w:multiLevelType w:val="multilevel"/>
    <w:tmpl w:val="51547C06"/>
    <w:lvl w:ilvl="0">
      <w:start w:val="1"/>
      <w:numFmt w:val="decimal"/>
      <w:pStyle w:val="Equationcap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42322EA9"/>
    <w:multiLevelType w:val="hybridMultilevel"/>
    <w:tmpl w:val="78AA86C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4">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48D554E7"/>
    <w:multiLevelType w:val="hybridMultilevel"/>
    <w:tmpl w:val="E7A8C4B6"/>
    <w:lvl w:ilvl="0" w:tplc="30AEF7F0">
      <w:start w:val="1"/>
      <w:numFmt w:val="bullet"/>
      <w:pStyle w:val="Bullet1"/>
      <w:lvlText w:val=""/>
      <w:lvlJc w:val="left"/>
      <w:pPr>
        <w:ind w:left="425" w:hanging="425"/>
      </w:pPr>
      <w:rPr>
        <w:rFonts w:ascii="Symbol" w:hAnsi="Symbol" w:hint="default"/>
        <w:color w:val="00558C"/>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67AB4D84"/>
    <w:multiLevelType w:val="multilevel"/>
    <w:tmpl w:val="1E809918"/>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142"/>
        </w:tabs>
        <w:ind w:left="1134" w:hanging="992"/>
      </w:pPr>
      <w:rPr>
        <w:rFonts w:asciiTheme="minorHAnsi" w:hAnsiTheme="minorHAnsi" w:hint="default"/>
        <w:b/>
        <w:i w:val="0"/>
        <w:color w:val="407EC9"/>
        <w:sz w:val="22"/>
      </w:rPr>
    </w:lvl>
    <w:lvl w:ilvl="3">
      <w:start w:val="1"/>
      <w:numFmt w:val="decimal"/>
      <w:pStyle w:val="Heading4"/>
      <w:lvlText w:val="%1.%2.%3.%4."/>
      <w:lvlJc w:val="left"/>
      <w:pPr>
        <w:tabs>
          <w:tab w:val="num" w:pos="568"/>
        </w:tabs>
        <w:ind w:left="1702"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0">
    <w:nsid w:val="67D94D16"/>
    <w:multiLevelType w:val="hybridMultilevel"/>
    <w:tmpl w:val="276240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97174D6"/>
    <w:multiLevelType w:val="hybridMultilevel"/>
    <w:tmpl w:val="16BEFA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4160AE"/>
    <w:multiLevelType w:val="hybridMultilevel"/>
    <w:tmpl w:val="26887FCC"/>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3">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4">
    <w:nsid w:val="77792A05"/>
    <w:multiLevelType w:val="hybridMultilevel"/>
    <w:tmpl w:val="6DAE277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
    <w:nsid w:val="77B24AC7"/>
    <w:multiLevelType w:val="hybridMultilevel"/>
    <w:tmpl w:val="4EF6A174"/>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6">
    <w:nsid w:val="77B65365"/>
    <w:multiLevelType w:val="multilevel"/>
    <w:tmpl w:val="22B841F2"/>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8">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5"/>
  </w:num>
  <w:num w:numId="2">
    <w:abstractNumId w:val="38"/>
  </w:num>
  <w:num w:numId="3">
    <w:abstractNumId w:val="6"/>
  </w:num>
  <w:num w:numId="4">
    <w:abstractNumId w:val="20"/>
  </w:num>
  <w:num w:numId="5">
    <w:abstractNumId w:val="16"/>
  </w:num>
  <w:num w:numId="6">
    <w:abstractNumId w:val="7"/>
  </w:num>
  <w:num w:numId="7">
    <w:abstractNumId w:val="14"/>
  </w:num>
  <w:num w:numId="8">
    <w:abstractNumId w:val="5"/>
  </w:num>
  <w:num w:numId="9">
    <w:abstractNumId w:val="13"/>
  </w:num>
  <w:num w:numId="10">
    <w:abstractNumId w:val="17"/>
  </w:num>
  <w:num w:numId="11">
    <w:abstractNumId w:val="3"/>
  </w:num>
  <w:num w:numId="12">
    <w:abstractNumId w:val="24"/>
  </w:num>
  <w:num w:numId="13">
    <w:abstractNumId w:val="0"/>
  </w:num>
  <w:num w:numId="14">
    <w:abstractNumId w:val="29"/>
  </w:num>
  <w:num w:numId="15">
    <w:abstractNumId w:val="33"/>
  </w:num>
  <w:num w:numId="16">
    <w:abstractNumId w:val="11"/>
  </w:num>
  <w:num w:numId="17">
    <w:abstractNumId w:val="10"/>
  </w:num>
  <w:num w:numId="18">
    <w:abstractNumId w:val="36"/>
  </w:num>
  <w:num w:numId="19">
    <w:abstractNumId w:val="21"/>
  </w:num>
  <w:num w:numId="20">
    <w:abstractNumId w:val="2"/>
  </w:num>
  <w:num w:numId="21">
    <w:abstractNumId w:val="9"/>
  </w:num>
  <w:num w:numId="22">
    <w:abstractNumId w:val="27"/>
  </w:num>
  <w:num w:numId="23">
    <w:abstractNumId w:val="8"/>
  </w:num>
  <w:num w:numId="24">
    <w:abstractNumId w:val="37"/>
  </w:num>
  <w:num w:numId="25">
    <w:abstractNumId w:val="1"/>
  </w:num>
  <w:num w:numId="26">
    <w:abstractNumId w:val="18"/>
  </w:num>
  <w:num w:numId="27">
    <w:abstractNumId w:val="15"/>
  </w:num>
  <w:num w:numId="28">
    <w:abstractNumId w:val="26"/>
  </w:num>
  <w:num w:numId="29">
    <w:abstractNumId w:val="28"/>
  </w:num>
  <w:num w:numId="30">
    <w:abstractNumId w:val="4"/>
  </w:num>
  <w:num w:numId="31">
    <w:abstractNumId w:val="22"/>
  </w:num>
  <w:num w:numId="32">
    <w:abstractNumId w:val="19"/>
  </w:num>
  <w:num w:numId="33">
    <w:abstractNumId w:val="30"/>
  </w:num>
  <w:num w:numId="34">
    <w:abstractNumId w:val="32"/>
  </w:num>
  <w:num w:numId="35">
    <w:abstractNumId w:val="31"/>
  </w:num>
  <w:num w:numId="3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num>
  <w:num w:numId="39">
    <w:abstractNumId w:val="25"/>
  </w:num>
  <w:num w:numId="40">
    <w:abstractNumId w:val="35"/>
  </w:num>
  <w:num w:numId="41">
    <w:abstractNumId w:val="12"/>
  </w:num>
  <w:num w:numId="42">
    <w:abstractNumId w:val="34"/>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0"/>
  <w:activeWritingStyle w:appName="MSWord" w:lang="en-CA" w:vendorID="64" w:dllVersion="131078" w:nlCheck="1" w:checkStyle="1"/>
  <w:activeWritingStyle w:appName="MSWord" w:lang="fr-CA" w:vendorID="64" w:dllVersion="131078" w:nlCheck="1" w:checkStyle="1"/>
  <w:activeWritingStyle w:appName="MSWord" w:lang="en-GB" w:vendorID="2" w:dllVersion="6" w:checkStyle="0"/>
  <w:activeWritingStyle w:appName="MSWord" w:lang="fi-FI" w:vendorID="22" w:dllVersion="513" w:checkStyle="1"/>
  <w:activeWritingStyle w:appName="MSWord" w:lang="sv-SE" w:vendorID="22" w:dllVersion="513" w:checkStyle="1"/>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NotTrackFormatting/>
  <w:defaultTabStop w:val="708"/>
  <w:hyphenationZone w:val="425"/>
  <w:drawingGridHorizontalSpacing w:val="90"/>
  <w:displayHorizontalDrawingGridEvery w:val="2"/>
  <w:displayVerticalDrawingGridEvery w:val="2"/>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0F7E"/>
    <w:rsid w:val="000113A4"/>
    <w:rsid w:val="00013764"/>
    <w:rsid w:val="0001416D"/>
    <w:rsid w:val="000160C3"/>
    <w:rsid w:val="0001616D"/>
    <w:rsid w:val="00016839"/>
    <w:rsid w:val="000174F9"/>
    <w:rsid w:val="00017EE6"/>
    <w:rsid w:val="000228F3"/>
    <w:rsid w:val="000249C2"/>
    <w:rsid w:val="000258F6"/>
    <w:rsid w:val="000379A7"/>
    <w:rsid w:val="00040EB8"/>
    <w:rsid w:val="00047F4F"/>
    <w:rsid w:val="00050E6C"/>
    <w:rsid w:val="00057B6D"/>
    <w:rsid w:val="00061A7B"/>
    <w:rsid w:val="0007464F"/>
    <w:rsid w:val="00075357"/>
    <w:rsid w:val="00080067"/>
    <w:rsid w:val="0008515E"/>
    <w:rsid w:val="00085ED4"/>
    <w:rsid w:val="0008654C"/>
    <w:rsid w:val="0008764F"/>
    <w:rsid w:val="000904ED"/>
    <w:rsid w:val="00091545"/>
    <w:rsid w:val="00092960"/>
    <w:rsid w:val="000949E9"/>
    <w:rsid w:val="000A27A8"/>
    <w:rsid w:val="000B1FB6"/>
    <w:rsid w:val="000B2356"/>
    <w:rsid w:val="000B41CA"/>
    <w:rsid w:val="000C5786"/>
    <w:rsid w:val="000C631A"/>
    <w:rsid w:val="000C711B"/>
    <w:rsid w:val="000C77AD"/>
    <w:rsid w:val="000D164F"/>
    <w:rsid w:val="000D2431"/>
    <w:rsid w:val="000D6A8A"/>
    <w:rsid w:val="000D7665"/>
    <w:rsid w:val="000D7F50"/>
    <w:rsid w:val="000E2805"/>
    <w:rsid w:val="000E3954"/>
    <w:rsid w:val="000E3E52"/>
    <w:rsid w:val="000E54C9"/>
    <w:rsid w:val="000E7439"/>
    <w:rsid w:val="000F0F9F"/>
    <w:rsid w:val="000F3F43"/>
    <w:rsid w:val="000F58ED"/>
    <w:rsid w:val="00102D2E"/>
    <w:rsid w:val="001037C9"/>
    <w:rsid w:val="00104EBC"/>
    <w:rsid w:val="001135EE"/>
    <w:rsid w:val="0011394D"/>
    <w:rsid w:val="00113D5B"/>
    <w:rsid w:val="00113F8F"/>
    <w:rsid w:val="00115EC1"/>
    <w:rsid w:val="00117ADB"/>
    <w:rsid w:val="001269AF"/>
    <w:rsid w:val="001349DB"/>
    <w:rsid w:val="00135AEB"/>
    <w:rsid w:val="00136E58"/>
    <w:rsid w:val="001445EF"/>
    <w:rsid w:val="00145193"/>
    <w:rsid w:val="00147481"/>
    <w:rsid w:val="00151EF7"/>
    <w:rsid w:val="001547F9"/>
    <w:rsid w:val="001564A0"/>
    <w:rsid w:val="001607D8"/>
    <w:rsid w:val="00161325"/>
    <w:rsid w:val="00161C00"/>
    <w:rsid w:val="00172F84"/>
    <w:rsid w:val="00176AB7"/>
    <w:rsid w:val="00184427"/>
    <w:rsid w:val="001875B1"/>
    <w:rsid w:val="00192DAA"/>
    <w:rsid w:val="001940AE"/>
    <w:rsid w:val="001B0BE5"/>
    <w:rsid w:val="001B2A35"/>
    <w:rsid w:val="001B339A"/>
    <w:rsid w:val="001B3530"/>
    <w:rsid w:val="001B4590"/>
    <w:rsid w:val="001C52A6"/>
    <w:rsid w:val="001C650B"/>
    <w:rsid w:val="001C72B5"/>
    <w:rsid w:val="001D1054"/>
    <w:rsid w:val="001D2E7A"/>
    <w:rsid w:val="001D3992"/>
    <w:rsid w:val="001D4347"/>
    <w:rsid w:val="001D49F3"/>
    <w:rsid w:val="001D4A3E"/>
    <w:rsid w:val="001D57ED"/>
    <w:rsid w:val="001E416D"/>
    <w:rsid w:val="001F4EF8"/>
    <w:rsid w:val="001F5AB1"/>
    <w:rsid w:val="00201337"/>
    <w:rsid w:val="002022EA"/>
    <w:rsid w:val="002044E9"/>
    <w:rsid w:val="00205B17"/>
    <w:rsid w:val="00205D9B"/>
    <w:rsid w:val="00207886"/>
    <w:rsid w:val="00210E8F"/>
    <w:rsid w:val="00216752"/>
    <w:rsid w:val="002204DA"/>
    <w:rsid w:val="00223553"/>
    <w:rsid w:val="0022371A"/>
    <w:rsid w:val="00223DE7"/>
    <w:rsid w:val="00224C7F"/>
    <w:rsid w:val="00235819"/>
    <w:rsid w:val="00237785"/>
    <w:rsid w:val="00240C22"/>
    <w:rsid w:val="00251FB9"/>
    <w:rsid w:val="002520AD"/>
    <w:rsid w:val="0025660A"/>
    <w:rsid w:val="002573CC"/>
    <w:rsid w:val="00257DF8"/>
    <w:rsid w:val="00257E4A"/>
    <w:rsid w:val="0026038D"/>
    <w:rsid w:val="00260B01"/>
    <w:rsid w:val="00265654"/>
    <w:rsid w:val="00270876"/>
    <w:rsid w:val="0027175D"/>
    <w:rsid w:val="00276647"/>
    <w:rsid w:val="00281002"/>
    <w:rsid w:val="00283588"/>
    <w:rsid w:val="00287605"/>
    <w:rsid w:val="002902C4"/>
    <w:rsid w:val="00293107"/>
    <w:rsid w:val="00296CDF"/>
    <w:rsid w:val="0029793F"/>
    <w:rsid w:val="002A15B4"/>
    <w:rsid w:val="002A1C42"/>
    <w:rsid w:val="002A617C"/>
    <w:rsid w:val="002A71CF"/>
    <w:rsid w:val="002B2BF9"/>
    <w:rsid w:val="002B3E9D"/>
    <w:rsid w:val="002B66CB"/>
    <w:rsid w:val="002B77D7"/>
    <w:rsid w:val="002C1222"/>
    <w:rsid w:val="002C2D60"/>
    <w:rsid w:val="002C43C4"/>
    <w:rsid w:val="002C5552"/>
    <w:rsid w:val="002C77F4"/>
    <w:rsid w:val="002D0869"/>
    <w:rsid w:val="002D33E0"/>
    <w:rsid w:val="002D78FE"/>
    <w:rsid w:val="002E4993"/>
    <w:rsid w:val="002E51DB"/>
    <w:rsid w:val="002E5410"/>
    <w:rsid w:val="002E5BAC"/>
    <w:rsid w:val="002E7635"/>
    <w:rsid w:val="002F265A"/>
    <w:rsid w:val="002F6B49"/>
    <w:rsid w:val="003016E0"/>
    <w:rsid w:val="00301DA8"/>
    <w:rsid w:val="003035AC"/>
    <w:rsid w:val="0030413F"/>
    <w:rsid w:val="00305EFE"/>
    <w:rsid w:val="00312761"/>
    <w:rsid w:val="00313B4B"/>
    <w:rsid w:val="00313D85"/>
    <w:rsid w:val="00315CE3"/>
    <w:rsid w:val="0031629B"/>
    <w:rsid w:val="00322E79"/>
    <w:rsid w:val="003251FE"/>
    <w:rsid w:val="003274DB"/>
    <w:rsid w:val="00327FBF"/>
    <w:rsid w:val="0033154D"/>
    <w:rsid w:val="00332A7B"/>
    <w:rsid w:val="003343E0"/>
    <w:rsid w:val="00335E40"/>
    <w:rsid w:val="00342791"/>
    <w:rsid w:val="00344408"/>
    <w:rsid w:val="00345E37"/>
    <w:rsid w:val="00346213"/>
    <w:rsid w:val="00347F3E"/>
    <w:rsid w:val="00350F3C"/>
    <w:rsid w:val="00351877"/>
    <w:rsid w:val="003526D5"/>
    <w:rsid w:val="003532F6"/>
    <w:rsid w:val="0035439E"/>
    <w:rsid w:val="00355B82"/>
    <w:rsid w:val="0035684A"/>
    <w:rsid w:val="00357769"/>
    <w:rsid w:val="00360D7A"/>
    <w:rsid w:val="00360E45"/>
    <w:rsid w:val="00361869"/>
    <w:rsid w:val="003621C3"/>
    <w:rsid w:val="0036382D"/>
    <w:rsid w:val="003672BA"/>
    <w:rsid w:val="00371D75"/>
    <w:rsid w:val="00371E61"/>
    <w:rsid w:val="003720BD"/>
    <w:rsid w:val="00374671"/>
    <w:rsid w:val="00380350"/>
    <w:rsid w:val="00380B4E"/>
    <w:rsid w:val="003816E4"/>
    <w:rsid w:val="0038224F"/>
    <w:rsid w:val="003835E0"/>
    <w:rsid w:val="0038594C"/>
    <w:rsid w:val="0038786B"/>
    <w:rsid w:val="0039131E"/>
    <w:rsid w:val="0039166F"/>
    <w:rsid w:val="00396FCC"/>
    <w:rsid w:val="003A04A6"/>
    <w:rsid w:val="003A2E76"/>
    <w:rsid w:val="003A570D"/>
    <w:rsid w:val="003A7759"/>
    <w:rsid w:val="003A7F6E"/>
    <w:rsid w:val="003B03EA"/>
    <w:rsid w:val="003B0AAD"/>
    <w:rsid w:val="003B0C3D"/>
    <w:rsid w:val="003C142F"/>
    <w:rsid w:val="003C1B9D"/>
    <w:rsid w:val="003C2366"/>
    <w:rsid w:val="003C39C9"/>
    <w:rsid w:val="003C47A6"/>
    <w:rsid w:val="003C696C"/>
    <w:rsid w:val="003C7C34"/>
    <w:rsid w:val="003C7E31"/>
    <w:rsid w:val="003D0F37"/>
    <w:rsid w:val="003D11C1"/>
    <w:rsid w:val="003D2CA0"/>
    <w:rsid w:val="003D5150"/>
    <w:rsid w:val="003D61AB"/>
    <w:rsid w:val="003F1C3A"/>
    <w:rsid w:val="003F2A10"/>
    <w:rsid w:val="003F2B03"/>
    <w:rsid w:val="003F4606"/>
    <w:rsid w:val="003F5B1A"/>
    <w:rsid w:val="00401477"/>
    <w:rsid w:val="0040391D"/>
    <w:rsid w:val="00404A52"/>
    <w:rsid w:val="00406B7F"/>
    <w:rsid w:val="004075F6"/>
    <w:rsid w:val="004101AA"/>
    <w:rsid w:val="00414698"/>
    <w:rsid w:val="004249D0"/>
    <w:rsid w:val="0042565E"/>
    <w:rsid w:val="00432C05"/>
    <w:rsid w:val="00435955"/>
    <w:rsid w:val="00437CC3"/>
    <w:rsid w:val="00440379"/>
    <w:rsid w:val="00441393"/>
    <w:rsid w:val="004426A8"/>
    <w:rsid w:val="004439B4"/>
    <w:rsid w:val="0044434D"/>
    <w:rsid w:val="00447CF0"/>
    <w:rsid w:val="00447E01"/>
    <w:rsid w:val="00451A6B"/>
    <w:rsid w:val="00456F10"/>
    <w:rsid w:val="00461ACE"/>
    <w:rsid w:val="00461B75"/>
    <w:rsid w:val="00470E5D"/>
    <w:rsid w:val="00474746"/>
    <w:rsid w:val="00476942"/>
    <w:rsid w:val="00477D62"/>
    <w:rsid w:val="004804F6"/>
    <w:rsid w:val="0048353A"/>
    <w:rsid w:val="00484C98"/>
    <w:rsid w:val="00485460"/>
    <w:rsid w:val="004871A2"/>
    <w:rsid w:val="00491BF4"/>
    <w:rsid w:val="00492A8D"/>
    <w:rsid w:val="004944C8"/>
    <w:rsid w:val="0049711F"/>
    <w:rsid w:val="004A0EBF"/>
    <w:rsid w:val="004A4EC4"/>
    <w:rsid w:val="004B0568"/>
    <w:rsid w:val="004B63B4"/>
    <w:rsid w:val="004B7CBF"/>
    <w:rsid w:val="004C0E4B"/>
    <w:rsid w:val="004C3F0D"/>
    <w:rsid w:val="004C53DC"/>
    <w:rsid w:val="004C56A6"/>
    <w:rsid w:val="004D0BCD"/>
    <w:rsid w:val="004D6E75"/>
    <w:rsid w:val="004D781D"/>
    <w:rsid w:val="004E0BBB"/>
    <w:rsid w:val="004E1D57"/>
    <w:rsid w:val="004E2124"/>
    <w:rsid w:val="004E2F16"/>
    <w:rsid w:val="004F5930"/>
    <w:rsid w:val="004F6196"/>
    <w:rsid w:val="00503044"/>
    <w:rsid w:val="005122AB"/>
    <w:rsid w:val="005127C8"/>
    <w:rsid w:val="00512D97"/>
    <w:rsid w:val="00514BB0"/>
    <w:rsid w:val="005156C4"/>
    <w:rsid w:val="00523586"/>
    <w:rsid w:val="00523666"/>
    <w:rsid w:val="00525922"/>
    <w:rsid w:val="00526234"/>
    <w:rsid w:val="00534F34"/>
    <w:rsid w:val="0053692E"/>
    <w:rsid w:val="005378A6"/>
    <w:rsid w:val="00545DC2"/>
    <w:rsid w:val="00547837"/>
    <w:rsid w:val="00547F4C"/>
    <w:rsid w:val="00554F70"/>
    <w:rsid w:val="005571B6"/>
    <w:rsid w:val="00557434"/>
    <w:rsid w:val="00557958"/>
    <w:rsid w:val="00561E95"/>
    <w:rsid w:val="005639C2"/>
    <w:rsid w:val="00570867"/>
    <w:rsid w:val="00571220"/>
    <w:rsid w:val="00576659"/>
    <w:rsid w:val="005805D2"/>
    <w:rsid w:val="00581237"/>
    <w:rsid w:val="00590597"/>
    <w:rsid w:val="00595415"/>
    <w:rsid w:val="0059617D"/>
    <w:rsid w:val="00596874"/>
    <w:rsid w:val="005972AF"/>
    <w:rsid w:val="00597652"/>
    <w:rsid w:val="005A0703"/>
    <w:rsid w:val="005A080B"/>
    <w:rsid w:val="005A0E44"/>
    <w:rsid w:val="005A45C1"/>
    <w:rsid w:val="005A4941"/>
    <w:rsid w:val="005B058D"/>
    <w:rsid w:val="005B12A5"/>
    <w:rsid w:val="005B13C4"/>
    <w:rsid w:val="005B2FA2"/>
    <w:rsid w:val="005B42C7"/>
    <w:rsid w:val="005C161A"/>
    <w:rsid w:val="005C1BCB"/>
    <w:rsid w:val="005C2312"/>
    <w:rsid w:val="005C4735"/>
    <w:rsid w:val="005C5C63"/>
    <w:rsid w:val="005C5F84"/>
    <w:rsid w:val="005C61D5"/>
    <w:rsid w:val="005C6DC8"/>
    <w:rsid w:val="005D03E9"/>
    <w:rsid w:val="005D16C9"/>
    <w:rsid w:val="005D304B"/>
    <w:rsid w:val="005D6E5D"/>
    <w:rsid w:val="005E1128"/>
    <w:rsid w:val="005E3989"/>
    <w:rsid w:val="005E4659"/>
    <w:rsid w:val="005E657A"/>
    <w:rsid w:val="005F1386"/>
    <w:rsid w:val="005F17C2"/>
    <w:rsid w:val="005F4B15"/>
    <w:rsid w:val="005F60A8"/>
    <w:rsid w:val="00600092"/>
    <w:rsid w:val="00600C2B"/>
    <w:rsid w:val="006107AF"/>
    <w:rsid w:val="006127AC"/>
    <w:rsid w:val="00615431"/>
    <w:rsid w:val="00616109"/>
    <w:rsid w:val="00623271"/>
    <w:rsid w:val="00632CCC"/>
    <w:rsid w:val="00634A78"/>
    <w:rsid w:val="006350F7"/>
    <w:rsid w:val="00642025"/>
    <w:rsid w:val="0064498F"/>
    <w:rsid w:val="00646167"/>
    <w:rsid w:val="00646E87"/>
    <w:rsid w:val="0065107F"/>
    <w:rsid w:val="00653457"/>
    <w:rsid w:val="00661946"/>
    <w:rsid w:val="006645A8"/>
    <w:rsid w:val="00666061"/>
    <w:rsid w:val="00667424"/>
    <w:rsid w:val="00667792"/>
    <w:rsid w:val="00671677"/>
    <w:rsid w:val="006744D8"/>
    <w:rsid w:val="006750E4"/>
    <w:rsid w:val="006750F2"/>
    <w:rsid w:val="006752D6"/>
    <w:rsid w:val="00675E02"/>
    <w:rsid w:val="0068031B"/>
    <w:rsid w:val="00682071"/>
    <w:rsid w:val="0068553C"/>
    <w:rsid w:val="00685A4A"/>
    <w:rsid w:val="00685F34"/>
    <w:rsid w:val="00686786"/>
    <w:rsid w:val="00695656"/>
    <w:rsid w:val="00696B39"/>
    <w:rsid w:val="006975A8"/>
    <w:rsid w:val="0069793F"/>
    <w:rsid w:val="00697A2D"/>
    <w:rsid w:val="006A1012"/>
    <w:rsid w:val="006A4802"/>
    <w:rsid w:val="006A4815"/>
    <w:rsid w:val="006B4739"/>
    <w:rsid w:val="006C1376"/>
    <w:rsid w:val="006C48F9"/>
    <w:rsid w:val="006C6930"/>
    <w:rsid w:val="006E0E7D"/>
    <w:rsid w:val="006E10BF"/>
    <w:rsid w:val="006E3973"/>
    <w:rsid w:val="006F1C14"/>
    <w:rsid w:val="00700B24"/>
    <w:rsid w:val="00703A6A"/>
    <w:rsid w:val="007040FD"/>
    <w:rsid w:val="00707A88"/>
    <w:rsid w:val="0071765C"/>
    <w:rsid w:val="00721F5C"/>
    <w:rsid w:val="00722236"/>
    <w:rsid w:val="0072348C"/>
    <w:rsid w:val="00725CCA"/>
    <w:rsid w:val="007268A1"/>
    <w:rsid w:val="00726BA0"/>
    <w:rsid w:val="0072737A"/>
    <w:rsid w:val="007311E7"/>
    <w:rsid w:val="00731DEE"/>
    <w:rsid w:val="00732596"/>
    <w:rsid w:val="00732F40"/>
    <w:rsid w:val="00733FE6"/>
    <w:rsid w:val="00734BC6"/>
    <w:rsid w:val="0073714F"/>
    <w:rsid w:val="00743D03"/>
    <w:rsid w:val="007470FE"/>
    <w:rsid w:val="007474EF"/>
    <w:rsid w:val="00751572"/>
    <w:rsid w:val="007541D3"/>
    <w:rsid w:val="007577D7"/>
    <w:rsid w:val="00764770"/>
    <w:rsid w:val="007715E8"/>
    <w:rsid w:val="0077597C"/>
    <w:rsid w:val="00776004"/>
    <w:rsid w:val="0078486B"/>
    <w:rsid w:val="007859FF"/>
    <w:rsid w:val="00785A39"/>
    <w:rsid w:val="00787BC8"/>
    <w:rsid w:val="00787D8A"/>
    <w:rsid w:val="00790277"/>
    <w:rsid w:val="00791E17"/>
    <w:rsid w:val="00791EBC"/>
    <w:rsid w:val="00793577"/>
    <w:rsid w:val="00794C67"/>
    <w:rsid w:val="007A149E"/>
    <w:rsid w:val="007A40D4"/>
    <w:rsid w:val="007A446A"/>
    <w:rsid w:val="007A53A6"/>
    <w:rsid w:val="007A6159"/>
    <w:rsid w:val="007A673B"/>
    <w:rsid w:val="007A6C4F"/>
    <w:rsid w:val="007B27E9"/>
    <w:rsid w:val="007B2C5B"/>
    <w:rsid w:val="007B2D11"/>
    <w:rsid w:val="007B4556"/>
    <w:rsid w:val="007B6700"/>
    <w:rsid w:val="007B6A93"/>
    <w:rsid w:val="007B7BEC"/>
    <w:rsid w:val="007B7C55"/>
    <w:rsid w:val="007D0931"/>
    <w:rsid w:val="007D1092"/>
    <w:rsid w:val="007D1805"/>
    <w:rsid w:val="007D1C3F"/>
    <w:rsid w:val="007D2107"/>
    <w:rsid w:val="007D2683"/>
    <w:rsid w:val="007D2C33"/>
    <w:rsid w:val="007D36F7"/>
    <w:rsid w:val="007D3A42"/>
    <w:rsid w:val="007D3E22"/>
    <w:rsid w:val="007D539D"/>
    <w:rsid w:val="007D5895"/>
    <w:rsid w:val="007D77AB"/>
    <w:rsid w:val="007E28D0"/>
    <w:rsid w:val="007E30DF"/>
    <w:rsid w:val="007E6130"/>
    <w:rsid w:val="007E750E"/>
    <w:rsid w:val="007F4099"/>
    <w:rsid w:val="007F7544"/>
    <w:rsid w:val="00800995"/>
    <w:rsid w:val="00816F79"/>
    <w:rsid w:val="008172F8"/>
    <w:rsid w:val="008210B6"/>
    <w:rsid w:val="00825504"/>
    <w:rsid w:val="00825BEA"/>
    <w:rsid w:val="0083250A"/>
    <w:rsid w:val="008326B2"/>
    <w:rsid w:val="00834B3A"/>
    <w:rsid w:val="00835258"/>
    <w:rsid w:val="00846831"/>
    <w:rsid w:val="008539A4"/>
    <w:rsid w:val="00855A53"/>
    <w:rsid w:val="00855EBE"/>
    <w:rsid w:val="00865532"/>
    <w:rsid w:val="00866A1B"/>
    <w:rsid w:val="00867686"/>
    <w:rsid w:val="008737D3"/>
    <w:rsid w:val="008747E0"/>
    <w:rsid w:val="00876841"/>
    <w:rsid w:val="008806AE"/>
    <w:rsid w:val="00882B3C"/>
    <w:rsid w:val="00883971"/>
    <w:rsid w:val="0088783D"/>
    <w:rsid w:val="00893AFC"/>
    <w:rsid w:val="008972C3"/>
    <w:rsid w:val="00897B91"/>
    <w:rsid w:val="008A28D9"/>
    <w:rsid w:val="008A30BA"/>
    <w:rsid w:val="008C22AE"/>
    <w:rsid w:val="008C33B5"/>
    <w:rsid w:val="008C3A72"/>
    <w:rsid w:val="008C6969"/>
    <w:rsid w:val="008D1E26"/>
    <w:rsid w:val="008D251B"/>
    <w:rsid w:val="008E0DA8"/>
    <w:rsid w:val="008E1F69"/>
    <w:rsid w:val="008E3D80"/>
    <w:rsid w:val="008E76B1"/>
    <w:rsid w:val="008F12AA"/>
    <w:rsid w:val="008F38BB"/>
    <w:rsid w:val="008F4263"/>
    <w:rsid w:val="008F57D8"/>
    <w:rsid w:val="00900820"/>
    <w:rsid w:val="00902834"/>
    <w:rsid w:val="00906F23"/>
    <w:rsid w:val="009140B4"/>
    <w:rsid w:val="00914E26"/>
    <w:rsid w:val="0091590F"/>
    <w:rsid w:val="00916149"/>
    <w:rsid w:val="009206B3"/>
    <w:rsid w:val="00920FE7"/>
    <w:rsid w:val="0092328B"/>
    <w:rsid w:val="00923B4D"/>
    <w:rsid w:val="0092540C"/>
    <w:rsid w:val="00925E0F"/>
    <w:rsid w:val="00931A57"/>
    <w:rsid w:val="00931BAA"/>
    <w:rsid w:val="00933A3F"/>
    <w:rsid w:val="00933C94"/>
    <w:rsid w:val="0093492E"/>
    <w:rsid w:val="00934A23"/>
    <w:rsid w:val="00937409"/>
    <w:rsid w:val="009414E6"/>
    <w:rsid w:val="00942A10"/>
    <w:rsid w:val="0094587F"/>
    <w:rsid w:val="009519AE"/>
    <w:rsid w:val="0095450F"/>
    <w:rsid w:val="0095457C"/>
    <w:rsid w:val="00956901"/>
    <w:rsid w:val="00957295"/>
    <w:rsid w:val="00962EC1"/>
    <w:rsid w:val="0096375F"/>
    <w:rsid w:val="009657FE"/>
    <w:rsid w:val="00965A59"/>
    <w:rsid w:val="009679A0"/>
    <w:rsid w:val="00971591"/>
    <w:rsid w:val="00972333"/>
    <w:rsid w:val="00974564"/>
    <w:rsid w:val="00974E99"/>
    <w:rsid w:val="009764FA"/>
    <w:rsid w:val="00976F07"/>
    <w:rsid w:val="00980192"/>
    <w:rsid w:val="00982A22"/>
    <w:rsid w:val="00984B74"/>
    <w:rsid w:val="009906C1"/>
    <w:rsid w:val="00990C24"/>
    <w:rsid w:val="00990D36"/>
    <w:rsid w:val="00994D97"/>
    <w:rsid w:val="00997345"/>
    <w:rsid w:val="009A07B7"/>
    <w:rsid w:val="009A2DD4"/>
    <w:rsid w:val="009A41FE"/>
    <w:rsid w:val="009B1545"/>
    <w:rsid w:val="009B5023"/>
    <w:rsid w:val="009B77A6"/>
    <w:rsid w:val="009B785E"/>
    <w:rsid w:val="009C26F8"/>
    <w:rsid w:val="009C609E"/>
    <w:rsid w:val="009D25B8"/>
    <w:rsid w:val="009D26AB"/>
    <w:rsid w:val="009D57EC"/>
    <w:rsid w:val="009D6D44"/>
    <w:rsid w:val="009D7AEE"/>
    <w:rsid w:val="009E16EC"/>
    <w:rsid w:val="009E32C2"/>
    <w:rsid w:val="009E433C"/>
    <w:rsid w:val="009E4A4D"/>
    <w:rsid w:val="009E6578"/>
    <w:rsid w:val="009F081F"/>
    <w:rsid w:val="009F62EE"/>
    <w:rsid w:val="009F7CD2"/>
    <w:rsid w:val="00A03DB0"/>
    <w:rsid w:val="00A05A53"/>
    <w:rsid w:val="00A06A3D"/>
    <w:rsid w:val="00A10EBA"/>
    <w:rsid w:val="00A10F7E"/>
    <w:rsid w:val="00A13E56"/>
    <w:rsid w:val="00A14CC4"/>
    <w:rsid w:val="00A214F2"/>
    <w:rsid w:val="00A21F9E"/>
    <w:rsid w:val="00A227BF"/>
    <w:rsid w:val="00A24838"/>
    <w:rsid w:val="00A24978"/>
    <w:rsid w:val="00A2743E"/>
    <w:rsid w:val="00A30C33"/>
    <w:rsid w:val="00A34839"/>
    <w:rsid w:val="00A42B2B"/>
    <w:rsid w:val="00A4308C"/>
    <w:rsid w:val="00A44836"/>
    <w:rsid w:val="00A45B5C"/>
    <w:rsid w:val="00A524B5"/>
    <w:rsid w:val="00A549B3"/>
    <w:rsid w:val="00A555EB"/>
    <w:rsid w:val="00A56184"/>
    <w:rsid w:val="00A60B42"/>
    <w:rsid w:val="00A61B72"/>
    <w:rsid w:val="00A61C9E"/>
    <w:rsid w:val="00A622AE"/>
    <w:rsid w:val="00A658C1"/>
    <w:rsid w:val="00A67954"/>
    <w:rsid w:val="00A72ED7"/>
    <w:rsid w:val="00A74E28"/>
    <w:rsid w:val="00A8083F"/>
    <w:rsid w:val="00A8453D"/>
    <w:rsid w:val="00A90D86"/>
    <w:rsid w:val="00A91DBA"/>
    <w:rsid w:val="00A93D7D"/>
    <w:rsid w:val="00A955BD"/>
    <w:rsid w:val="00A956BD"/>
    <w:rsid w:val="00A97900"/>
    <w:rsid w:val="00AA06E3"/>
    <w:rsid w:val="00AA1D7A"/>
    <w:rsid w:val="00AA3DBD"/>
    <w:rsid w:val="00AA3E01"/>
    <w:rsid w:val="00AA76BC"/>
    <w:rsid w:val="00AA7CA1"/>
    <w:rsid w:val="00AB0BAA"/>
    <w:rsid w:val="00AB0BFA"/>
    <w:rsid w:val="00AB4D78"/>
    <w:rsid w:val="00AB76B7"/>
    <w:rsid w:val="00AC33A2"/>
    <w:rsid w:val="00AC4289"/>
    <w:rsid w:val="00AC49AC"/>
    <w:rsid w:val="00AD38F7"/>
    <w:rsid w:val="00AD543B"/>
    <w:rsid w:val="00AD6F00"/>
    <w:rsid w:val="00AE12F5"/>
    <w:rsid w:val="00AE65F1"/>
    <w:rsid w:val="00AE6BB4"/>
    <w:rsid w:val="00AE74AD"/>
    <w:rsid w:val="00AF159C"/>
    <w:rsid w:val="00AF32DB"/>
    <w:rsid w:val="00AF52E5"/>
    <w:rsid w:val="00B01873"/>
    <w:rsid w:val="00B052BF"/>
    <w:rsid w:val="00B074AB"/>
    <w:rsid w:val="00B07717"/>
    <w:rsid w:val="00B17253"/>
    <w:rsid w:val="00B23282"/>
    <w:rsid w:val="00B2583D"/>
    <w:rsid w:val="00B31A41"/>
    <w:rsid w:val="00B35B8B"/>
    <w:rsid w:val="00B36515"/>
    <w:rsid w:val="00B40199"/>
    <w:rsid w:val="00B44F7C"/>
    <w:rsid w:val="00B502FF"/>
    <w:rsid w:val="00B51D39"/>
    <w:rsid w:val="00B603B6"/>
    <w:rsid w:val="00B6141A"/>
    <w:rsid w:val="00B62A71"/>
    <w:rsid w:val="00B63340"/>
    <w:rsid w:val="00B643DF"/>
    <w:rsid w:val="00B64756"/>
    <w:rsid w:val="00B65300"/>
    <w:rsid w:val="00B65D53"/>
    <w:rsid w:val="00B67422"/>
    <w:rsid w:val="00B70BD4"/>
    <w:rsid w:val="00B712CA"/>
    <w:rsid w:val="00B71EA9"/>
    <w:rsid w:val="00B725DC"/>
    <w:rsid w:val="00B73463"/>
    <w:rsid w:val="00B815D3"/>
    <w:rsid w:val="00B81902"/>
    <w:rsid w:val="00B84628"/>
    <w:rsid w:val="00B90123"/>
    <w:rsid w:val="00B9016D"/>
    <w:rsid w:val="00BA04F2"/>
    <w:rsid w:val="00BA0F98"/>
    <w:rsid w:val="00BA1517"/>
    <w:rsid w:val="00BA4980"/>
    <w:rsid w:val="00BA4E39"/>
    <w:rsid w:val="00BA67FD"/>
    <w:rsid w:val="00BA7C48"/>
    <w:rsid w:val="00BC251F"/>
    <w:rsid w:val="00BC27F6"/>
    <w:rsid w:val="00BC39F4"/>
    <w:rsid w:val="00BC70AA"/>
    <w:rsid w:val="00BD1587"/>
    <w:rsid w:val="00BD22DC"/>
    <w:rsid w:val="00BD520C"/>
    <w:rsid w:val="00BD6A20"/>
    <w:rsid w:val="00BD7EE1"/>
    <w:rsid w:val="00BE5568"/>
    <w:rsid w:val="00BE5764"/>
    <w:rsid w:val="00BF1358"/>
    <w:rsid w:val="00BF4BE8"/>
    <w:rsid w:val="00C0106D"/>
    <w:rsid w:val="00C02652"/>
    <w:rsid w:val="00C10F97"/>
    <w:rsid w:val="00C11798"/>
    <w:rsid w:val="00C133BE"/>
    <w:rsid w:val="00C14D8A"/>
    <w:rsid w:val="00C17822"/>
    <w:rsid w:val="00C222B4"/>
    <w:rsid w:val="00C262E4"/>
    <w:rsid w:val="00C3173C"/>
    <w:rsid w:val="00C31855"/>
    <w:rsid w:val="00C33E20"/>
    <w:rsid w:val="00C35CF6"/>
    <w:rsid w:val="00C3725B"/>
    <w:rsid w:val="00C41E2F"/>
    <w:rsid w:val="00C45B75"/>
    <w:rsid w:val="00C5109A"/>
    <w:rsid w:val="00C522BE"/>
    <w:rsid w:val="00C533EC"/>
    <w:rsid w:val="00C5470E"/>
    <w:rsid w:val="00C55EFB"/>
    <w:rsid w:val="00C56585"/>
    <w:rsid w:val="00C56B3F"/>
    <w:rsid w:val="00C570EC"/>
    <w:rsid w:val="00C65492"/>
    <w:rsid w:val="00C66D28"/>
    <w:rsid w:val="00C716E5"/>
    <w:rsid w:val="00C7286B"/>
    <w:rsid w:val="00C77375"/>
    <w:rsid w:val="00C773D9"/>
    <w:rsid w:val="00C80307"/>
    <w:rsid w:val="00C80ACE"/>
    <w:rsid w:val="00C81098"/>
    <w:rsid w:val="00C81162"/>
    <w:rsid w:val="00C820C5"/>
    <w:rsid w:val="00C83666"/>
    <w:rsid w:val="00C85367"/>
    <w:rsid w:val="00C86D23"/>
    <w:rsid w:val="00C870B5"/>
    <w:rsid w:val="00C902AE"/>
    <w:rsid w:val="00C907DF"/>
    <w:rsid w:val="00C90E6D"/>
    <w:rsid w:val="00C91630"/>
    <w:rsid w:val="00C93399"/>
    <w:rsid w:val="00C9558A"/>
    <w:rsid w:val="00C966EB"/>
    <w:rsid w:val="00C96C68"/>
    <w:rsid w:val="00CA04B1"/>
    <w:rsid w:val="00CA2DFC"/>
    <w:rsid w:val="00CA4EC9"/>
    <w:rsid w:val="00CB03D4"/>
    <w:rsid w:val="00CB0617"/>
    <w:rsid w:val="00CB137B"/>
    <w:rsid w:val="00CB3BBE"/>
    <w:rsid w:val="00CC35EF"/>
    <w:rsid w:val="00CC5048"/>
    <w:rsid w:val="00CC6246"/>
    <w:rsid w:val="00CD4133"/>
    <w:rsid w:val="00CD5B83"/>
    <w:rsid w:val="00CD66E6"/>
    <w:rsid w:val="00CE5E46"/>
    <w:rsid w:val="00CF085F"/>
    <w:rsid w:val="00CF49CC"/>
    <w:rsid w:val="00CF4CBC"/>
    <w:rsid w:val="00CF6B88"/>
    <w:rsid w:val="00D02942"/>
    <w:rsid w:val="00D04EF2"/>
    <w:rsid w:val="00D04F0B"/>
    <w:rsid w:val="00D10101"/>
    <w:rsid w:val="00D1078E"/>
    <w:rsid w:val="00D13784"/>
    <w:rsid w:val="00D1463A"/>
    <w:rsid w:val="00D15E4F"/>
    <w:rsid w:val="00D167DA"/>
    <w:rsid w:val="00D17E13"/>
    <w:rsid w:val="00D252C9"/>
    <w:rsid w:val="00D32DDF"/>
    <w:rsid w:val="00D3700C"/>
    <w:rsid w:val="00D40810"/>
    <w:rsid w:val="00D40ADD"/>
    <w:rsid w:val="00D504F2"/>
    <w:rsid w:val="00D52726"/>
    <w:rsid w:val="00D638E0"/>
    <w:rsid w:val="00D6530B"/>
    <w:rsid w:val="00D653B1"/>
    <w:rsid w:val="00D74AE1"/>
    <w:rsid w:val="00D75D42"/>
    <w:rsid w:val="00D77362"/>
    <w:rsid w:val="00D77BE6"/>
    <w:rsid w:val="00D809D7"/>
    <w:rsid w:val="00D80B20"/>
    <w:rsid w:val="00D81966"/>
    <w:rsid w:val="00D85442"/>
    <w:rsid w:val="00D86428"/>
    <w:rsid w:val="00D865A8"/>
    <w:rsid w:val="00D875FE"/>
    <w:rsid w:val="00D9012A"/>
    <w:rsid w:val="00D92C2D"/>
    <w:rsid w:val="00D92EEF"/>
    <w:rsid w:val="00D9361E"/>
    <w:rsid w:val="00D94556"/>
    <w:rsid w:val="00D94F38"/>
    <w:rsid w:val="00DA17CD"/>
    <w:rsid w:val="00DA298D"/>
    <w:rsid w:val="00DB21D1"/>
    <w:rsid w:val="00DB25B3"/>
    <w:rsid w:val="00DC00BB"/>
    <w:rsid w:val="00DD0CA3"/>
    <w:rsid w:val="00DD113A"/>
    <w:rsid w:val="00DD60F2"/>
    <w:rsid w:val="00DD78EF"/>
    <w:rsid w:val="00DE0893"/>
    <w:rsid w:val="00DE0960"/>
    <w:rsid w:val="00DE2814"/>
    <w:rsid w:val="00DE501D"/>
    <w:rsid w:val="00DE5585"/>
    <w:rsid w:val="00DE6796"/>
    <w:rsid w:val="00DF0C02"/>
    <w:rsid w:val="00DF393A"/>
    <w:rsid w:val="00DF41B2"/>
    <w:rsid w:val="00DF7179"/>
    <w:rsid w:val="00E01272"/>
    <w:rsid w:val="00E03067"/>
    <w:rsid w:val="00E03479"/>
    <w:rsid w:val="00E0359F"/>
    <w:rsid w:val="00E03846"/>
    <w:rsid w:val="00E062A6"/>
    <w:rsid w:val="00E07833"/>
    <w:rsid w:val="00E16EB4"/>
    <w:rsid w:val="00E20A7D"/>
    <w:rsid w:val="00E21A27"/>
    <w:rsid w:val="00E278DA"/>
    <w:rsid w:val="00E27A2F"/>
    <w:rsid w:val="00E32853"/>
    <w:rsid w:val="00E41020"/>
    <w:rsid w:val="00E4237C"/>
    <w:rsid w:val="00E42A94"/>
    <w:rsid w:val="00E458BF"/>
    <w:rsid w:val="00E51437"/>
    <w:rsid w:val="00E54BFB"/>
    <w:rsid w:val="00E54CD7"/>
    <w:rsid w:val="00E5622D"/>
    <w:rsid w:val="00E61BBA"/>
    <w:rsid w:val="00E6247D"/>
    <w:rsid w:val="00E628AF"/>
    <w:rsid w:val="00E64805"/>
    <w:rsid w:val="00E706E7"/>
    <w:rsid w:val="00E73DA5"/>
    <w:rsid w:val="00E81524"/>
    <w:rsid w:val="00E818AD"/>
    <w:rsid w:val="00E82600"/>
    <w:rsid w:val="00E84229"/>
    <w:rsid w:val="00E84965"/>
    <w:rsid w:val="00E876CD"/>
    <w:rsid w:val="00E90D0B"/>
    <w:rsid w:val="00E90E4E"/>
    <w:rsid w:val="00E919C4"/>
    <w:rsid w:val="00E9391E"/>
    <w:rsid w:val="00E94943"/>
    <w:rsid w:val="00EA1052"/>
    <w:rsid w:val="00EA218F"/>
    <w:rsid w:val="00EA4F29"/>
    <w:rsid w:val="00EA5B27"/>
    <w:rsid w:val="00EA5F83"/>
    <w:rsid w:val="00EA6F9D"/>
    <w:rsid w:val="00EB10F0"/>
    <w:rsid w:val="00EB6F3C"/>
    <w:rsid w:val="00EB7210"/>
    <w:rsid w:val="00EB742B"/>
    <w:rsid w:val="00EC1E2C"/>
    <w:rsid w:val="00EC2B9A"/>
    <w:rsid w:val="00EC3723"/>
    <w:rsid w:val="00EC568A"/>
    <w:rsid w:val="00EC5B06"/>
    <w:rsid w:val="00EC6A04"/>
    <w:rsid w:val="00EC7C87"/>
    <w:rsid w:val="00ED01ED"/>
    <w:rsid w:val="00ED030E"/>
    <w:rsid w:val="00ED195D"/>
    <w:rsid w:val="00ED21CE"/>
    <w:rsid w:val="00ED2A8D"/>
    <w:rsid w:val="00ED4450"/>
    <w:rsid w:val="00EE02B2"/>
    <w:rsid w:val="00EE1E76"/>
    <w:rsid w:val="00EE4AA1"/>
    <w:rsid w:val="00EE54CB"/>
    <w:rsid w:val="00EE6424"/>
    <w:rsid w:val="00EF1C54"/>
    <w:rsid w:val="00EF404B"/>
    <w:rsid w:val="00F00376"/>
    <w:rsid w:val="00F00497"/>
    <w:rsid w:val="00F01F0C"/>
    <w:rsid w:val="00F02A5A"/>
    <w:rsid w:val="00F03935"/>
    <w:rsid w:val="00F046DE"/>
    <w:rsid w:val="00F05FB2"/>
    <w:rsid w:val="00F11368"/>
    <w:rsid w:val="00F11764"/>
    <w:rsid w:val="00F1189E"/>
    <w:rsid w:val="00F157E2"/>
    <w:rsid w:val="00F24600"/>
    <w:rsid w:val="00F259E2"/>
    <w:rsid w:val="00F3144A"/>
    <w:rsid w:val="00F3178D"/>
    <w:rsid w:val="00F37BCB"/>
    <w:rsid w:val="00F43B96"/>
    <w:rsid w:val="00F453B8"/>
    <w:rsid w:val="00F527AC"/>
    <w:rsid w:val="00F5503F"/>
    <w:rsid w:val="00F55E7B"/>
    <w:rsid w:val="00F569CC"/>
    <w:rsid w:val="00F61D83"/>
    <w:rsid w:val="00F6481E"/>
    <w:rsid w:val="00F65515"/>
    <w:rsid w:val="00F65DD1"/>
    <w:rsid w:val="00F707B3"/>
    <w:rsid w:val="00F71135"/>
    <w:rsid w:val="00F716FD"/>
    <w:rsid w:val="00F728D3"/>
    <w:rsid w:val="00F731BF"/>
    <w:rsid w:val="00F74309"/>
    <w:rsid w:val="00F80246"/>
    <w:rsid w:val="00F81690"/>
    <w:rsid w:val="00F82C35"/>
    <w:rsid w:val="00F84004"/>
    <w:rsid w:val="00F90461"/>
    <w:rsid w:val="00F921A0"/>
    <w:rsid w:val="00FA370D"/>
    <w:rsid w:val="00FA3D32"/>
    <w:rsid w:val="00FA45D3"/>
    <w:rsid w:val="00FA651B"/>
    <w:rsid w:val="00FB3608"/>
    <w:rsid w:val="00FB4B65"/>
    <w:rsid w:val="00FB791E"/>
    <w:rsid w:val="00FC378B"/>
    <w:rsid w:val="00FC3977"/>
    <w:rsid w:val="00FD2566"/>
    <w:rsid w:val="00FD2F16"/>
    <w:rsid w:val="00FD5127"/>
    <w:rsid w:val="00FD6065"/>
    <w:rsid w:val="00FD66CD"/>
    <w:rsid w:val="00FD6E58"/>
    <w:rsid w:val="00FD7968"/>
    <w:rsid w:val="00FE1D34"/>
    <w:rsid w:val="00FE244F"/>
    <w:rsid w:val="00FE2A6F"/>
    <w:rsid w:val="00FF210E"/>
    <w:rsid w:val="00FF473D"/>
    <w:rsid w:val="00FF4DF0"/>
    <w:rsid w:val="00FF6538"/>
    <w:rsid w:val="00FF6D2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0" w:unhideWhenUsed="0" w:qFormat="1"/>
    <w:lsdException w:name="heading 5" w:uiPriority="0" w:unhideWhenUsed="0"/>
    <w:lsdException w:name="heading 6" w:uiPriority="0" w:unhideWhenUsed="0"/>
    <w:lsdException w:name="heading 7" w:uiPriority="0"/>
    <w:lsdException w:name="heading 8" w:uiPriority="0"/>
    <w:lsdException w:name="heading 9" w:uiPriority="0"/>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index heading" w:uiPriority="0"/>
    <w:lsdException w:name="caption" w:uiPriority="35" w:qFormat="1"/>
    <w:lsdException w:name="table of figures" w:semiHidden="0"/>
    <w:lsdException w:name="footnote reference" w:uiPriority="0"/>
    <w:lsdException w:name="annotation reference" w:uiPriority="0"/>
    <w:lsdException w:name="page number" w:uiPriority="0"/>
    <w:lsdException w:name="List Bullet" w:uiPriority="0"/>
    <w:lsdException w:name="List Number" w:uiPriority="0" w:unhideWhenUsed="0"/>
    <w:lsdException w:name="List 2" w:uiPriority="0"/>
    <w:lsdException w:name="List 4" w:unhideWhenUsed="0"/>
    <w:lsdException w:name="List 5" w:unhideWhenUsed="0"/>
    <w:lsdException w:name="List Number 2" w:uiPriority="0"/>
    <w:lsdException w:name="Title" w:semiHidden="0" w:uiPriority="0" w:unhideWhenUsed="0"/>
    <w:lsdException w:name="Default Paragraph Font" w:uiPriority="1"/>
    <w:lsdException w:name="Body Text" w:uiPriority="0" w:qFormat="1"/>
    <w:lsdException w:name="Body Text Indent" w:uiPriority="0"/>
    <w:lsdException w:name="Subtitle" w:semiHidden="0" w:uiPriority="0" w:unhideWhenUsed="0"/>
    <w:lsdException w:name="Salutation" w:unhideWhenUsed="0"/>
    <w:lsdException w:name="Date" w:unhideWhenUsed="0"/>
    <w:lsdException w:name="Body Text First Indent" w:uiPriority="0" w:unhideWhenUsed="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lsdException w:name="Emphasis" w:semiHidden="0" w:uiPriority="0" w:unhideWhenUsed="0"/>
    <w:lsdException w:name="Document Map" w:uiPriority="0"/>
    <w:lsdException w:name="HTML Cite" w:uiPriority="0"/>
    <w:lsdException w:name="annotation subject" w:uiPriority="0"/>
    <w:lsdException w:name="Outline List 3" w:uiPriority="0"/>
    <w:lsdException w:name="Balloon Text" w:uiPriority="0"/>
    <w:lsdException w:name="Table Grid" w:semiHidden="0" w:uiPriority="59" w:unhideWhenUsed="0"/>
    <w:lsdException w:name="Placeholder Text" w:unhideWhenUsed="0"/>
    <w:lsdException w:name="No Spacing"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0"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latentStyles>
  <w:style w:type="paragraph" w:default="1" w:styleId="Normal">
    <w:name w:val="Normal"/>
    <w:rsid w:val="00380350"/>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4"/>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3526D5"/>
    <w:pPr>
      <w:keepNext/>
      <w:keepLines/>
      <w:numPr>
        <w:ilvl w:val="1"/>
        <w:numId w:val="14"/>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816F79"/>
    <w:pPr>
      <w:keepNext/>
      <w:keepLines/>
      <w:numPr>
        <w:ilvl w:val="2"/>
        <w:numId w:val="14"/>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4"/>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3526D5"/>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link w:val="Bullet1Char"/>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qFormat/>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1"/>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1"/>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1"/>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1"/>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0"/>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0"/>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0"/>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0"/>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8"/>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6"/>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3"/>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8"/>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uiPriority w:val="39"/>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uiPriority w:val="39"/>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uiPriority w:val="39"/>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uiPriority w:val="39"/>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8"/>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5"/>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8"/>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9"/>
      </w:numPr>
      <w:spacing w:before="240" w:after="240"/>
    </w:pPr>
  </w:style>
  <w:style w:type="paragraph" w:customStyle="1" w:styleId="AnnexBHead1">
    <w:name w:val="Annex B Head 1"/>
    <w:basedOn w:val="AnnexAHead1"/>
    <w:next w:val="Heading1separatationline"/>
    <w:rsid w:val="006E10BF"/>
    <w:pPr>
      <w:numPr>
        <w:numId w:val="12"/>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2"/>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7"/>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0"/>
      </w:numPr>
    </w:pPr>
    <w:rPr>
      <w:b/>
      <w:caps/>
      <w:color w:val="407EC9"/>
      <w:sz w:val="28"/>
    </w:rPr>
  </w:style>
  <w:style w:type="paragraph" w:customStyle="1" w:styleId="AnnexCHead2">
    <w:name w:val="Annex C Head 2"/>
    <w:basedOn w:val="Normal"/>
    <w:next w:val="Heading2separationline"/>
    <w:rsid w:val="00A10EBA"/>
    <w:pPr>
      <w:numPr>
        <w:ilvl w:val="1"/>
        <w:numId w:val="20"/>
      </w:numPr>
    </w:pPr>
    <w:rPr>
      <w:b/>
      <w:caps/>
      <w:color w:val="407EC9"/>
      <w:sz w:val="24"/>
    </w:rPr>
  </w:style>
  <w:style w:type="paragraph" w:customStyle="1" w:styleId="AnnexCHead3">
    <w:name w:val="Annex C Head 3"/>
    <w:basedOn w:val="Normal"/>
    <w:rsid w:val="00A10EBA"/>
    <w:pPr>
      <w:numPr>
        <w:ilvl w:val="2"/>
        <w:numId w:val="20"/>
      </w:numPr>
      <w:spacing w:before="120" w:after="120"/>
    </w:pPr>
    <w:rPr>
      <w:b/>
      <w:smallCaps/>
      <w:color w:val="407EC9"/>
      <w:sz w:val="22"/>
    </w:rPr>
  </w:style>
  <w:style w:type="paragraph" w:customStyle="1" w:styleId="AnnexCHead4">
    <w:name w:val="Annex C Head 4"/>
    <w:basedOn w:val="Normal"/>
    <w:next w:val="BodyText"/>
    <w:rsid w:val="00A10EBA"/>
    <w:pPr>
      <w:numPr>
        <w:ilvl w:val="3"/>
        <w:numId w:val="20"/>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19"/>
      </w:numPr>
    </w:pPr>
    <w:rPr>
      <w:b/>
      <w:caps/>
      <w:color w:val="407EC9"/>
      <w:sz w:val="28"/>
      <w:lang w:eastAsia="de-DE"/>
    </w:rPr>
  </w:style>
  <w:style w:type="paragraph" w:customStyle="1" w:styleId="ANNEXDHEAD2">
    <w:name w:val="ANNEX D HEAD 2"/>
    <w:basedOn w:val="BodyText"/>
    <w:next w:val="Heading2separationline"/>
    <w:rsid w:val="006E10BF"/>
    <w:pPr>
      <w:numPr>
        <w:ilvl w:val="1"/>
        <w:numId w:val="19"/>
      </w:numPr>
      <w:spacing w:before="120"/>
    </w:pPr>
    <w:rPr>
      <w:b/>
      <w:color w:val="407EC9"/>
      <w:sz w:val="24"/>
      <w:lang w:eastAsia="de-DE"/>
    </w:rPr>
  </w:style>
  <w:style w:type="paragraph" w:customStyle="1" w:styleId="AnnexDHead3">
    <w:name w:val="Annex D Head 3"/>
    <w:basedOn w:val="BodyText"/>
    <w:rsid w:val="006E10BF"/>
    <w:pPr>
      <w:numPr>
        <w:ilvl w:val="2"/>
        <w:numId w:val="19"/>
      </w:numPr>
    </w:pPr>
    <w:rPr>
      <w:b/>
      <w:smallCaps/>
      <w:color w:val="407EC9"/>
      <w:lang w:eastAsia="de-DE"/>
    </w:rPr>
  </w:style>
  <w:style w:type="paragraph" w:customStyle="1" w:styleId="AnnexDHead4">
    <w:name w:val="Annex D Head 4"/>
    <w:basedOn w:val="Normal"/>
    <w:next w:val="BodyText"/>
    <w:rsid w:val="006E10BF"/>
    <w:pPr>
      <w:numPr>
        <w:ilvl w:val="3"/>
        <w:numId w:val="19"/>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1"/>
      </w:numPr>
    </w:pPr>
    <w:rPr>
      <w:b/>
      <w:color w:val="407EC9"/>
      <w:sz w:val="28"/>
    </w:rPr>
  </w:style>
  <w:style w:type="paragraph" w:customStyle="1" w:styleId="ANNEXEHEAD2">
    <w:name w:val="ANNEX E HEAD 2"/>
    <w:basedOn w:val="Normal"/>
    <w:next w:val="Heading2separationline"/>
    <w:rsid w:val="009D25B8"/>
    <w:pPr>
      <w:numPr>
        <w:ilvl w:val="1"/>
        <w:numId w:val="21"/>
      </w:numPr>
    </w:pPr>
    <w:rPr>
      <w:b/>
      <w:color w:val="407EC9"/>
      <w:sz w:val="24"/>
    </w:rPr>
  </w:style>
  <w:style w:type="paragraph" w:customStyle="1" w:styleId="ANNEXEHEAD3">
    <w:name w:val="ANNEX E HEAD 3"/>
    <w:basedOn w:val="Normal"/>
    <w:next w:val="BodyText"/>
    <w:rsid w:val="009D25B8"/>
    <w:pPr>
      <w:numPr>
        <w:ilvl w:val="2"/>
        <w:numId w:val="21"/>
      </w:numPr>
    </w:pPr>
    <w:rPr>
      <w:b/>
      <w:color w:val="407EC9"/>
      <w:sz w:val="22"/>
    </w:rPr>
  </w:style>
  <w:style w:type="paragraph" w:customStyle="1" w:styleId="AnnexEHead4">
    <w:name w:val="Annex E Head 4"/>
    <w:basedOn w:val="Normal"/>
    <w:next w:val="BodyText"/>
    <w:rsid w:val="009D25B8"/>
    <w:pPr>
      <w:numPr>
        <w:ilvl w:val="3"/>
        <w:numId w:val="22"/>
      </w:numPr>
    </w:pPr>
    <w:rPr>
      <w:b/>
      <w:color w:val="407EC9"/>
      <w:sz w:val="22"/>
    </w:rPr>
  </w:style>
  <w:style w:type="paragraph" w:customStyle="1" w:styleId="ANNEXFHEAD1">
    <w:name w:val="ANNEX F HEAD 1"/>
    <w:basedOn w:val="Normal"/>
    <w:next w:val="Heading1separatationline"/>
    <w:rsid w:val="009D25B8"/>
    <w:pPr>
      <w:numPr>
        <w:numId w:val="23"/>
      </w:numPr>
    </w:pPr>
    <w:rPr>
      <w:b/>
      <w:color w:val="407EC9"/>
      <w:sz w:val="28"/>
    </w:rPr>
  </w:style>
  <w:style w:type="paragraph" w:customStyle="1" w:styleId="ANNEXFHEAD2">
    <w:name w:val="ANNEX F HEAD 2"/>
    <w:basedOn w:val="Normal"/>
    <w:next w:val="Heading2separationline"/>
    <w:rsid w:val="009D25B8"/>
    <w:pPr>
      <w:numPr>
        <w:ilvl w:val="1"/>
        <w:numId w:val="23"/>
      </w:numPr>
    </w:pPr>
    <w:rPr>
      <w:b/>
      <w:color w:val="407EC9"/>
      <w:sz w:val="24"/>
    </w:rPr>
  </w:style>
  <w:style w:type="paragraph" w:customStyle="1" w:styleId="ANNEXFHEAD3">
    <w:name w:val="ANNEX F HEAD 3"/>
    <w:basedOn w:val="Normal"/>
    <w:next w:val="BodyText"/>
    <w:rsid w:val="009D25B8"/>
    <w:pPr>
      <w:numPr>
        <w:ilvl w:val="2"/>
        <w:numId w:val="23"/>
      </w:numPr>
    </w:pPr>
    <w:rPr>
      <w:b/>
      <w:smallCaps/>
      <w:color w:val="407EC9"/>
      <w:sz w:val="22"/>
    </w:rPr>
  </w:style>
  <w:style w:type="paragraph" w:customStyle="1" w:styleId="AnnexFHead4">
    <w:name w:val="Annex F Head 4"/>
    <w:basedOn w:val="Normal"/>
    <w:next w:val="BodyText"/>
    <w:rsid w:val="009D25B8"/>
    <w:pPr>
      <w:numPr>
        <w:ilvl w:val="3"/>
        <w:numId w:val="23"/>
      </w:numPr>
    </w:pPr>
    <w:rPr>
      <w:b/>
      <w:color w:val="407EC9"/>
      <w:sz w:val="22"/>
    </w:rPr>
  </w:style>
  <w:style w:type="paragraph" w:customStyle="1" w:styleId="ANNEXGHEAD1">
    <w:name w:val="ANNEX G HEAD 1"/>
    <w:basedOn w:val="Normal"/>
    <w:next w:val="Heading1separatationline"/>
    <w:rsid w:val="009D25B8"/>
    <w:pPr>
      <w:numPr>
        <w:numId w:val="24"/>
      </w:numPr>
    </w:pPr>
    <w:rPr>
      <w:b/>
      <w:color w:val="407EC9"/>
      <w:sz w:val="28"/>
    </w:rPr>
  </w:style>
  <w:style w:type="paragraph" w:customStyle="1" w:styleId="ANNEXGHEAD2">
    <w:name w:val="ANNEX G HEAD 2"/>
    <w:basedOn w:val="Normal"/>
    <w:next w:val="Heading2separationline"/>
    <w:rsid w:val="009D25B8"/>
    <w:pPr>
      <w:numPr>
        <w:ilvl w:val="1"/>
        <w:numId w:val="24"/>
      </w:numPr>
    </w:pPr>
    <w:rPr>
      <w:b/>
      <w:color w:val="407EC9"/>
      <w:sz w:val="24"/>
    </w:rPr>
  </w:style>
  <w:style w:type="paragraph" w:customStyle="1" w:styleId="ANNEXGHEAD3">
    <w:name w:val="ANNEX G HEAD 3"/>
    <w:basedOn w:val="Normal"/>
    <w:next w:val="BodyText"/>
    <w:rsid w:val="009D25B8"/>
    <w:pPr>
      <w:numPr>
        <w:ilvl w:val="2"/>
        <w:numId w:val="24"/>
      </w:numPr>
    </w:pPr>
    <w:rPr>
      <w:b/>
      <w:smallCaps/>
      <w:color w:val="407EC9"/>
      <w:sz w:val="22"/>
    </w:rPr>
  </w:style>
  <w:style w:type="paragraph" w:customStyle="1" w:styleId="AnnexGHead4">
    <w:name w:val="Annex G Head 4"/>
    <w:basedOn w:val="Normal"/>
    <w:next w:val="BodyText"/>
    <w:rsid w:val="009D25B8"/>
    <w:pPr>
      <w:numPr>
        <w:ilvl w:val="3"/>
        <w:numId w:val="24"/>
      </w:numPr>
    </w:pPr>
    <w:rPr>
      <w:b/>
      <w:color w:val="407EC9"/>
      <w:sz w:val="22"/>
    </w:rPr>
  </w:style>
  <w:style w:type="paragraph" w:customStyle="1" w:styleId="AnnexHHead1">
    <w:name w:val="Annex H Head 1"/>
    <w:basedOn w:val="Normal"/>
    <w:next w:val="Heading1separatationline"/>
    <w:rsid w:val="009D25B8"/>
    <w:pPr>
      <w:numPr>
        <w:numId w:val="25"/>
      </w:numPr>
    </w:pPr>
    <w:rPr>
      <w:b/>
      <w:caps/>
      <w:color w:val="407EC9"/>
      <w:sz w:val="28"/>
    </w:rPr>
  </w:style>
  <w:style w:type="paragraph" w:customStyle="1" w:styleId="AnnexHHead2">
    <w:name w:val="Annex H Head 2"/>
    <w:basedOn w:val="Normal"/>
    <w:next w:val="Heading2separationline"/>
    <w:rsid w:val="009D25B8"/>
    <w:pPr>
      <w:numPr>
        <w:ilvl w:val="1"/>
        <w:numId w:val="25"/>
      </w:numPr>
    </w:pPr>
    <w:rPr>
      <w:b/>
      <w:caps/>
      <w:color w:val="407EC9"/>
      <w:sz w:val="24"/>
    </w:rPr>
  </w:style>
  <w:style w:type="paragraph" w:customStyle="1" w:styleId="AnnexHHead3">
    <w:name w:val="Annex H Head 3"/>
    <w:basedOn w:val="Normal"/>
    <w:rsid w:val="009D25B8"/>
    <w:pPr>
      <w:numPr>
        <w:ilvl w:val="2"/>
        <w:numId w:val="25"/>
      </w:numPr>
    </w:pPr>
    <w:rPr>
      <w:b/>
      <w:color w:val="407EC9"/>
      <w:sz w:val="22"/>
    </w:rPr>
  </w:style>
  <w:style w:type="paragraph" w:customStyle="1" w:styleId="AnnexHHead4">
    <w:name w:val="Annex H Head 4"/>
    <w:basedOn w:val="Normal"/>
    <w:next w:val="BodyText"/>
    <w:rsid w:val="009D25B8"/>
    <w:pPr>
      <w:numPr>
        <w:ilvl w:val="3"/>
        <w:numId w:val="25"/>
      </w:numPr>
    </w:pPr>
    <w:rPr>
      <w:b/>
      <w:color w:val="407EC9"/>
      <w:sz w:val="22"/>
    </w:rPr>
  </w:style>
  <w:style w:type="paragraph" w:customStyle="1" w:styleId="AnnexIHead1">
    <w:name w:val="Annex I Head 1"/>
    <w:basedOn w:val="Normal"/>
    <w:next w:val="Heading1separatationline"/>
    <w:rsid w:val="009D25B8"/>
    <w:pPr>
      <w:numPr>
        <w:numId w:val="26"/>
      </w:numPr>
    </w:pPr>
    <w:rPr>
      <w:b/>
      <w:caps/>
      <w:color w:val="407EC9"/>
      <w:sz w:val="28"/>
    </w:rPr>
  </w:style>
  <w:style w:type="paragraph" w:customStyle="1" w:styleId="AnnexIHead2">
    <w:name w:val="Annex I Head 2"/>
    <w:basedOn w:val="Normal"/>
    <w:next w:val="Heading2separationline"/>
    <w:rsid w:val="009D25B8"/>
    <w:pPr>
      <w:numPr>
        <w:ilvl w:val="1"/>
        <w:numId w:val="26"/>
      </w:numPr>
    </w:pPr>
    <w:rPr>
      <w:b/>
      <w:caps/>
      <w:color w:val="407EC9"/>
      <w:sz w:val="24"/>
    </w:rPr>
  </w:style>
  <w:style w:type="paragraph" w:customStyle="1" w:styleId="AnnexIHead3">
    <w:name w:val="Annex I Head 3"/>
    <w:basedOn w:val="Normal"/>
    <w:next w:val="BodyText"/>
    <w:rsid w:val="009D25B8"/>
    <w:pPr>
      <w:numPr>
        <w:ilvl w:val="2"/>
        <w:numId w:val="26"/>
      </w:numPr>
    </w:pPr>
    <w:rPr>
      <w:b/>
      <w:smallCaps/>
      <w:color w:val="407EC9"/>
      <w:sz w:val="22"/>
    </w:rPr>
  </w:style>
  <w:style w:type="paragraph" w:customStyle="1" w:styleId="AnnexIHead4">
    <w:name w:val="Annex I Head 4"/>
    <w:basedOn w:val="Normal"/>
    <w:next w:val="BodyText"/>
    <w:rsid w:val="009D25B8"/>
    <w:pPr>
      <w:numPr>
        <w:ilvl w:val="3"/>
        <w:numId w:val="26"/>
      </w:numPr>
    </w:pPr>
    <w:rPr>
      <w:b/>
      <w:color w:val="407EC9"/>
      <w:sz w:val="22"/>
    </w:rPr>
  </w:style>
  <w:style w:type="paragraph" w:customStyle="1" w:styleId="AnnexJHead1">
    <w:name w:val="Annex J Head 1"/>
    <w:basedOn w:val="Normal"/>
    <w:next w:val="Heading1separatationline"/>
    <w:rsid w:val="009D25B8"/>
    <w:pPr>
      <w:numPr>
        <w:numId w:val="27"/>
      </w:numPr>
    </w:pPr>
    <w:rPr>
      <w:b/>
      <w:caps/>
      <w:color w:val="407EC9"/>
      <w:sz w:val="28"/>
    </w:rPr>
  </w:style>
  <w:style w:type="paragraph" w:customStyle="1" w:styleId="AnnexJHead2">
    <w:name w:val="Annex J Head 2"/>
    <w:basedOn w:val="Normal"/>
    <w:next w:val="Heading2separationline"/>
    <w:rsid w:val="009D25B8"/>
    <w:pPr>
      <w:numPr>
        <w:ilvl w:val="1"/>
        <w:numId w:val="27"/>
      </w:numPr>
    </w:pPr>
    <w:rPr>
      <w:b/>
      <w:caps/>
      <w:color w:val="407EC9"/>
      <w:sz w:val="24"/>
    </w:rPr>
  </w:style>
  <w:style w:type="paragraph" w:customStyle="1" w:styleId="AnnexJHead3">
    <w:name w:val="Annex J Head 3"/>
    <w:basedOn w:val="Normal"/>
    <w:next w:val="BodyText"/>
    <w:rsid w:val="009D25B8"/>
    <w:pPr>
      <w:numPr>
        <w:ilvl w:val="2"/>
        <w:numId w:val="27"/>
      </w:numPr>
    </w:pPr>
    <w:rPr>
      <w:b/>
      <w:smallCaps/>
      <w:color w:val="407EC9"/>
      <w:sz w:val="22"/>
    </w:rPr>
  </w:style>
  <w:style w:type="paragraph" w:customStyle="1" w:styleId="AnnexJHead4">
    <w:name w:val="Annex J Head 4"/>
    <w:basedOn w:val="Normal"/>
    <w:next w:val="BodyText"/>
    <w:rsid w:val="009D25B8"/>
    <w:pPr>
      <w:numPr>
        <w:ilvl w:val="3"/>
        <w:numId w:val="27"/>
      </w:numPr>
    </w:pPr>
    <w:rPr>
      <w:b/>
      <w:color w:val="407EC9"/>
      <w:sz w:val="22"/>
    </w:rPr>
  </w:style>
  <w:style w:type="paragraph" w:customStyle="1" w:styleId="AnnexKHead1">
    <w:name w:val="Annex K Head 1"/>
    <w:basedOn w:val="Normal"/>
    <w:next w:val="Heading1separatationline"/>
    <w:rsid w:val="009D25B8"/>
    <w:pPr>
      <w:numPr>
        <w:numId w:val="28"/>
      </w:numPr>
    </w:pPr>
    <w:rPr>
      <w:b/>
      <w:caps/>
      <w:color w:val="407EC9"/>
      <w:sz w:val="28"/>
    </w:rPr>
  </w:style>
  <w:style w:type="paragraph" w:customStyle="1" w:styleId="AnnexKHead2">
    <w:name w:val="Annex K Head 2"/>
    <w:basedOn w:val="Normal"/>
    <w:next w:val="Heading2separationline"/>
    <w:rsid w:val="009D25B8"/>
    <w:pPr>
      <w:numPr>
        <w:ilvl w:val="1"/>
        <w:numId w:val="28"/>
      </w:numPr>
    </w:pPr>
    <w:rPr>
      <w:b/>
      <w:caps/>
      <w:color w:val="407EC9"/>
      <w:sz w:val="24"/>
    </w:rPr>
  </w:style>
  <w:style w:type="paragraph" w:customStyle="1" w:styleId="AnnexKHead3">
    <w:name w:val="Annex K Head 3"/>
    <w:basedOn w:val="Normal"/>
    <w:next w:val="BodyText"/>
    <w:rsid w:val="009D25B8"/>
    <w:pPr>
      <w:numPr>
        <w:ilvl w:val="2"/>
        <w:numId w:val="28"/>
      </w:numPr>
    </w:pPr>
    <w:rPr>
      <w:b/>
      <w:smallCaps/>
      <w:color w:val="407EC9"/>
      <w:sz w:val="22"/>
    </w:rPr>
  </w:style>
  <w:style w:type="paragraph" w:customStyle="1" w:styleId="AnnexKHead4">
    <w:name w:val="Annex K Head 4"/>
    <w:basedOn w:val="Normal"/>
    <w:next w:val="BodyText"/>
    <w:rsid w:val="009D25B8"/>
    <w:pPr>
      <w:numPr>
        <w:ilvl w:val="3"/>
        <w:numId w:val="28"/>
      </w:numPr>
    </w:pPr>
    <w:rPr>
      <w:b/>
      <w:color w:val="407EC9"/>
      <w:sz w:val="22"/>
    </w:rPr>
  </w:style>
  <w:style w:type="paragraph" w:customStyle="1" w:styleId="AnnexLHead1">
    <w:name w:val="Annex L Head 1"/>
    <w:basedOn w:val="Normal"/>
    <w:next w:val="Heading1separatationline"/>
    <w:rsid w:val="009D25B8"/>
    <w:pPr>
      <w:numPr>
        <w:numId w:val="29"/>
      </w:numPr>
    </w:pPr>
    <w:rPr>
      <w:b/>
      <w:caps/>
      <w:color w:val="407EC9"/>
      <w:sz w:val="28"/>
    </w:rPr>
  </w:style>
  <w:style w:type="paragraph" w:customStyle="1" w:styleId="AnnexLHead2">
    <w:name w:val="Annex L Head 2"/>
    <w:basedOn w:val="Normal"/>
    <w:next w:val="BodyText"/>
    <w:rsid w:val="009D25B8"/>
    <w:pPr>
      <w:numPr>
        <w:ilvl w:val="1"/>
        <w:numId w:val="29"/>
      </w:numPr>
    </w:pPr>
    <w:rPr>
      <w:b/>
      <w:caps/>
      <w:color w:val="407EC9"/>
      <w:sz w:val="24"/>
    </w:rPr>
  </w:style>
  <w:style w:type="paragraph" w:customStyle="1" w:styleId="AnnexLHead3">
    <w:name w:val="Annex L Head 3"/>
    <w:basedOn w:val="Normal"/>
    <w:next w:val="BodyText"/>
    <w:rsid w:val="009D25B8"/>
    <w:pPr>
      <w:numPr>
        <w:ilvl w:val="2"/>
        <w:numId w:val="29"/>
      </w:numPr>
    </w:pPr>
    <w:rPr>
      <w:b/>
      <w:smallCaps/>
      <w:color w:val="407EC9"/>
      <w:sz w:val="22"/>
    </w:rPr>
  </w:style>
  <w:style w:type="paragraph" w:customStyle="1" w:styleId="AnnexLHead4">
    <w:name w:val="Annex L Head 4"/>
    <w:basedOn w:val="Normal"/>
    <w:next w:val="BodyText"/>
    <w:rsid w:val="009D25B8"/>
    <w:pPr>
      <w:numPr>
        <w:ilvl w:val="3"/>
        <w:numId w:val="29"/>
      </w:numPr>
    </w:pPr>
    <w:rPr>
      <w:b/>
      <w:color w:val="407EC9"/>
      <w:sz w:val="22"/>
    </w:rPr>
  </w:style>
  <w:style w:type="paragraph" w:customStyle="1" w:styleId="AnnexMHead1">
    <w:name w:val="Annex M Head 1"/>
    <w:basedOn w:val="Normal"/>
    <w:next w:val="Heading1separatationline"/>
    <w:rsid w:val="009D25B8"/>
    <w:pPr>
      <w:numPr>
        <w:numId w:val="30"/>
      </w:numPr>
    </w:pPr>
    <w:rPr>
      <w:b/>
      <w:caps/>
      <w:color w:val="407EC9"/>
      <w:sz w:val="28"/>
    </w:rPr>
  </w:style>
  <w:style w:type="paragraph" w:customStyle="1" w:styleId="AnnexMHead2">
    <w:name w:val="Annex M Head 2"/>
    <w:basedOn w:val="Normal"/>
    <w:next w:val="Heading2separationline"/>
    <w:rsid w:val="009D25B8"/>
    <w:pPr>
      <w:numPr>
        <w:ilvl w:val="1"/>
        <w:numId w:val="30"/>
      </w:numPr>
    </w:pPr>
    <w:rPr>
      <w:b/>
      <w:caps/>
      <w:color w:val="407EC9"/>
      <w:sz w:val="24"/>
    </w:rPr>
  </w:style>
  <w:style w:type="paragraph" w:customStyle="1" w:styleId="AnnexMHead3">
    <w:name w:val="Annex M Head 3"/>
    <w:basedOn w:val="Normal"/>
    <w:next w:val="BodyText"/>
    <w:rsid w:val="009D25B8"/>
    <w:pPr>
      <w:numPr>
        <w:ilvl w:val="2"/>
        <w:numId w:val="30"/>
      </w:numPr>
    </w:pPr>
    <w:rPr>
      <w:b/>
      <w:smallCaps/>
      <w:color w:val="407EC9"/>
      <w:sz w:val="22"/>
    </w:rPr>
  </w:style>
  <w:style w:type="paragraph" w:customStyle="1" w:styleId="AnnexMHead4">
    <w:name w:val="Annex M Head 4"/>
    <w:basedOn w:val="Normal"/>
    <w:next w:val="BodyText"/>
    <w:rsid w:val="009D25B8"/>
    <w:pPr>
      <w:numPr>
        <w:ilvl w:val="3"/>
        <w:numId w:val="30"/>
      </w:numPr>
    </w:pPr>
    <w:rPr>
      <w:b/>
      <w:color w:val="407EC9"/>
      <w:sz w:val="22"/>
    </w:rPr>
  </w:style>
  <w:style w:type="paragraph" w:customStyle="1" w:styleId="Equationcaption">
    <w:name w:val="Equation caption"/>
    <w:basedOn w:val="Normal"/>
    <w:next w:val="BodyText"/>
    <w:qFormat/>
    <w:rsid w:val="00512D97"/>
    <w:pPr>
      <w:keepNext/>
      <w:numPr>
        <w:numId w:val="31"/>
      </w:numPr>
      <w:spacing w:after="120" w:line="240" w:lineRule="auto"/>
    </w:pPr>
    <w:rPr>
      <w:rFonts w:eastAsia="Times New Roman" w:cs="Times New Roman"/>
      <w:i/>
      <w:sz w:val="22"/>
      <w:szCs w:val="24"/>
      <w:u w:val="single"/>
    </w:rPr>
  </w:style>
  <w:style w:type="paragraph" w:styleId="Revision">
    <w:name w:val="Revision"/>
    <w:hidden/>
    <w:uiPriority w:val="99"/>
    <w:semiHidden/>
    <w:rsid w:val="00A60B42"/>
    <w:pPr>
      <w:spacing w:after="0" w:line="240" w:lineRule="auto"/>
    </w:pPr>
    <w:rPr>
      <w:sz w:val="18"/>
      <w:lang w:val="en-GB"/>
    </w:rPr>
  </w:style>
  <w:style w:type="paragraph" w:styleId="ListParagraph">
    <w:name w:val="List Paragraph"/>
    <w:basedOn w:val="Normal"/>
    <w:uiPriority w:val="34"/>
    <w:rsid w:val="004101AA"/>
    <w:pPr>
      <w:ind w:left="720"/>
      <w:contextualSpacing/>
    </w:pPr>
  </w:style>
  <w:style w:type="table" w:styleId="LightList-Accent2">
    <w:name w:val="Light List Accent 2"/>
    <w:basedOn w:val="TableNormal"/>
    <w:uiPriority w:val="61"/>
    <w:rsid w:val="005639C2"/>
    <w:pPr>
      <w:spacing w:after="0" w:line="240" w:lineRule="auto"/>
    </w:pPr>
    <w:tblPr>
      <w:tblStyleRowBandSize w:val="1"/>
      <w:tblStyleColBandSize w:val="1"/>
      <w:tblBorders>
        <w:top w:val="single" w:sz="8" w:space="0" w:color="009FE3" w:themeColor="accent2"/>
        <w:left w:val="single" w:sz="8" w:space="0" w:color="009FE3" w:themeColor="accent2"/>
        <w:bottom w:val="single" w:sz="8" w:space="0" w:color="009FE3" w:themeColor="accent2"/>
        <w:right w:val="single" w:sz="8" w:space="0" w:color="009FE3" w:themeColor="accent2"/>
      </w:tblBorders>
    </w:tblPr>
    <w:tblStylePr w:type="firstRow">
      <w:pPr>
        <w:spacing w:before="0" w:after="0" w:line="240" w:lineRule="auto"/>
      </w:pPr>
      <w:rPr>
        <w:b/>
        <w:bCs/>
        <w:color w:val="FFFFFF" w:themeColor="background1"/>
      </w:rPr>
      <w:tblPr/>
      <w:tcPr>
        <w:shd w:val="clear" w:color="auto" w:fill="009FE3" w:themeFill="accent2"/>
      </w:tcPr>
    </w:tblStylePr>
    <w:tblStylePr w:type="lastRow">
      <w:pPr>
        <w:spacing w:before="0" w:after="0" w:line="240" w:lineRule="auto"/>
      </w:pPr>
      <w:rPr>
        <w:b/>
        <w:bCs/>
      </w:rPr>
      <w:tblPr/>
      <w:tcPr>
        <w:tcBorders>
          <w:top w:val="double" w:sz="6" w:space="0" w:color="009FE3" w:themeColor="accent2"/>
          <w:left w:val="single" w:sz="8" w:space="0" w:color="009FE3" w:themeColor="accent2"/>
          <w:bottom w:val="single" w:sz="8" w:space="0" w:color="009FE3" w:themeColor="accent2"/>
          <w:right w:val="single" w:sz="8" w:space="0" w:color="009FE3" w:themeColor="accent2"/>
        </w:tcBorders>
      </w:tcPr>
    </w:tblStylePr>
    <w:tblStylePr w:type="firstCol">
      <w:rPr>
        <w:b/>
        <w:bCs/>
      </w:rPr>
    </w:tblStylePr>
    <w:tblStylePr w:type="lastCol">
      <w:rPr>
        <w:b/>
        <w:bCs/>
      </w:rPr>
    </w:tblStylePr>
    <w:tblStylePr w:type="band1Vert">
      <w:tblPr/>
      <w:tcPr>
        <w:tcBorders>
          <w:top w:val="single" w:sz="8" w:space="0" w:color="009FE3" w:themeColor="accent2"/>
          <w:left w:val="single" w:sz="8" w:space="0" w:color="009FE3" w:themeColor="accent2"/>
          <w:bottom w:val="single" w:sz="8" w:space="0" w:color="009FE3" w:themeColor="accent2"/>
          <w:right w:val="single" w:sz="8" w:space="0" w:color="009FE3" w:themeColor="accent2"/>
        </w:tcBorders>
      </w:tcPr>
    </w:tblStylePr>
    <w:tblStylePr w:type="band1Horz">
      <w:tblPr/>
      <w:tcPr>
        <w:tcBorders>
          <w:top w:val="single" w:sz="8" w:space="0" w:color="009FE3" w:themeColor="accent2"/>
          <w:left w:val="single" w:sz="8" w:space="0" w:color="009FE3" w:themeColor="accent2"/>
          <w:bottom w:val="single" w:sz="8" w:space="0" w:color="009FE3" w:themeColor="accent2"/>
          <w:right w:val="single" w:sz="8" w:space="0" w:color="009FE3" w:themeColor="accent2"/>
        </w:tcBorders>
      </w:tcPr>
    </w:tblStylePr>
  </w:style>
  <w:style w:type="table" w:styleId="MediumShading2-Accent2">
    <w:name w:val="Medium Shading 2 Accent 2"/>
    <w:basedOn w:val="TableNormal"/>
    <w:uiPriority w:val="64"/>
    <w:rsid w:val="005639C2"/>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9FE3"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9FE3" w:themeFill="accent2"/>
      </w:tcPr>
    </w:tblStylePr>
    <w:tblStylePr w:type="lastCol">
      <w:rPr>
        <w:b/>
        <w:bCs/>
        <w:color w:val="FFFFFF" w:themeColor="background1"/>
      </w:rPr>
      <w:tblPr/>
      <w:tcPr>
        <w:tcBorders>
          <w:left w:val="nil"/>
          <w:right w:val="nil"/>
          <w:insideH w:val="nil"/>
          <w:insideV w:val="nil"/>
        </w:tcBorders>
        <w:shd w:val="clear" w:color="auto" w:fill="009FE3"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apple-converted-space">
    <w:name w:val="apple-converted-space"/>
    <w:basedOn w:val="DefaultParagraphFont"/>
    <w:rsid w:val="003C39C9"/>
  </w:style>
  <w:style w:type="paragraph" w:customStyle="1" w:styleId="Tablebullet">
    <w:name w:val="Table bullet"/>
    <w:basedOn w:val="Bullet1"/>
    <w:link w:val="TablebulletChar"/>
    <w:qFormat/>
    <w:rsid w:val="00357769"/>
    <w:pPr>
      <w:spacing w:after="40"/>
    </w:pPr>
    <w:rPr>
      <w:sz w:val="20"/>
      <w:szCs w:val="20"/>
      <w:lang w:val="en-CA"/>
    </w:rPr>
  </w:style>
  <w:style w:type="character" w:customStyle="1" w:styleId="Bullet1Char">
    <w:name w:val="Bullet 1 Char"/>
    <w:basedOn w:val="DefaultParagraphFont"/>
    <w:link w:val="Bullet1"/>
    <w:rsid w:val="00DB21D1"/>
    <w:rPr>
      <w:color w:val="000000" w:themeColor="text1"/>
      <w:lang w:val="en-GB"/>
    </w:rPr>
  </w:style>
  <w:style w:type="character" w:customStyle="1" w:styleId="TablebulletChar">
    <w:name w:val="Table bullet Char"/>
    <w:basedOn w:val="Bullet1Char"/>
    <w:link w:val="Tablebullet"/>
    <w:rsid w:val="00357769"/>
    <w:rPr>
      <w:color w:val="000000" w:themeColor="text1"/>
      <w:sz w:val="20"/>
      <w:szCs w:val="20"/>
      <w:lang w:val="en-C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0" w:unhideWhenUsed="0" w:qFormat="1"/>
    <w:lsdException w:name="heading 5" w:uiPriority="0" w:unhideWhenUsed="0"/>
    <w:lsdException w:name="heading 6" w:uiPriority="0" w:unhideWhenUsed="0"/>
    <w:lsdException w:name="heading 7" w:uiPriority="0"/>
    <w:lsdException w:name="heading 8" w:uiPriority="0"/>
    <w:lsdException w:name="heading 9" w:uiPriority="0"/>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index heading" w:uiPriority="0"/>
    <w:lsdException w:name="caption" w:uiPriority="35" w:qFormat="1"/>
    <w:lsdException w:name="table of figures" w:semiHidden="0"/>
    <w:lsdException w:name="footnote reference" w:uiPriority="0"/>
    <w:lsdException w:name="annotation reference" w:uiPriority="0"/>
    <w:lsdException w:name="page number" w:uiPriority="0"/>
    <w:lsdException w:name="List Bullet" w:uiPriority="0"/>
    <w:lsdException w:name="List Number" w:uiPriority="0" w:unhideWhenUsed="0"/>
    <w:lsdException w:name="List 2" w:uiPriority="0"/>
    <w:lsdException w:name="List 4" w:unhideWhenUsed="0"/>
    <w:lsdException w:name="List 5" w:unhideWhenUsed="0"/>
    <w:lsdException w:name="List Number 2" w:uiPriority="0"/>
    <w:lsdException w:name="Title" w:semiHidden="0" w:uiPriority="0" w:unhideWhenUsed="0"/>
    <w:lsdException w:name="Default Paragraph Font" w:uiPriority="1"/>
    <w:lsdException w:name="Body Text" w:uiPriority="0" w:qFormat="1"/>
    <w:lsdException w:name="Body Text Indent" w:uiPriority="0"/>
    <w:lsdException w:name="Subtitle" w:semiHidden="0" w:uiPriority="0" w:unhideWhenUsed="0"/>
    <w:lsdException w:name="Salutation" w:unhideWhenUsed="0"/>
    <w:lsdException w:name="Date" w:unhideWhenUsed="0"/>
    <w:lsdException w:name="Body Text First Indent" w:uiPriority="0" w:unhideWhenUsed="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lsdException w:name="Emphasis" w:semiHidden="0" w:uiPriority="0" w:unhideWhenUsed="0"/>
    <w:lsdException w:name="Document Map" w:uiPriority="0"/>
    <w:lsdException w:name="HTML Cite" w:uiPriority="0"/>
    <w:lsdException w:name="annotation subject" w:uiPriority="0"/>
    <w:lsdException w:name="Outline List 3" w:uiPriority="0"/>
    <w:lsdException w:name="Balloon Text" w:uiPriority="0"/>
    <w:lsdException w:name="Table Grid" w:semiHidden="0" w:uiPriority="59" w:unhideWhenUsed="0"/>
    <w:lsdException w:name="Placeholder Text" w:unhideWhenUsed="0"/>
    <w:lsdException w:name="No Spacing"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0"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latentStyles>
  <w:style w:type="paragraph" w:default="1" w:styleId="Normal">
    <w:name w:val="Normal"/>
    <w:rsid w:val="00380350"/>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4"/>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3526D5"/>
    <w:pPr>
      <w:keepNext/>
      <w:keepLines/>
      <w:numPr>
        <w:ilvl w:val="1"/>
        <w:numId w:val="14"/>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816F79"/>
    <w:pPr>
      <w:keepNext/>
      <w:keepLines/>
      <w:numPr>
        <w:ilvl w:val="2"/>
        <w:numId w:val="14"/>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4"/>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3526D5"/>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link w:val="Bullet1Char"/>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qFormat/>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1"/>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1"/>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1"/>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1"/>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0"/>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0"/>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0"/>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0"/>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8"/>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6"/>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3"/>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8"/>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uiPriority w:val="39"/>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uiPriority w:val="39"/>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uiPriority w:val="39"/>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uiPriority w:val="39"/>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8"/>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5"/>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8"/>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9"/>
      </w:numPr>
      <w:spacing w:before="240" w:after="240"/>
    </w:pPr>
  </w:style>
  <w:style w:type="paragraph" w:customStyle="1" w:styleId="AnnexBHead1">
    <w:name w:val="Annex B Head 1"/>
    <w:basedOn w:val="AnnexAHead1"/>
    <w:next w:val="Heading1separatationline"/>
    <w:rsid w:val="006E10BF"/>
    <w:pPr>
      <w:numPr>
        <w:numId w:val="12"/>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2"/>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7"/>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0"/>
      </w:numPr>
    </w:pPr>
    <w:rPr>
      <w:b/>
      <w:caps/>
      <w:color w:val="407EC9"/>
      <w:sz w:val="28"/>
    </w:rPr>
  </w:style>
  <w:style w:type="paragraph" w:customStyle="1" w:styleId="AnnexCHead2">
    <w:name w:val="Annex C Head 2"/>
    <w:basedOn w:val="Normal"/>
    <w:next w:val="Heading2separationline"/>
    <w:rsid w:val="00A10EBA"/>
    <w:pPr>
      <w:numPr>
        <w:ilvl w:val="1"/>
        <w:numId w:val="20"/>
      </w:numPr>
    </w:pPr>
    <w:rPr>
      <w:b/>
      <w:caps/>
      <w:color w:val="407EC9"/>
      <w:sz w:val="24"/>
    </w:rPr>
  </w:style>
  <w:style w:type="paragraph" w:customStyle="1" w:styleId="AnnexCHead3">
    <w:name w:val="Annex C Head 3"/>
    <w:basedOn w:val="Normal"/>
    <w:rsid w:val="00A10EBA"/>
    <w:pPr>
      <w:numPr>
        <w:ilvl w:val="2"/>
        <w:numId w:val="20"/>
      </w:numPr>
      <w:spacing w:before="120" w:after="120"/>
    </w:pPr>
    <w:rPr>
      <w:b/>
      <w:smallCaps/>
      <w:color w:val="407EC9"/>
      <w:sz w:val="22"/>
    </w:rPr>
  </w:style>
  <w:style w:type="paragraph" w:customStyle="1" w:styleId="AnnexCHead4">
    <w:name w:val="Annex C Head 4"/>
    <w:basedOn w:val="Normal"/>
    <w:next w:val="BodyText"/>
    <w:rsid w:val="00A10EBA"/>
    <w:pPr>
      <w:numPr>
        <w:ilvl w:val="3"/>
        <w:numId w:val="20"/>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19"/>
      </w:numPr>
    </w:pPr>
    <w:rPr>
      <w:b/>
      <w:caps/>
      <w:color w:val="407EC9"/>
      <w:sz w:val="28"/>
      <w:lang w:eastAsia="de-DE"/>
    </w:rPr>
  </w:style>
  <w:style w:type="paragraph" w:customStyle="1" w:styleId="ANNEXDHEAD2">
    <w:name w:val="ANNEX D HEAD 2"/>
    <w:basedOn w:val="BodyText"/>
    <w:next w:val="Heading2separationline"/>
    <w:rsid w:val="006E10BF"/>
    <w:pPr>
      <w:numPr>
        <w:ilvl w:val="1"/>
        <w:numId w:val="19"/>
      </w:numPr>
      <w:spacing w:before="120"/>
    </w:pPr>
    <w:rPr>
      <w:b/>
      <w:color w:val="407EC9"/>
      <w:sz w:val="24"/>
      <w:lang w:eastAsia="de-DE"/>
    </w:rPr>
  </w:style>
  <w:style w:type="paragraph" w:customStyle="1" w:styleId="AnnexDHead3">
    <w:name w:val="Annex D Head 3"/>
    <w:basedOn w:val="BodyText"/>
    <w:rsid w:val="006E10BF"/>
    <w:pPr>
      <w:numPr>
        <w:ilvl w:val="2"/>
        <w:numId w:val="19"/>
      </w:numPr>
    </w:pPr>
    <w:rPr>
      <w:b/>
      <w:smallCaps/>
      <w:color w:val="407EC9"/>
      <w:lang w:eastAsia="de-DE"/>
    </w:rPr>
  </w:style>
  <w:style w:type="paragraph" w:customStyle="1" w:styleId="AnnexDHead4">
    <w:name w:val="Annex D Head 4"/>
    <w:basedOn w:val="Normal"/>
    <w:next w:val="BodyText"/>
    <w:rsid w:val="006E10BF"/>
    <w:pPr>
      <w:numPr>
        <w:ilvl w:val="3"/>
        <w:numId w:val="19"/>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1"/>
      </w:numPr>
    </w:pPr>
    <w:rPr>
      <w:b/>
      <w:color w:val="407EC9"/>
      <w:sz w:val="28"/>
    </w:rPr>
  </w:style>
  <w:style w:type="paragraph" w:customStyle="1" w:styleId="ANNEXEHEAD2">
    <w:name w:val="ANNEX E HEAD 2"/>
    <w:basedOn w:val="Normal"/>
    <w:next w:val="Heading2separationline"/>
    <w:rsid w:val="009D25B8"/>
    <w:pPr>
      <w:numPr>
        <w:ilvl w:val="1"/>
        <w:numId w:val="21"/>
      </w:numPr>
    </w:pPr>
    <w:rPr>
      <w:b/>
      <w:color w:val="407EC9"/>
      <w:sz w:val="24"/>
    </w:rPr>
  </w:style>
  <w:style w:type="paragraph" w:customStyle="1" w:styleId="ANNEXEHEAD3">
    <w:name w:val="ANNEX E HEAD 3"/>
    <w:basedOn w:val="Normal"/>
    <w:next w:val="BodyText"/>
    <w:rsid w:val="009D25B8"/>
    <w:pPr>
      <w:numPr>
        <w:ilvl w:val="2"/>
        <w:numId w:val="21"/>
      </w:numPr>
    </w:pPr>
    <w:rPr>
      <w:b/>
      <w:color w:val="407EC9"/>
      <w:sz w:val="22"/>
    </w:rPr>
  </w:style>
  <w:style w:type="paragraph" w:customStyle="1" w:styleId="AnnexEHead4">
    <w:name w:val="Annex E Head 4"/>
    <w:basedOn w:val="Normal"/>
    <w:next w:val="BodyText"/>
    <w:rsid w:val="009D25B8"/>
    <w:pPr>
      <w:numPr>
        <w:ilvl w:val="3"/>
        <w:numId w:val="22"/>
      </w:numPr>
    </w:pPr>
    <w:rPr>
      <w:b/>
      <w:color w:val="407EC9"/>
      <w:sz w:val="22"/>
    </w:rPr>
  </w:style>
  <w:style w:type="paragraph" w:customStyle="1" w:styleId="ANNEXFHEAD1">
    <w:name w:val="ANNEX F HEAD 1"/>
    <w:basedOn w:val="Normal"/>
    <w:next w:val="Heading1separatationline"/>
    <w:rsid w:val="009D25B8"/>
    <w:pPr>
      <w:numPr>
        <w:numId w:val="23"/>
      </w:numPr>
    </w:pPr>
    <w:rPr>
      <w:b/>
      <w:color w:val="407EC9"/>
      <w:sz w:val="28"/>
    </w:rPr>
  </w:style>
  <w:style w:type="paragraph" w:customStyle="1" w:styleId="ANNEXFHEAD2">
    <w:name w:val="ANNEX F HEAD 2"/>
    <w:basedOn w:val="Normal"/>
    <w:next w:val="Heading2separationline"/>
    <w:rsid w:val="009D25B8"/>
    <w:pPr>
      <w:numPr>
        <w:ilvl w:val="1"/>
        <w:numId w:val="23"/>
      </w:numPr>
    </w:pPr>
    <w:rPr>
      <w:b/>
      <w:color w:val="407EC9"/>
      <w:sz w:val="24"/>
    </w:rPr>
  </w:style>
  <w:style w:type="paragraph" w:customStyle="1" w:styleId="ANNEXFHEAD3">
    <w:name w:val="ANNEX F HEAD 3"/>
    <w:basedOn w:val="Normal"/>
    <w:next w:val="BodyText"/>
    <w:rsid w:val="009D25B8"/>
    <w:pPr>
      <w:numPr>
        <w:ilvl w:val="2"/>
        <w:numId w:val="23"/>
      </w:numPr>
    </w:pPr>
    <w:rPr>
      <w:b/>
      <w:smallCaps/>
      <w:color w:val="407EC9"/>
      <w:sz w:val="22"/>
    </w:rPr>
  </w:style>
  <w:style w:type="paragraph" w:customStyle="1" w:styleId="AnnexFHead4">
    <w:name w:val="Annex F Head 4"/>
    <w:basedOn w:val="Normal"/>
    <w:next w:val="BodyText"/>
    <w:rsid w:val="009D25B8"/>
    <w:pPr>
      <w:numPr>
        <w:ilvl w:val="3"/>
        <w:numId w:val="23"/>
      </w:numPr>
    </w:pPr>
    <w:rPr>
      <w:b/>
      <w:color w:val="407EC9"/>
      <w:sz w:val="22"/>
    </w:rPr>
  </w:style>
  <w:style w:type="paragraph" w:customStyle="1" w:styleId="ANNEXGHEAD1">
    <w:name w:val="ANNEX G HEAD 1"/>
    <w:basedOn w:val="Normal"/>
    <w:next w:val="Heading1separatationline"/>
    <w:rsid w:val="009D25B8"/>
    <w:pPr>
      <w:numPr>
        <w:numId w:val="24"/>
      </w:numPr>
    </w:pPr>
    <w:rPr>
      <w:b/>
      <w:color w:val="407EC9"/>
      <w:sz w:val="28"/>
    </w:rPr>
  </w:style>
  <w:style w:type="paragraph" w:customStyle="1" w:styleId="ANNEXGHEAD2">
    <w:name w:val="ANNEX G HEAD 2"/>
    <w:basedOn w:val="Normal"/>
    <w:next w:val="Heading2separationline"/>
    <w:rsid w:val="009D25B8"/>
    <w:pPr>
      <w:numPr>
        <w:ilvl w:val="1"/>
        <w:numId w:val="24"/>
      </w:numPr>
    </w:pPr>
    <w:rPr>
      <w:b/>
      <w:color w:val="407EC9"/>
      <w:sz w:val="24"/>
    </w:rPr>
  </w:style>
  <w:style w:type="paragraph" w:customStyle="1" w:styleId="ANNEXGHEAD3">
    <w:name w:val="ANNEX G HEAD 3"/>
    <w:basedOn w:val="Normal"/>
    <w:next w:val="BodyText"/>
    <w:rsid w:val="009D25B8"/>
    <w:pPr>
      <w:numPr>
        <w:ilvl w:val="2"/>
        <w:numId w:val="24"/>
      </w:numPr>
    </w:pPr>
    <w:rPr>
      <w:b/>
      <w:smallCaps/>
      <w:color w:val="407EC9"/>
      <w:sz w:val="22"/>
    </w:rPr>
  </w:style>
  <w:style w:type="paragraph" w:customStyle="1" w:styleId="AnnexGHead4">
    <w:name w:val="Annex G Head 4"/>
    <w:basedOn w:val="Normal"/>
    <w:next w:val="BodyText"/>
    <w:rsid w:val="009D25B8"/>
    <w:pPr>
      <w:numPr>
        <w:ilvl w:val="3"/>
        <w:numId w:val="24"/>
      </w:numPr>
    </w:pPr>
    <w:rPr>
      <w:b/>
      <w:color w:val="407EC9"/>
      <w:sz w:val="22"/>
    </w:rPr>
  </w:style>
  <w:style w:type="paragraph" w:customStyle="1" w:styleId="AnnexHHead1">
    <w:name w:val="Annex H Head 1"/>
    <w:basedOn w:val="Normal"/>
    <w:next w:val="Heading1separatationline"/>
    <w:rsid w:val="009D25B8"/>
    <w:pPr>
      <w:numPr>
        <w:numId w:val="25"/>
      </w:numPr>
    </w:pPr>
    <w:rPr>
      <w:b/>
      <w:caps/>
      <w:color w:val="407EC9"/>
      <w:sz w:val="28"/>
    </w:rPr>
  </w:style>
  <w:style w:type="paragraph" w:customStyle="1" w:styleId="AnnexHHead2">
    <w:name w:val="Annex H Head 2"/>
    <w:basedOn w:val="Normal"/>
    <w:next w:val="Heading2separationline"/>
    <w:rsid w:val="009D25B8"/>
    <w:pPr>
      <w:numPr>
        <w:ilvl w:val="1"/>
        <w:numId w:val="25"/>
      </w:numPr>
    </w:pPr>
    <w:rPr>
      <w:b/>
      <w:caps/>
      <w:color w:val="407EC9"/>
      <w:sz w:val="24"/>
    </w:rPr>
  </w:style>
  <w:style w:type="paragraph" w:customStyle="1" w:styleId="AnnexHHead3">
    <w:name w:val="Annex H Head 3"/>
    <w:basedOn w:val="Normal"/>
    <w:rsid w:val="009D25B8"/>
    <w:pPr>
      <w:numPr>
        <w:ilvl w:val="2"/>
        <w:numId w:val="25"/>
      </w:numPr>
    </w:pPr>
    <w:rPr>
      <w:b/>
      <w:color w:val="407EC9"/>
      <w:sz w:val="22"/>
    </w:rPr>
  </w:style>
  <w:style w:type="paragraph" w:customStyle="1" w:styleId="AnnexHHead4">
    <w:name w:val="Annex H Head 4"/>
    <w:basedOn w:val="Normal"/>
    <w:next w:val="BodyText"/>
    <w:rsid w:val="009D25B8"/>
    <w:pPr>
      <w:numPr>
        <w:ilvl w:val="3"/>
        <w:numId w:val="25"/>
      </w:numPr>
    </w:pPr>
    <w:rPr>
      <w:b/>
      <w:color w:val="407EC9"/>
      <w:sz w:val="22"/>
    </w:rPr>
  </w:style>
  <w:style w:type="paragraph" w:customStyle="1" w:styleId="AnnexIHead1">
    <w:name w:val="Annex I Head 1"/>
    <w:basedOn w:val="Normal"/>
    <w:next w:val="Heading1separatationline"/>
    <w:rsid w:val="009D25B8"/>
    <w:pPr>
      <w:numPr>
        <w:numId w:val="26"/>
      </w:numPr>
    </w:pPr>
    <w:rPr>
      <w:b/>
      <w:caps/>
      <w:color w:val="407EC9"/>
      <w:sz w:val="28"/>
    </w:rPr>
  </w:style>
  <w:style w:type="paragraph" w:customStyle="1" w:styleId="AnnexIHead2">
    <w:name w:val="Annex I Head 2"/>
    <w:basedOn w:val="Normal"/>
    <w:next w:val="Heading2separationline"/>
    <w:rsid w:val="009D25B8"/>
    <w:pPr>
      <w:numPr>
        <w:ilvl w:val="1"/>
        <w:numId w:val="26"/>
      </w:numPr>
    </w:pPr>
    <w:rPr>
      <w:b/>
      <w:caps/>
      <w:color w:val="407EC9"/>
      <w:sz w:val="24"/>
    </w:rPr>
  </w:style>
  <w:style w:type="paragraph" w:customStyle="1" w:styleId="AnnexIHead3">
    <w:name w:val="Annex I Head 3"/>
    <w:basedOn w:val="Normal"/>
    <w:next w:val="BodyText"/>
    <w:rsid w:val="009D25B8"/>
    <w:pPr>
      <w:numPr>
        <w:ilvl w:val="2"/>
        <w:numId w:val="26"/>
      </w:numPr>
    </w:pPr>
    <w:rPr>
      <w:b/>
      <w:smallCaps/>
      <w:color w:val="407EC9"/>
      <w:sz w:val="22"/>
    </w:rPr>
  </w:style>
  <w:style w:type="paragraph" w:customStyle="1" w:styleId="AnnexIHead4">
    <w:name w:val="Annex I Head 4"/>
    <w:basedOn w:val="Normal"/>
    <w:next w:val="BodyText"/>
    <w:rsid w:val="009D25B8"/>
    <w:pPr>
      <w:numPr>
        <w:ilvl w:val="3"/>
        <w:numId w:val="26"/>
      </w:numPr>
    </w:pPr>
    <w:rPr>
      <w:b/>
      <w:color w:val="407EC9"/>
      <w:sz w:val="22"/>
    </w:rPr>
  </w:style>
  <w:style w:type="paragraph" w:customStyle="1" w:styleId="AnnexJHead1">
    <w:name w:val="Annex J Head 1"/>
    <w:basedOn w:val="Normal"/>
    <w:next w:val="Heading1separatationline"/>
    <w:rsid w:val="009D25B8"/>
    <w:pPr>
      <w:numPr>
        <w:numId w:val="27"/>
      </w:numPr>
    </w:pPr>
    <w:rPr>
      <w:b/>
      <w:caps/>
      <w:color w:val="407EC9"/>
      <w:sz w:val="28"/>
    </w:rPr>
  </w:style>
  <w:style w:type="paragraph" w:customStyle="1" w:styleId="AnnexJHead2">
    <w:name w:val="Annex J Head 2"/>
    <w:basedOn w:val="Normal"/>
    <w:next w:val="Heading2separationline"/>
    <w:rsid w:val="009D25B8"/>
    <w:pPr>
      <w:numPr>
        <w:ilvl w:val="1"/>
        <w:numId w:val="27"/>
      </w:numPr>
    </w:pPr>
    <w:rPr>
      <w:b/>
      <w:caps/>
      <w:color w:val="407EC9"/>
      <w:sz w:val="24"/>
    </w:rPr>
  </w:style>
  <w:style w:type="paragraph" w:customStyle="1" w:styleId="AnnexJHead3">
    <w:name w:val="Annex J Head 3"/>
    <w:basedOn w:val="Normal"/>
    <w:next w:val="BodyText"/>
    <w:rsid w:val="009D25B8"/>
    <w:pPr>
      <w:numPr>
        <w:ilvl w:val="2"/>
        <w:numId w:val="27"/>
      </w:numPr>
    </w:pPr>
    <w:rPr>
      <w:b/>
      <w:smallCaps/>
      <w:color w:val="407EC9"/>
      <w:sz w:val="22"/>
    </w:rPr>
  </w:style>
  <w:style w:type="paragraph" w:customStyle="1" w:styleId="AnnexJHead4">
    <w:name w:val="Annex J Head 4"/>
    <w:basedOn w:val="Normal"/>
    <w:next w:val="BodyText"/>
    <w:rsid w:val="009D25B8"/>
    <w:pPr>
      <w:numPr>
        <w:ilvl w:val="3"/>
        <w:numId w:val="27"/>
      </w:numPr>
    </w:pPr>
    <w:rPr>
      <w:b/>
      <w:color w:val="407EC9"/>
      <w:sz w:val="22"/>
    </w:rPr>
  </w:style>
  <w:style w:type="paragraph" w:customStyle="1" w:styleId="AnnexKHead1">
    <w:name w:val="Annex K Head 1"/>
    <w:basedOn w:val="Normal"/>
    <w:next w:val="Heading1separatationline"/>
    <w:rsid w:val="009D25B8"/>
    <w:pPr>
      <w:numPr>
        <w:numId w:val="28"/>
      </w:numPr>
    </w:pPr>
    <w:rPr>
      <w:b/>
      <w:caps/>
      <w:color w:val="407EC9"/>
      <w:sz w:val="28"/>
    </w:rPr>
  </w:style>
  <w:style w:type="paragraph" w:customStyle="1" w:styleId="AnnexKHead2">
    <w:name w:val="Annex K Head 2"/>
    <w:basedOn w:val="Normal"/>
    <w:next w:val="Heading2separationline"/>
    <w:rsid w:val="009D25B8"/>
    <w:pPr>
      <w:numPr>
        <w:ilvl w:val="1"/>
        <w:numId w:val="28"/>
      </w:numPr>
    </w:pPr>
    <w:rPr>
      <w:b/>
      <w:caps/>
      <w:color w:val="407EC9"/>
      <w:sz w:val="24"/>
    </w:rPr>
  </w:style>
  <w:style w:type="paragraph" w:customStyle="1" w:styleId="AnnexKHead3">
    <w:name w:val="Annex K Head 3"/>
    <w:basedOn w:val="Normal"/>
    <w:next w:val="BodyText"/>
    <w:rsid w:val="009D25B8"/>
    <w:pPr>
      <w:numPr>
        <w:ilvl w:val="2"/>
        <w:numId w:val="28"/>
      </w:numPr>
    </w:pPr>
    <w:rPr>
      <w:b/>
      <w:smallCaps/>
      <w:color w:val="407EC9"/>
      <w:sz w:val="22"/>
    </w:rPr>
  </w:style>
  <w:style w:type="paragraph" w:customStyle="1" w:styleId="AnnexKHead4">
    <w:name w:val="Annex K Head 4"/>
    <w:basedOn w:val="Normal"/>
    <w:next w:val="BodyText"/>
    <w:rsid w:val="009D25B8"/>
    <w:pPr>
      <w:numPr>
        <w:ilvl w:val="3"/>
        <w:numId w:val="28"/>
      </w:numPr>
    </w:pPr>
    <w:rPr>
      <w:b/>
      <w:color w:val="407EC9"/>
      <w:sz w:val="22"/>
    </w:rPr>
  </w:style>
  <w:style w:type="paragraph" w:customStyle="1" w:styleId="AnnexLHead1">
    <w:name w:val="Annex L Head 1"/>
    <w:basedOn w:val="Normal"/>
    <w:next w:val="Heading1separatationline"/>
    <w:rsid w:val="009D25B8"/>
    <w:pPr>
      <w:numPr>
        <w:numId w:val="29"/>
      </w:numPr>
    </w:pPr>
    <w:rPr>
      <w:b/>
      <w:caps/>
      <w:color w:val="407EC9"/>
      <w:sz w:val="28"/>
    </w:rPr>
  </w:style>
  <w:style w:type="paragraph" w:customStyle="1" w:styleId="AnnexLHead2">
    <w:name w:val="Annex L Head 2"/>
    <w:basedOn w:val="Normal"/>
    <w:next w:val="BodyText"/>
    <w:rsid w:val="009D25B8"/>
    <w:pPr>
      <w:numPr>
        <w:ilvl w:val="1"/>
        <w:numId w:val="29"/>
      </w:numPr>
    </w:pPr>
    <w:rPr>
      <w:b/>
      <w:caps/>
      <w:color w:val="407EC9"/>
      <w:sz w:val="24"/>
    </w:rPr>
  </w:style>
  <w:style w:type="paragraph" w:customStyle="1" w:styleId="AnnexLHead3">
    <w:name w:val="Annex L Head 3"/>
    <w:basedOn w:val="Normal"/>
    <w:next w:val="BodyText"/>
    <w:rsid w:val="009D25B8"/>
    <w:pPr>
      <w:numPr>
        <w:ilvl w:val="2"/>
        <w:numId w:val="29"/>
      </w:numPr>
    </w:pPr>
    <w:rPr>
      <w:b/>
      <w:smallCaps/>
      <w:color w:val="407EC9"/>
      <w:sz w:val="22"/>
    </w:rPr>
  </w:style>
  <w:style w:type="paragraph" w:customStyle="1" w:styleId="AnnexLHead4">
    <w:name w:val="Annex L Head 4"/>
    <w:basedOn w:val="Normal"/>
    <w:next w:val="BodyText"/>
    <w:rsid w:val="009D25B8"/>
    <w:pPr>
      <w:numPr>
        <w:ilvl w:val="3"/>
        <w:numId w:val="29"/>
      </w:numPr>
    </w:pPr>
    <w:rPr>
      <w:b/>
      <w:color w:val="407EC9"/>
      <w:sz w:val="22"/>
    </w:rPr>
  </w:style>
  <w:style w:type="paragraph" w:customStyle="1" w:styleId="AnnexMHead1">
    <w:name w:val="Annex M Head 1"/>
    <w:basedOn w:val="Normal"/>
    <w:next w:val="Heading1separatationline"/>
    <w:rsid w:val="009D25B8"/>
    <w:pPr>
      <w:numPr>
        <w:numId w:val="30"/>
      </w:numPr>
    </w:pPr>
    <w:rPr>
      <w:b/>
      <w:caps/>
      <w:color w:val="407EC9"/>
      <w:sz w:val="28"/>
    </w:rPr>
  </w:style>
  <w:style w:type="paragraph" w:customStyle="1" w:styleId="AnnexMHead2">
    <w:name w:val="Annex M Head 2"/>
    <w:basedOn w:val="Normal"/>
    <w:next w:val="Heading2separationline"/>
    <w:rsid w:val="009D25B8"/>
    <w:pPr>
      <w:numPr>
        <w:ilvl w:val="1"/>
        <w:numId w:val="30"/>
      </w:numPr>
    </w:pPr>
    <w:rPr>
      <w:b/>
      <w:caps/>
      <w:color w:val="407EC9"/>
      <w:sz w:val="24"/>
    </w:rPr>
  </w:style>
  <w:style w:type="paragraph" w:customStyle="1" w:styleId="AnnexMHead3">
    <w:name w:val="Annex M Head 3"/>
    <w:basedOn w:val="Normal"/>
    <w:next w:val="BodyText"/>
    <w:rsid w:val="009D25B8"/>
    <w:pPr>
      <w:numPr>
        <w:ilvl w:val="2"/>
        <w:numId w:val="30"/>
      </w:numPr>
    </w:pPr>
    <w:rPr>
      <w:b/>
      <w:smallCaps/>
      <w:color w:val="407EC9"/>
      <w:sz w:val="22"/>
    </w:rPr>
  </w:style>
  <w:style w:type="paragraph" w:customStyle="1" w:styleId="AnnexMHead4">
    <w:name w:val="Annex M Head 4"/>
    <w:basedOn w:val="Normal"/>
    <w:next w:val="BodyText"/>
    <w:rsid w:val="009D25B8"/>
    <w:pPr>
      <w:numPr>
        <w:ilvl w:val="3"/>
        <w:numId w:val="30"/>
      </w:numPr>
    </w:pPr>
    <w:rPr>
      <w:b/>
      <w:color w:val="407EC9"/>
      <w:sz w:val="22"/>
    </w:rPr>
  </w:style>
  <w:style w:type="paragraph" w:customStyle="1" w:styleId="Equationcaption">
    <w:name w:val="Equation caption"/>
    <w:basedOn w:val="Normal"/>
    <w:next w:val="BodyText"/>
    <w:qFormat/>
    <w:rsid w:val="00512D97"/>
    <w:pPr>
      <w:keepNext/>
      <w:numPr>
        <w:numId w:val="31"/>
      </w:numPr>
      <w:spacing w:after="120" w:line="240" w:lineRule="auto"/>
    </w:pPr>
    <w:rPr>
      <w:rFonts w:eastAsia="Times New Roman" w:cs="Times New Roman"/>
      <w:i/>
      <w:sz w:val="22"/>
      <w:szCs w:val="24"/>
      <w:u w:val="single"/>
    </w:rPr>
  </w:style>
  <w:style w:type="paragraph" w:styleId="Revision">
    <w:name w:val="Revision"/>
    <w:hidden/>
    <w:uiPriority w:val="99"/>
    <w:semiHidden/>
    <w:rsid w:val="00A60B42"/>
    <w:pPr>
      <w:spacing w:after="0" w:line="240" w:lineRule="auto"/>
    </w:pPr>
    <w:rPr>
      <w:sz w:val="18"/>
      <w:lang w:val="en-GB"/>
    </w:rPr>
  </w:style>
  <w:style w:type="paragraph" w:styleId="ListParagraph">
    <w:name w:val="List Paragraph"/>
    <w:basedOn w:val="Normal"/>
    <w:uiPriority w:val="34"/>
    <w:rsid w:val="004101AA"/>
    <w:pPr>
      <w:ind w:left="720"/>
      <w:contextualSpacing/>
    </w:pPr>
  </w:style>
  <w:style w:type="table" w:styleId="LightList-Accent2">
    <w:name w:val="Light List Accent 2"/>
    <w:basedOn w:val="TableNormal"/>
    <w:uiPriority w:val="61"/>
    <w:rsid w:val="005639C2"/>
    <w:pPr>
      <w:spacing w:after="0" w:line="240" w:lineRule="auto"/>
    </w:pPr>
    <w:tblPr>
      <w:tblStyleRowBandSize w:val="1"/>
      <w:tblStyleColBandSize w:val="1"/>
      <w:tblBorders>
        <w:top w:val="single" w:sz="8" w:space="0" w:color="009FE3" w:themeColor="accent2"/>
        <w:left w:val="single" w:sz="8" w:space="0" w:color="009FE3" w:themeColor="accent2"/>
        <w:bottom w:val="single" w:sz="8" w:space="0" w:color="009FE3" w:themeColor="accent2"/>
        <w:right w:val="single" w:sz="8" w:space="0" w:color="009FE3" w:themeColor="accent2"/>
      </w:tblBorders>
    </w:tblPr>
    <w:tblStylePr w:type="firstRow">
      <w:pPr>
        <w:spacing w:before="0" w:after="0" w:line="240" w:lineRule="auto"/>
      </w:pPr>
      <w:rPr>
        <w:b/>
        <w:bCs/>
        <w:color w:val="FFFFFF" w:themeColor="background1"/>
      </w:rPr>
      <w:tblPr/>
      <w:tcPr>
        <w:shd w:val="clear" w:color="auto" w:fill="009FE3" w:themeFill="accent2"/>
      </w:tcPr>
    </w:tblStylePr>
    <w:tblStylePr w:type="lastRow">
      <w:pPr>
        <w:spacing w:before="0" w:after="0" w:line="240" w:lineRule="auto"/>
      </w:pPr>
      <w:rPr>
        <w:b/>
        <w:bCs/>
      </w:rPr>
      <w:tblPr/>
      <w:tcPr>
        <w:tcBorders>
          <w:top w:val="double" w:sz="6" w:space="0" w:color="009FE3" w:themeColor="accent2"/>
          <w:left w:val="single" w:sz="8" w:space="0" w:color="009FE3" w:themeColor="accent2"/>
          <w:bottom w:val="single" w:sz="8" w:space="0" w:color="009FE3" w:themeColor="accent2"/>
          <w:right w:val="single" w:sz="8" w:space="0" w:color="009FE3" w:themeColor="accent2"/>
        </w:tcBorders>
      </w:tcPr>
    </w:tblStylePr>
    <w:tblStylePr w:type="firstCol">
      <w:rPr>
        <w:b/>
        <w:bCs/>
      </w:rPr>
    </w:tblStylePr>
    <w:tblStylePr w:type="lastCol">
      <w:rPr>
        <w:b/>
        <w:bCs/>
      </w:rPr>
    </w:tblStylePr>
    <w:tblStylePr w:type="band1Vert">
      <w:tblPr/>
      <w:tcPr>
        <w:tcBorders>
          <w:top w:val="single" w:sz="8" w:space="0" w:color="009FE3" w:themeColor="accent2"/>
          <w:left w:val="single" w:sz="8" w:space="0" w:color="009FE3" w:themeColor="accent2"/>
          <w:bottom w:val="single" w:sz="8" w:space="0" w:color="009FE3" w:themeColor="accent2"/>
          <w:right w:val="single" w:sz="8" w:space="0" w:color="009FE3" w:themeColor="accent2"/>
        </w:tcBorders>
      </w:tcPr>
    </w:tblStylePr>
    <w:tblStylePr w:type="band1Horz">
      <w:tblPr/>
      <w:tcPr>
        <w:tcBorders>
          <w:top w:val="single" w:sz="8" w:space="0" w:color="009FE3" w:themeColor="accent2"/>
          <w:left w:val="single" w:sz="8" w:space="0" w:color="009FE3" w:themeColor="accent2"/>
          <w:bottom w:val="single" w:sz="8" w:space="0" w:color="009FE3" w:themeColor="accent2"/>
          <w:right w:val="single" w:sz="8" w:space="0" w:color="009FE3" w:themeColor="accent2"/>
        </w:tcBorders>
      </w:tcPr>
    </w:tblStylePr>
  </w:style>
  <w:style w:type="table" w:styleId="MediumShading2-Accent2">
    <w:name w:val="Medium Shading 2 Accent 2"/>
    <w:basedOn w:val="TableNormal"/>
    <w:uiPriority w:val="64"/>
    <w:rsid w:val="005639C2"/>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9FE3"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9FE3" w:themeFill="accent2"/>
      </w:tcPr>
    </w:tblStylePr>
    <w:tblStylePr w:type="lastCol">
      <w:rPr>
        <w:b/>
        <w:bCs/>
        <w:color w:val="FFFFFF" w:themeColor="background1"/>
      </w:rPr>
      <w:tblPr/>
      <w:tcPr>
        <w:tcBorders>
          <w:left w:val="nil"/>
          <w:right w:val="nil"/>
          <w:insideH w:val="nil"/>
          <w:insideV w:val="nil"/>
        </w:tcBorders>
        <w:shd w:val="clear" w:color="auto" w:fill="009FE3"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apple-converted-space">
    <w:name w:val="apple-converted-space"/>
    <w:basedOn w:val="DefaultParagraphFont"/>
    <w:rsid w:val="003C39C9"/>
  </w:style>
  <w:style w:type="paragraph" w:customStyle="1" w:styleId="Tablebullet">
    <w:name w:val="Table bullet"/>
    <w:basedOn w:val="Bullet1"/>
    <w:link w:val="TablebulletChar"/>
    <w:qFormat/>
    <w:rsid w:val="00357769"/>
    <w:pPr>
      <w:spacing w:after="40"/>
    </w:pPr>
    <w:rPr>
      <w:sz w:val="20"/>
      <w:szCs w:val="20"/>
      <w:lang w:val="en-CA"/>
    </w:rPr>
  </w:style>
  <w:style w:type="character" w:customStyle="1" w:styleId="Bullet1Char">
    <w:name w:val="Bullet 1 Char"/>
    <w:basedOn w:val="DefaultParagraphFont"/>
    <w:link w:val="Bullet1"/>
    <w:rsid w:val="00DB21D1"/>
    <w:rPr>
      <w:color w:val="000000" w:themeColor="text1"/>
      <w:lang w:val="en-GB"/>
    </w:rPr>
  </w:style>
  <w:style w:type="character" w:customStyle="1" w:styleId="TablebulletChar">
    <w:name w:val="Table bullet Char"/>
    <w:basedOn w:val="Bullet1Char"/>
    <w:link w:val="Tablebullet"/>
    <w:rsid w:val="00357769"/>
    <w:rPr>
      <w:color w:val="000000" w:themeColor="text1"/>
      <w:sz w:val="20"/>
      <w:szCs w:val="20"/>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582444">
      <w:bodyDiv w:val="1"/>
      <w:marLeft w:val="0"/>
      <w:marRight w:val="0"/>
      <w:marTop w:val="0"/>
      <w:marBottom w:val="0"/>
      <w:divBdr>
        <w:top w:val="none" w:sz="0" w:space="0" w:color="auto"/>
        <w:left w:val="none" w:sz="0" w:space="0" w:color="auto"/>
        <w:bottom w:val="none" w:sz="0" w:space="0" w:color="auto"/>
        <w:right w:val="none" w:sz="0" w:space="0" w:color="auto"/>
      </w:divBdr>
    </w:div>
    <w:div w:id="107621758">
      <w:bodyDiv w:val="1"/>
      <w:marLeft w:val="0"/>
      <w:marRight w:val="0"/>
      <w:marTop w:val="0"/>
      <w:marBottom w:val="0"/>
      <w:divBdr>
        <w:top w:val="none" w:sz="0" w:space="0" w:color="auto"/>
        <w:left w:val="none" w:sz="0" w:space="0" w:color="auto"/>
        <w:bottom w:val="none" w:sz="0" w:space="0" w:color="auto"/>
        <w:right w:val="none" w:sz="0" w:space="0" w:color="auto"/>
      </w:divBdr>
    </w:div>
    <w:div w:id="179206334">
      <w:bodyDiv w:val="1"/>
      <w:marLeft w:val="0"/>
      <w:marRight w:val="0"/>
      <w:marTop w:val="0"/>
      <w:marBottom w:val="0"/>
      <w:divBdr>
        <w:top w:val="none" w:sz="0" w:space="0" w:color="auto"/>
        <w:left w:val="none" w:sz="0" w:space="0" w:color="auto"/>
        <w:bottom w:val="none" w:sz="0" w:space="0" w:color="auto"/>
        <w:right w:val="none" w:sz="0" w:space="0" w:color="auto"/>
      </w:divBdr>
    </w:div>
    <w:div w:id="271406159">
      <w:bodyDiv w:val="1"/>
      <w:marLeft w:val="0"/>
      <w:marRight w:val="0"/>
      <w:marTop w:val="0"/>
      <w:marBottom w:val="0"/>
      <w:divBdr>
        <w:top w:val="none" w:sz="0" w:space="0" w:color="auto"/>
        <w:left w:val="none" w:sz="0" w:space="0" w:color="auto"/>
        <w:bottom w:val="none" w:sz="0" w:space="0" w:color="auto"/>
        <w:right w:val="none" w:sz="0" w:space="0" w:color="auto"/>
      </w:divBdr>
    </w:div>
    <w:div w:id="278487783">
      <w:bodyDiv w:val="1"/>
      <w:marLeft w:val="0"/>
      <w:marRight w:val="0"/>
      <w:marTop w:val="0"/>
      <w:marBottom w:val="0"/>
      <w:divBdr>
        <w:top w:val="none" w:sz="0" w:space="0" w:color="auto"/>
        <w:left w:val="none" w:sz="0" w:space="0" w:color="auto"/>
        <w:bottom w:val="none" w:sz="0" w:space="0" w:color="auto"/>
        <w:right w:val="none" w:sz="0" w:space="0" w:color="auto"/>
      </w:divBdr>
    </w:div>
    <w:div w:id="346254590">
      <w:bodyDiv w:val="1"/>
      <w:marLeft w:val="0"/>
      <w:marRight w:val="0"/>
      <w:marTop w:val="0"/>
      <w:marBottom w:val="0"/>
      <w:divBdr>
        <w:top w:val="none" w:sz="0" w:space="0" w:color="auto"/>
        <w:left w:val="none" w:sz="0" w:space="0" w:color="auto"/>
        <w:bottom w:val="none" w:sz="0" w:space="0" w:color="auto"/>
        <w:right w:val="none" w:sz="0" w:space="0" w:color="auto"/>
      </w:divBdr>
    </w:div>
    <w:div w:id="350187046">
      <w:bodyDiv w:val="1"/>
      <w:marLeft w:val="0"/>
      <w:marRight w:val="0"/>
      <w:marTop w:val="0"/>
      <w:marBottom w:val="0"/>
      <w:divBdr>
        <w:top w:val="none" w:sz="0" w:space="0" w:color="auto"/>
        <w:left w:val="none" w:sz="0" w:space="0" w:color="auto"/>
        <w:bottom w:val="none" w:sz="0" w:space="0" w:color="auto"/>
        <w:right w:val="none" w:sz="0" w:space="0" w:color="auto"/>
      </w:divBdr>
    </w:div>
    <w:div w:id="654141974">
      <w:bodyDiv w:val="1"/>
      <w:marLeft w:val="0"/>
      <w:marRight w:val="0"/>
      <w:marTop w:val="0"/>
      <w:marBottom w:val="0"/>
      <w:divBdr>
        <w:top w:val="none" w:sz="0" w:space="0" w:color="auto"/>
        <w:left w:val="none" w:sz="0" w:space="0" w:color="auto"/>
        <w:bottom w:val="none" w:sz="0" w:space="0" w:color="auto"/>
        <w:right w:val="none" w:sz="0" w:space="0" w:color="auto"/>
      </w:divBdr>
    </w:div>
    <w:div w:id="704523527">
      <w:bodyDiv w:val="1"/>
      <w:marLeft w:val="0"/>
      <w:marRight w:val="0"/>
      <w:marTop w:val="0"/>
      <w:marBottom w:val="0"/>
      <w:divBdr>
        <w:top w:val="none" w:sz="0" w:space="0" w:color="auto"/>
        <w:left w:val="none" w:sz="0" w:space="0" w:color="auto"/>
        <w:bottom w:val="none" w:sz="0" w:space="0" w:color="auto"/>
        <w:right w:val="none" w:sz="0" w:space="0" w:color="auto"/>
      </w:divBdr>
    </w:div>
    <w:div w:id="1169833555">
      <w:bodyDiv w:val="1"/>
      <w:marLeft w:val="0"/>
      <w:marRight w:val="0"/>
      <w:marTop w:val="0"/>
      <w:marBottom w:val="0"/>
      <w:divBdr>
        <w:top w:val="none" w:sz="0" w:space="0" w:color="auto"/>
        <w:left w:val="none" w:sz="0" w:space="0" w:color="auto"/>
        <w:bottom w:val="none" w:sz="0" w:space="0" w:color="auto"/>
        <w:right w:val="none" w:sz="0" w:space="0" w:color="auto"/>
      </w:divBdr>
    </w:div>
    <w:div w:id="1177229980">
      <w:bodyDiv w:val="1"/>
      <w:marLeft w:val="0"/>
      <w:marRight w:val="0"/>
      <w:marTop w:val="0"/>
      <w:marBottom w:val="0"/>
      <w:divBdr>
        <w:top w:val="none" w:sz="0" w:space="0" w:color="auto"/>
        <w:left w:val="none" w:sz="0" w:space="0" w:color="auto"/>
        <w:bottom w:val="none" w:sz="0" w:space="0" w:color="auto"/>
        <w:right w:val="none" w:sz="0" w:space="0" w:color="auto"/>
      </w:divBdr>
    </w:div>
    <w:div w:id="1496608050">
      <w:bodyDiv w:val="1"/>
      <w:marLeft w:val="0"/>
      <w:marRight w:val="0"/>
      <w:marTop w:val="0"/>
      <w:marBottom w:val="0"/>
      <w:divBdr>
        <w:top w:val="none" w:sz="0" w:space="0" w:color="auto"/>
        <w:left w:val="none" w:sz="0" w:space="0" w:color="auto"/>
        <w:bottom w:val="none" w:sz="0" w:space="0" w:color="auto"/>
        <w:right w:val="none" w:sz="0" w:space="0" w:color="auto"/>
      </w:divBdr>
    </w:div>
    <w:div w:id="1861384605">
      <w:bodyDiv w:val="1"/>
      <w:marLeft w:val="0"/>
      <w:marRight w:val="0"/>
      <w:marTop w:val="0"/>
      <w:marBottom w:val="0"/>
      <w:divBdr>
        <w:top w:val="none" w:sz="0" w:space="0" w:color="auto"/>
        <w:left w:val="none" w:sz="0" w:space="0" w:color="auto"/>
        <w:bottom w:val="none" w:sz="0" w:space="0" w:color="auto"/>
        <w:right w:val="none" w:sz="0" w:space="0" w:color="auto"/>
      </w:divBdr>
    </w:div>
    <w:div w:id="2072995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itu.int/rec/R-REC-M.1371/en" TargetMode="External"/><Relationship Id="rId21" Type="http://schemas.openxmlformats.org/officeDocument/2006/relationships/header" Target="header9.xml"/><Relationship Id="rId42" Type="http://schemas.openxmlformats.org/officeDocument/2006/relationships/image" Target="media/image110.jpeg"/><Relationship Id="rId47" Type="http://schemas.openxmlformats.org/officeDocument/2006/relationships/diagramData" Target="diagrams/data2.xml"/><Relationship Id="rId63" Type="http://schemas.openxmlformats.org/officeDocument/2006/relationships/hyperlink" Target="https://en.wikipedia.org/wiki/Muscles" TargetMode="External"/><Relationship Id="rId68" Type="http://schemas.openxmlformats.org/officeDocument/2006/relationships/image" Target="media/image21.gif"/><Relationship Id="rId84" Type="http://schemas.openxmlformats.org/officeDocument/2006/relationships/header" Target="header12.xml"/><Relationship Id="rId16" Type="http://schemas.openxmlformats.org/officeDocument/2006/relationships/header" Target="header5.xml"/><Relationship Id="rId11" Type="http://schemas.openxmlformats.org/officeDocument/2006/relationships/footer" Target="footer1.xml"/><Relationship Id="rId32" Type="http://schemas.microsoft.com/office/2007/relationships/diagramDrawing" Target="diagrams/drawing1.xml"/><Relationship Id="rId37" Type="http://schemas.openxmlformats.org/officeDocument/2006/relationships/image" Target="media/image9.png"/><Relationship Id="rId53" Type="http://schemas.openxmlformats.org/officeDocument/2006/relationships/diagramData" Target="diagrams/data3.xml"/><Relationship Id="rId58" Type="http://schemas.openxmlformats.org/officeDocument/2006/relationships/image" Target="media/image16.png"/><Relationship Id="rId74" Type="http://schemas.openxmlformats.org/officeDocument/2006/relationships/image" Target="media/image26.png"/><Relationship Id="rId79" Type="http://schemas.openxmlformats.org/officeDocument/2006/relationships/image" Target="media/image31.gif"/><Relationship Id="rId5" Type="http://schemas.openxmlformats.org/officeDocument/2006/relationships/settings" Target="settings.xml"/><Relationship Id="rId19" Type="http://schemas.openxmlformats.org/officeDocument/2006/relationships/header" Target="header7.xml"/><Relationship Id="rId14" Type="http://schemas.openxmlformats.org/officeDocument/2006/relationships/footer" Target="footer3.xml"/><Relationship Id="rId22" Type="http://schemas.openxmlformats.org/officeDocument/2006/relationships/footer" Target="footer5.xml"/><Relationship Id="rId27" Type="http://schemas.openxmlformats.org/officeDocument/2006/relationships/hyperlink" Target="http://www.itu.int/rec/R-REC-M.1371/en" TargetMode="External"/><Relationship Id="rId30" Type="http://schemas.openxmlformats.org/officeDocument/2006/relationships/diagramQuickStyle" Target="diagrams/quickStyle1.xml"/><Relationship Id="rId35" Type="http://schemas.openxmlformats.org/officeDocument/2006/relationships/image" Target="media/image8.gif"/><Relationship Id="rId43" Type="http://schemas.openxmlformats.org/officeDocument/2006/relationships/image" Target="media/image12.jpeg"/><Relationship Id="rId48" Type="http://schemas.openxmlformats.org/officeDocument/2006/relationships/diagramLayout" Target="diagrams/layout2.xml"/><Relationship Id="rId56" Type="http://schemas.openxmlformats.org/officeDocument/2006/relationships/diagramColors" Target="diagrams/colors3.xml"/><Relationship Id="rId64" Type="http://schemas.openxmlformats.org/officeDocument/2006/relationships/hyperlink" Target="https://en.wikipedia.org/wiki/Pathology" TargetMode="External"/><Relationship Id="rId69" Type="http://schemas.openxmlformats.org/officeDocument/2006/relationships/image" Target="media/image22.jpeg"/><Relationship Id="rId77" Type="http://schemas.openxmlformats.org/officeDocument/2006/relationships/image" Target="media/image29.jpeg"/><Relationship Id="rId8" Type="http://schemas.openxmlformats.org/officeDocument/2006/relationships/endnotes" Target="endnotes.xml"/><Relationship Id="rId51" Type="http://schemas.microsoft.com/office/2007/relationships/diagramDrawing" Target="diagrams/drawing2.xml"/><Relationship Id="rId72" Type="http://schemas.openxmlformats.org/officeDocument/2006/relationships/image" Target="media/image24.jpeg"/><Relationship Id="rId80" Type="http://schemas.openxmlformats.org/officeDocument/2006/relationships/image" Target="media/image32.gif"/><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image" Target="media/image6.png"/><Relationship Id="rId33" Type="http://schemas.openxmlformats.org/officeDocument/2006/relationships/image" Target="media/image7.jpeg"/><Relationship Id="rId38" Type="http://schemas.openxmlformats.org/officeDocument/2006/relationships/image" Target="media/image90.png"/><Relationship Id="rId46" Type="http://schemas.openxmlformats.org/officeDocument/2006/relationships/image" Target="media/image14.jpeg"/><Relationship Id="rId59" Type="http://schemas.openxmlformats.org/officeDocument/2006/relationships/image" Target="media/image17.png"/><Relationship Id="rId67" Type="http://schemas.openxmlformats.org/officeDocument/2006/relationships/image" Target="media/image20.png"/><Relationship Id="rId20" Type="http://schemas.openxmlformats.org/officeDocument/2006/relationships/header" Target="header8.xml"/><Relationship Id="rId41" Type="http://schemas.openxmlformats.org/officeDocument/2006/relationships/image" Target="media/image11.jpeg"/><Relationship Id="rId54" Type="http://schemas.openxmlformats.org/officeDocument/2006/relationships/diagramLayout" Target="diagrams/layout3.xml"/><Relationship Id="rId62" Type="http://schemas.openxmlformats.org/officeDocument/2006/relationships/hyperlink" Target="https://en.wikipedia.org/wiki/Tendons" TargetMode="External"/><Relationship Id="rId70" Type="http://schemas.openxmlformats.org/officeDocument/2006/relationships/image" Target="media/image23.png"/><Relationship Id="rId75" Type="http://schemas.openxmlformats.org/officeDocument/2006/relationships/image" Target="media/image27.jpeg"/><Relationship Id="rId83"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comments" Target="comments.xml"/><Relationship Id="rId28" Type="http://schemas.openxmlformats.org/officeDocument/2006/relationships/diagramData" Target="diagrams/data1.xml"/><Relationship Id="rId36" Type="http://schemas.openxmlformats.org/officeDocument/2006/relationships/image" Target="media/image80.gif"/><Relationship Id="rId49" Type="http://schemas.openxmlformats.org/officeDocument/2006/relationships/diagramQuickStyle" Target="diagrams/quickStyle2.xml"/><Relationship Id="rId57" Type="http://schemas.microsoft.com/office/2007/relationships/diagramDrawing" Target="diagrams/drawing3.xml"/><Relationship Id="rId10" Type="http://schemas.openxmlformats.org/officeDocument/2006/relationships/header" Target="header2.xml"/><Relationship Id="rId31" Type="http://schemas.openxmlformats.org/officeDocument/2006/relationships/diagramColors" Target="diagrams/colors1.xml"/><Relationship Id="rId44" Type="http://schemas.openxmlformats.org/officeDocument/2006/relationships/image" Target="media/image120.jpeg"/><Relationship Id="rId52" Type="http://schemas.openxmlformats.org/officeDocument/2006/relationships/image" Target="media/image15.emf"/><Relationship Id="rId60" Type="http://schemas.openxmlformats.org/officeDocument/2006/relationships/image" Target="media/image18.png"/><Relationship Id="rId65" Type="http://schemas.openxmlformats.org/officeDocument/2006/relationships/hyperlink" Target="https://en.wikipedia.org/wiki/Pregnant" TargetMode="External"/><Relationship Id="rId73" Type="http://schemas.openxmlformats.org/officeDocument/2006/relationships/image" Target="media/image25.jpeg"/><Relationship Id="rId78" Type="http://schemas.openxmlformats.org/officeDocument/2006/relationships/image" Target="media/image30.png"/><Relationship Id="rId81" Type="http://schemas.openxmlformats.org/officeDocument/2006/relationships/header" Target="header10.xml"/><Relationship Id="rId86"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header" Target="header6.xml"/><Relationship Id="rId39" Type="http://schemas.openxmlformats.org/officeDocument/2006/relationships/image" Target="media/image10.jpeg"/><Relationship Id="rId34" Type="http://schemas.openxmlformats.org/officeDocument/2006/relationships/image" Target="media/image70.jpeg"/><Relationship Id="rId50" Type="http://schemas.openxmlformats.org/officeDocument/2006/relationships/diagramColors" Target="diagrams/colors2.xml"/><Relationship Id="rId55" Type="http://schemas.openxmlformats.org/officeDocument/2006/relationships/diagramQuickStyle" Target="diagrams/quickStyle3.xml"/><Relationship Id="rId76" Type="http://schemas.openxmlformats.org/officeDocument/2006/relationships/image" Target="media/image28.jpeg"/><Relationship Id="rId7" Type="http://schemas.openxmlformats.org/officeDocument/2006/relationships/footnotes" Target="footnotes.xml"/><Relationship Id="rId71" Type="http://schemas.openxmlformats.org/officeDocument/2006/relationships/hyperlink" Target="http://www.polarview.aq" TargetMode="External"/><Relationship Id="rId2" Type="http://schemas.openxmlformats.org/officeDocument/2006/relationships/numbering" Target="numbering.xml"/><Relationship Id="rId29" Type="http://schemas.openxmlformats.org/officeDocument/2006/relationships/diagramLayout" Target="diagrams/layout1.xml"/><Relationship Id="rId24" Type="http://schemas.openxmlformats.org/officeDocument/2006/relationships/image" Target="media/image5.jpeg"/><Relationship Id="rId40" Type="http://schemas.openxmlformats.org/officeDocument/2006/relationships/image" Target="media/image100.jpeg"/><Relationship Id="rId45" Type="http://schemas.openxmlformats.org/officeDocument/2006/relationships/image" Target="media/image13.jpeg"/><Relationship Id="rId66" Type="http://schemas.openxmlformats.org/officeDocument/2006/relationships/hyperlink" Target="https://en.wikipedia.org/wiki/Obstetric_ultrasonography" TargetMode="External"/><Relationship Id="rId61" Type="http://schemas.openxmlformats.org/officeDocument/2006/relationships/image" Target="media/image19.jpeg"/><Relationship Id="rId82" Type="http://schemas.openxmlformats.org/officeDocument/2006/relationships/header" Target="header11.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diagrams/colors1.xml><?xml version="1.0" encoding="utf-8"?>
<dgm:colorsDef xmlns:dgm="http://schemas.openxmlformats.org/drawingml/2006/diagram" xmlns:a="http://schemas.openxmlformats.org/drawingml/2006/main" uniqueId="urn:microsoft.com/office/officeart/2005/8/colors/accent4_3">
  <dgm:title val=""/>
  <dgm:desc val=""/>
  <dgm:catLst>
    <dgm:cat type="accent4" pri="11300"/>
  </dgm:catLst>
  <dgm:styleLbl name="node0">
    <dgm:fillClrLst meth="repeat">
      <a:schemeClr val="accent4">
        <a:shade val="80000"/>
      </a:schemeClr>
    </dgm:fillClrLst>
    <dgm:linClrLst meth="repeat">
      <a:schemeClr val="lt1"/>
    </dgm:linClrLst>
    <dgm:effectClrLst/>
    <dgm:txLinClrLst/>
    <dgm:txFillClrLst/>
    <dgm:txEffectClrLst/>
  </dgm:styleLbl>
  <dgm:styleLbl name="node1">
    <dgm:fillClrLst>
      <a:schemeClr val="accent4">
        <a:shade val="80000"/>
      </a:schemeClr>
      <a:schemeClr val="accent4">
        <a:tint val="70000"/>
      </a:schemeClr>
    </dgm:fillClrLst>
    <dgm:linClrLst meth="repeat">
      <a:schemeClr val="lt1"/>
    </dgm:linClrLst>
    <dgm:effectClrLst/>
    <dgm:txLinClrLst/>
    <dgm:txFillClrLst/>
    <dgm:txEffectClrLst/>
  </dgm:styleLbl>
  <dgm:styleLbl name="alignNode1">
    <dgm:fillClrLst>
      <a:schemeClr val="accent4">
        <a:shade val="80000"/>
      </a:schemeClr>
      <a:schemeClr val="accent4">
        <a:tint val="70000"/>
      </a:schemeClr>
    </dgm:fillClrLst>
    <dgm:linClrLst>
      <a:schemeClr val="accent4">
        <a:shade val="80000"/>
      </a:schemeClr>
      <a:schemeClr val="accent4">
        <a:tint val="70000"/>
      </a:schemeClr>
    </dgm:linClrLst>
    <dgm:effectClrLst/>
    <dgm:txLinClrLst/>
    <dgm:txFillClrLst/>
    <dgm:txEffectClrLst/>
  </dgm:styleLbl>
  <dgm:styleLbl name="lnNode1">
    <dgm:fillClrLst>
      <a:schemeClr val="accent4">
        <a:shade val="80000"/>
      </a:schemeClr>
      <a:schemeClr val="accent4">
        <a:tint val="70000"/>
      </a:schemeClr>
    </dgm:fillClrLst>
    <dgm:linClrLst meth="repeat">
      <a:schemeClr val="lt1"/>
    </dgm:linClrLst>
    <dgm:effectClrLst/>
    <dgm:txLinClrLst/>
    <dgm:txFillClrLst/>
    <dgm:txEffectClrLst/>
  </dgm:styleLbl>
  <dgm:styleLbl name="vennNode1">
    <dgm:fillClrLst>
      <a:schemeClr val="accent4">
        <a:shade val="80000"/>
        <a:alpha val="50000"/>
      </a:schemeClr>
      <a:schemeClr val="accent4">
        <a:tint val="70000"/>
        <a:alpha val="50000"/>
      </a:schemeClr>
    </dgm:fillClrLst>
    <dgm:linClrLst meth="repeat">
      <a:schemeClr val="lt1"/>
    </dgm:linClrLst>
    <dgm:effectClrLst/>
    <dgm:txLinClrLst/>
    <dgm:txFillClrLst/>
    <dgm:txEffectClrLst/>
  </dgm:styleLbl>
  <dgm:styleLbl name="node2">
    <dgm:fillClrLst>
      <a:schemeClr val="accent4">
        <a:tint val="99000"/>
      </a:schemeClr>
    </dgm:fillClrLst>
    <dgm:linClrLst meth="repeat">
      <a:schemeClr val="lt1"/>
    </dgm:linClrLst>
    <dgm:effectClrLst/>
    <dgm:txLinClrLst/>
    <dgm:txFillClrLst/>
    <dgm:txEffectClrLst/>
  </dgm:styleLbl>
  <dgm:styleLbl name="node3">
    <dgm:fillClrLst>
      <a:schemeClr val="accent4">
        <a:tint val="80000"/>
      </a:schemeClr>
    </dgm:fillClrLst>
    <dgm:linClrLst meth="repeat">
      <a:schemeClr val="lt1"/>
    </dgm:linClrLst>
    <dgm:effectClrLst/>
    <dgm:txLinClrLst/>
    <dgm:txFillClrLst/>
    <dgm:txEffectClrLst/>
  </dgm:styleLbl>
  <dgm:styleLbl name="node4">
    <dgm:fillClrLst>
      <a:schemeClr val="accent4">
        <a:tint val="70000"/>
      </a:schemeClr>
    </dgm:fillClrLst>
    <dgm:linClrLst meth="repeat">
      <a:schemeClr val="lt1"/>
    </dgm:linClrLst>
    <dgm:effectClrLst/>
    <dgm:txLinClrLst/>
    <dgm:txFillClrLst/>
    <dgm:txEffectClrLst/>
  </dgm:styleLbl>
  <dgm:styleLbl name="f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dgm:txEffectClrLst/>
  </dgm:styleLbl>
  <dgm:styleLbl name="f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b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sibTrans1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accent4">
        <a:shade val="80000"/>
      </a:schemeClr>
    </dgm:fillClrLst>
    <dgm:linClrLst meth="repeat">
      <a:schemeClr val="lt1"/>
    </dgm:linClrLst>
    <dgm:effectClrLst/>
    <dgm:txLinClrLst/>
    <dgm:txFillClrLst/>
    <dgm:txEffectClrLst/>
  </dgm:styleLbl>
  <dgm:styleLbl name="asst1">
    <dgm:fillClrLst meth="repeat">
      <a:schemeClr val="accent4">
        <a:shade val="80000"/>
      </a:schemeClr>
    </dgm:fillClrLst>
    <dgm:linClrLst meth="repeat">
      <a:schemeClr val="lt1"/>
    </dgm:linClrLst>
    <dgm:effectClrLst/>
    <dgm:txLinClrLst/>
    <dgm:txFillClrLst/>
    <dgm:txEffectClrLst/>
  </dgm:styleLbl>
  <dgm:styleLbl name="asst2">
    <dgm:fillClrLst>
      <a:schemeClr val="accent4">
        <a:tint val="99000"/>
      </a:schemeClr>
    </dgm:fillClrLst>
    <dgm:linClrLst meth="repeat">
      <a:schemeClr val="lt1"/>
    </dgm:linClrLst>
    <dgm:effectClrLst/>
    <dgm:txLinClrLst/>
    <dgm:txFillClrLst/>
    <dgm:txEffectClrLst/>
  </dgm:styleLbl>
  <dgm:styleLbl name="asst3">
    <dgm:fillClrLst>
      <a:schemeClr val="accent4">
        <a:tint val="80000"/>
      </a:schemeClr>
    </dgm:fillClrLst>
    <dgm:linClrLst meth="repeat">
      <a:schemeClr val="lt1"/>
    </dgm:linClrLst>
    <dgm:effectClrLst/>
    <dgm:txLinClrLst/>
    <dgm:txFillClrLst/>
    <dgm:txEffectClrLst/>
  </dgm:styleLbl>
  <dgm:styleLbl name="asst4">
    <dgm:fillClrLst>
      <a:schemeClr val="accent4">
        <a:tint val="70000"/>
      </a:schemeClr>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a:tint val="90000"/>
      </a:schemeClr>
    </dgm:fillClrLst>
    <dgm:linClrLst meth="repeat">
      <a:schemeClr val="accent4">
        <a:tint val="90000"/>
      </a:schemeClr>
    </dgm:linClrLst>
    <dgm:effectClrLst/>
    <dgm:txLinClrLst/>
    <dgm:txFillClrLst/>
    <dgm:txEffectClrLst/>
  </dgm:styleLbl>
  <dgm:styleLbl name="parChTrans2D3">
    <dgm:fillClrLst meth="repeat">
      <a:schemeClr val="accent4">
        <a:tint val="70000"/>
      </a:schemeClr>
    </dgm:fillClrLst>
    <dgm:linClrLst meth="repeat">
      <a:schemeClr val="accent4">
        <a:tint val="70000"/>
      </a:schemeClr>
    </dgm:linClrLst>
    <dgm:effectClrLst/>
    <dgm:txLinClrLst/>
    <dgm:txFillClrLst/>
    <dgm:txEffectClrLst/>
  </dgm:styleLbl>
  <dgm:styleLbl name="parChTrans2D4">
    <dgm:fillClrLst meth="repeat">
      <a:schemeClr val="accent4">
        <a:tint val="50000"/>
      </a:schemeClr>
    </dgm:fillClrLst>
    <dgm:linClrLst meth="repeat">
      <a:schemeClr val="accent4">
        <a:tint val="50000"/>
      </a:schemeClr>
    </dgm:linClrLst>
    <dgm:effectClrLst/>
    <dgm:txLinClrLst/>
    <dgm:txFillClrLst meth="repeat">
      <a:schemeClr val="lt1"/>
    </dgm:txFillClrLst>
    <dgm:txEffectClrLst/>
  </dgm:styleLbl>
  <dgm:styleLbl name="parChTrans1D1">
    <dgm:fillClrLst meth="repeat">
      <a:schemeClr val="accent4">
        <a:shade val="80000"/>
      </a:schemeClr>
    </dgm:fillClrLst>
    <dgm:linClrLst meth="repeat">
      <a:schemeClr val="accent4">
        <a:shade val="80000"/>
      </a:schemeClr>
    </dgm:linClrLst>
    <dgm:effectClrLst/>
    <dgm:txLinClrLst/>
    <dgm:txFillClrLst meth="repeat">
      <a:schemeClr val="tx1"/>
    </dgm:txFillClrLst>
    <dgm:txEffectClrLst/>
  </dgm:styleLbl>
  <dgm:styleLbl name="parChTrans1D2">
    <dgm:fillClrLst meth="repeat">
      <a:schemeClr val="accent4">
        <a:tint val="99000"/>
      </a:schemeClr>
    </dgm:fillClrLst>
    <dgm:linClrLst meth="repeat">
      <a:schemeClr val="accent4">
        <a:tint val="99000"/>
      </a:schemeClr>
    </dgm:linClrLst>
    <dgm:effectClrLst/>
    <dgm:txLinClrLst/>
    <dgm:txFillClrLst meth="repeat">
      <a:schemeClr val="tx1"/>
    </dgm:txFillClrLst>
    <dgm:txEffectClrLst/>
  </dgm:styleLbl>
  <dgm:styleLbl name="parChTrans1D3">
    <dgm:fillClrLst meth="repeat">
      <a:schemeClr val="accent4">
        <a:tint val="80000"/>
      </a:schemeClr>
    </dgm:fillClrLst>
    <dgm:linClrLst meth="repeat">
      <a:schemeClr val="accent4">
        <a:tint val="80000"/>
      </a:schemeClr>
    </dgm:linClrLst>
    <dgm:effectClrLst/>
    <dgm:txLinClrLst/>
    <dgm:txFillClrLst meth="repeat">
      <a:schemeClr val="tx1"/>
    </dgm:txFillClrLst>
    <dgm:txEffectClrLst/>
  </dgm:styleLbl>
  <dgm:styleLbl name="parChTrans1D4">
    <dgm:fillClrLst meth="repeat">
      <a:schemeClr val="accent4">
        <a:tint val="70000"/>
      </a:schemeClr>
    </dgm:fillClrLst>
    <dgm:linClrLst meth="repeat">
      <a:schemeClr val="accent4">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a:tint val="70000"/>
      </a:schemeClr>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4_3">
  <dgm:title val=""/>
  <dgm:desc val=""/>
  <dgm:catLst>
    <dgm:cat type="accent4" pri="11300"/>
  </dgm:catLst>
  <dgm:styleLbl name="node0">
    <dgm:fillClrLst meth="repeat">
      <a:schemeClr val="accent4">
        <a:shade val="80000"/>
      </a:schemeClr>
    </dgm:fillClrLst>
    <dgm:linClrLst meth="repeat">
      <a:schemeClr val="lt1"/>
    </dgm:linClrLst>
    <dgm:effectClrLst/>
    <dgm:txLinClrLst/>
    <dgm:txFillClrLst/>
    <dgm:txEffectClrLst/>
  </dgm:styleLbl>
  <dgm:styleLbl name="node1">
    <dgm:fillClrLst>
      <a:schemeClr val="accent4">
        <a:shade val="80000"/>
      </a:schemeClr>
      <a:schemeClr val="accent4">
        <a:tint val="70000"/>
      </a:schemeClr>
    </dgm:fillClrLst>
    <dgm:linClrLst meth="repeat">
      <a:schemeClr val="lt1"/>
    </dgm:linClrLst>
    <dgm:effectClrLst/>
    <dgm:txLinClrLst/>
    <dgm:txFillClrLst/>
    <dgm:txEffectClrLst/>
  </dgm:styleLbl>
  <dgm:styleLbl name="alignNode1">
    <dgm:fillClrLst>
      <a:schemeClr val="accent4">
        <a:shade val="80000"/>
      </a:schemeClr>
      <a:schemeClr val="accent4">
        <a:tint val="70000"/>
      </a:schemeClr>
    </dgm:fillClrLst>
    <dgm:linClrLst>
      <a:schemeClr val="accent4">
        <a:shade val="80000"/>
      </a:schemeClr>
      <a:schemeClr val="accent4">
        <a:tint val="70000"/>
      </a:schemeClr>
    </dgm:linClrLst>
    <dgm:effectClrLst/>
    <dgm:txLinClrLst/>
    <dgm:txFillClrLst/>
    <dgm:txEffectClrLst/>
  </dgm:styleLbl>
  <dgm:styleLbl name="lnNode1">
    <dgm:fillClrLst>
      <a:schemeClr val="accent4">
        <a:shade val="80000"/>
      </a:schemeClr>
      <a:schemeClr val="accent4">
        <a:tint val="70000"/>
      </a:schemeClr>
    </dgm:fillClrLst>
    <dgm:linClrLst meth="repeat">
      <a:schemeClr val="lt1"/>
    </dgm:linClrLst>
    <dgm:effectClrLst/>
    <dgm:txLinClrLst/>
    <dgm:txFillClrLst/>
    <dgm:txEffectClrLst/>
  </dgm:styleLbl>
  <dgm:styleLbl name="vennNode1">
    <dgm:fillClrLst>
      <a:schemeClr val="accent4">
        <a:shade val="80000"/>
        <a:alpha val="50000"/>
      </a:schemeClr>
      <a:schemeClr val="accent4">
        <a:tint val="70000"/>
        <a:alpha val="50000"/>
      </a:schemeClr>
    </dgm:fillClrLst>
    <dgm:linClrLst meth="repeat">
      <a:schemeClr val="lt1"/>
    </dgm:linClrLst>
    <dgm:effectClrLst/>
    <dgm:txLinClrLst/>
    <dgm:txFillClrLst/>
    <dgm:txEffectClrLst/>
  </dgm:styleLbl>
  <dgm:styleLbl name="node2">
    <dgm:fillClrLst>
      <a:schemeClr val="accent4">
        <a:tint val="99000"/>
      </a:schemeClr>
    </dgm:fillClrLst>
    <dgm:linClrLst meth="repeat">
      <a:schemeClr val="lt1"/>
    </dgm:linClrLst>
    <dgm:effectClrLst/>
    <dgm:txLinClrLst/>
    <dgm:txFillClrLst/>
    <dgm:txEffectClrLst/>
  </dgm:styleLbl>
  <dgm:styleLbl name="node3">
    <dgm:fillClrLst>
      <a:schemeClr val="accent4">
        <a:tint val="80000"/>
      </a:schemeClr>
    </dgm:fillClrLst>
    <dgm:linClrLst meth="repeat">
      <a:schemeClr val="lt1"/>
    </dgm:linClrLst>
    <dgm:effectClrLst/>
    <dgm:txLinClrLst/>
    <dgm:txFillClrLst/>
    <dgm:txEffectClrLst/>
  </dgm:styleLbl>
  <dgm:styleLbl name="node4">
    <dgm:fillClrLst>
      <a:schemeClr val="accent4">
        <a:tint val="70000"/>
      </a:schemeClr>
    </dgm:fillClrLst>
    <dgm:linClrLst meth="repeat">
      <a:schemeClr val="lt1"/>
    </dgm:linClrLst>
    <dgm:effectClrLst/>
    <dgm:txLinClrLst/>
    <dgm:txFillClrLst/>
    <dgm:txEffectClrLst/>
  </dgm:styleLbl>
  <dgm:styleLbl name="f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dgm:txEffectClrLst/>
  </dgm:styleLbl>
  <dgm:styleLbl name="f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b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sibTrans1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accent4">
        <a:shade val="80000"/>
      </a:schemeClr>
    </dgm:fillClrLst>
    <dgm:linClrLst meth="repeat">
      <a:schemeClr val="lt1"/>
    </dgm:linClrLst>
    <dgm:effectClrLst/>
    <dgm:txLinClrLst/>
    <dgm:txFillClrLst/>
    <dgm:txEffectClrLst/>
  </dgm:styleLbl>
  <dgm:styleLbl name="asst1">
    <dgm:fillClrLst meth="repeat">
      <a:schemeClr val="accent4">
        <a:shade val="80000"/>
      </a:schemeClr>
    </dgm:fillClrLst>
    <dgm:linClrLst meth="repeat">
      <a:schemeClr val="lt1"/>
    </dgm:linClrLst>
    <dgm:effectClrLst/>
    <dgm:txLinClrLst/>
    <dgm:txFillClrLst/>
    <dgm:txEffectClrLst/>
  </dgm:styleLbl>
  <dgm:styleLbl name="asst2">
    <dgm:fillClrLst>
      <a:schemeClr val="accent4">
        <a:tint val="99000"/>
      </a:schemeClr>
    </dgm:fillClrLst>
    <dgm:linClrLst meth="repeat">
      <a:schemeClr val="lt1"/>
    </dgm:linClrLst>
    <dgm:effectClrLst/>
    <dgm:txLinClrLst/>
    <dgm:txFillClrLst/>
    <dgm:txEffectClrLst/>
  </dgm:styleLbl>
  <dgm:styleLbl name="asst3">
    <dgm:fillClrLst>
      <a:schemeClr val="accent4">
        <a:tint val="80000"/>
      </a:schemeClr>
    </dgm:fillClrLst>
    <dgm:linClrLst meth="repeat">
      <a:schemeClr val="lt1"/>
    </dgm:linClrLst>
    <dgm:effectClrLst/>
    <dgm:txLinClrLst/>
    <dgm:txFillClrLst/>
    <dgm:txEffectClrLst/>
  </dgm:styleLbl>
  <dgm:styleLbl name="asst4">
    <dgm:fillClrLst>
      <a:schemeClr val="accent4">
        <a:tint val="70000"/>
      </a:schemeClr>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a:tint val="90000"/>
      </a:schemeClr>
    </dgm:fillClrLst>
    <dgm:linClrLst meth="repeat">
      <a:schemeClr val="accent4">
        <a:tint val="90000"/>
      </a:schemeClr>
    </dgm:linClrLst>
    <dgm:effectClrLst/>
    <dgm:txLinClrLst/>
    <dgm:txFillClrLst/>
    <dgm:txEffectClrLst/>
  </dgm:styleLbl>
  <dgm:styleLbl name="parChTrans2D3">
    <dgm:fillClrLst meth="repeat">
      <a:schemeClr val="accent4">
        <a:tint val="70000"/>
      </a:schemeClr>
    </dgm:fillClrLst>
    <dgm:linClrLst meth="repeat">
      <a:schemeClr val="accent4">
        <a:tint val="70000"/>
      </a:schemeClr>
    </dgm:linClrLst>
    <dgm:effectClrLst/>
    <dgm:txLinClrLst/>
    <dgm:txFillClrLst/>
    <dgm:txEffectClrLst/>
  </dgm:styleLbl>
  <dgm:styleLbl name="parChTrans2D4">
    <dgm:fillClrLst meth="repeat">
      <a:schemeClr val="accent4">
        <a:tint val="50000"/>
      </a:schemeClr>
    </dgm:fillClrLst>
    <dgm:linClrLst meth="repeat">
      <a:schemeClr val="accent4">
        <a:tint val="50000"/>
      </a:schemeClr>
    </dgm:linClrLst>
    <dgm:effectClrLst/>
    <dgm:txLinClrLst/>
    <dgm:txFillClrLst meth="repeat">
      <a:schemeClr val="lt1"/>
    </dgm:txFillClrLst>
    <dgm:txEffectClrLst/>
  </dgm:styleLbl>
  <dgm:styleLbl name="parChTrans1D1">
    <dgm:fillClrLst meth="repeat">
      <a:schemeClr val="accent4">
        <a:shade val="80000"/>
      </a:schemeClr>
    </dgm:fillClrLst>
    <dgm:linClrLst meth="repeat">
      <a:schemeClr val="accent4">
        <a:shade val="80000"/>
      </a:schemeClr>
    </dgm:linClrLst>
    <dgm:effectClrLst/>
    <dgm:txLinClrLst/>
    <dgm:txFillClrLst meth="repeat">
      <a:schemeClr val="tx1"/>
    </dgm:txFillClrLst>
    <dgm:txEffectClrLst/>
  </dgm:styleLbl>
  <dgm:styleLbl name="parChTrans1D2">
    <dgm:fillClrLst meth="repeat">
      <a:schemeClr val="accent4">
        <a:tint val="99000"/>
      </a:schemeClr>
    </dgm:fillClrLst>
    <dgm:linClrLst meth="repeat">
      <a:schemeClr val="accent4">
        <a:tint val="99000"/>
      </a:schemeClr>
    </dgm:linClrLst>
    <dgm:effectClrLst/>
    <dgm:txLinClrLst/>
    <dgm:txFillClrLst meth="repeat">
      <a:schemeClr val="tx1"/>
    </dgm:txFillClrLst>
    <dgm:txEffectClrLst/>
  </dgm:styleLbl>
  <dgm:styleLbl name="parChTrans1D3">
    <dgm:fillClrLst meth="repeat">
      <a:schemeClr val="accent4">
        <a:tint val="80000"/>
      </a:schemeClr>
    </dgm:fillClrLst>
    <dgm:linClrLst meth="repeat">
      <a:schemeClr val="accent4">
        <a:tint val="80000"/>
      </a:schemeClr>
    </dgm:linClrLst>
    <dgm:effectClrLst/>
    <dgm:txLinClrLst/>
    <dgm:txFillClrLst meth="repeat">
      <a:schemeClr val="tx1"/>
    </dgm:txFillClrLst>
    <dgm:txEffectClrLst/>
  </dgm:styleLbl>
  <dgm:styleLbl name="parChTrans1D4">
    <dgm:fillClrLst meth="repeat">
      <a:schemeClr val="accent4">
        <a:tint val="70000"/>
      </a:schemeClr>
    </dgm:fillClrLst>
    <dgm:linClrLst meth="repeat">
      <a:schemeClr val="accent4">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a:tint val="70000"/>
      </a:schemeClr>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4_3">
  <dgm:title val=""/>
  <dgm:desc val=""/>
  <dgm:catLst>
    <dgm:cat type="accent4" pri="11300"/>
  </dgm:catLst>
  <dgm:styleLbl name="node0">
    <dgm:fillClrLst meth="repeat">
      <a:schemeClr val="accent4">
        <a:shade val="80000"/>
      </a:schemeClr>
    </dgm:fillClrLst>
    <dgm:linClrLst meth="repeat">
      <a:schemeClr val="lt1"/>
    </dgm:linClrLst>
    <dgm:effectClrLst/>
    <dgm:txLinClrLst/>
    <dgm:txFillClrLst/>
    <dgm:txEffectClrLst/>
  </dgm:styleLbl>
  <dgm:styleLbl name="node1">
    <dgm:fillClrLst>
      <a:schemeClr val="accent4">
        <a:shade val="80000"/>
      </a:schemeClr>
      <a:schemeClr val="accent4">
        <a:tint val="70000"/>
      </a:schemeClr>
    </dgm:fillClrLst>
    <dgm:linClrLst meth="repeat">
      <a:schemeClr val="lt1"/>
    </dgm:linClrLst>
    <dgm:effectClrLst/>
    <dgm:txLinClrLst/>
    <dgm:txFillClrLst/>
    <dgm:txEffectClrLst/>
  </dgm:styleLbl>
  <dgm:styleLbl name="alignNode1">
    <dgm:fillClrLst>
      <a:schemeClr val="accent4">
        <a:shade val="80000"/>
      </a:schemeClr>
      <a:schemeClr val="accent4">
        <a:tint val="70000"/>
      </a:schemeClr>
    </dgm:fillClrLst>
    <dgm:linClrLst>
      <a:schemeClr val="accent4">
        <a:shade val="80000"/>
      </a:schemeClr>
      <a:schemeClr val="accent4">
        <a:tint val="70000"/>
      </a:schemeClr>
    </dgm:linClrLst>
    <dgm:effectClrLst/>
    <dgm:txLinClrLst/>
    <dgm:txFillClrLst/>
    <dgm:txEffectClrLst/>
  </dgm:styleLbl>
  <dgm:styleLbl name="lnNode1">
    <dgm:fillClrLst>
      <a:schemeClr val="accent4">
        <a:shade val="80000"/>
      </a:schemeClr>
      <a:schemeClr val="accent4">
        <a:tint val="70000"/>
      </a:schemeClr>
    </dgm:fillClrLst>
    <dgm:linClrLst meth="repeat">
      <a:schemeClr val="lt1"/>
    </dgm:linClrLst>
    <dgm:effectClrLst/>
    <dgm:txLinClrLst/>
    <dgm:txFillClrLst/>
    <dgm:txEffectClrLst/>
  </dgm:styleLbl>
  <dgm:styleLbl name="vennNode1">
    <dgm:fillClrLst>
      <a:schemeClr val="accent4">
        <a:shade val="80000"/>
        <a:alpha val="50000"/>
      </a:schemeClr>
      <a:schemeClr val="accent4">
        <a:tint val="70000"/>
        <a:alpha val="50000"/>
      </a:schemeClr>
    </dgm:fillClrLst>
    <dgm:linClrLst meth="repeat">
      <a:schemeClr val="lt1"/>
    </dgm:linClrLst>
    <dgm:effectClrLst/>
    <dgm:txLinClrLst/>
    <dgm:txFillClrLst/>
    <dgm:txEffectClrLst/>
  </dgm:styleLbl>
  <dgm:styleLbl name="node2">
    <dgm:fillClrLst>
      <a:schemeClr val="accent4">
        <a:tint val="99000"/>
      </a:schemeClr>
    </dgm:fillClrLst>
    <dgm:linClrLst meth="repeat">
      <a:schemeClr val="lt1"/>
    </dgm:linClrLst>
    <dgm:effectClrLst/>
    <dgm:txLinClrLst/>
    <dgm:txFillClrLst/>
    <dgm:txEffectClrLst/>
  </dgm:styleLbl>
  <dgm:styleLbl name="node3">
    <dgm:fillClrLst>
      <a:schemeClr val="accent4">
        <a:tint val="80000"/>
      </a:schemeClr>
    </dgm:fillClrLst>
    <dgm:linClrLst meth="repeat">
      <a:schemeClr val="lt1"/>
    </dgm:linClrLst>
    <dgm:effectClrLst/>
    <dgm:txLinClrLst/>
    <dgm:txFillClrLst/>
    <dgm:txEffectClrLst/>
  </dgm:styleLbl>
  <dgm:styleLbl name="node4">
    <dgm:fillClrLst>
      <a:schemeClr val="accent4">
        <a:tint val="70000"/>
      </a:schemeClr>
    </dgm:fillClrLst>
    <dgm:linClrLst meth="repeat">
      <a:schemeClr val="lt1"/>
    </dgm:linClrLst>
    <dgm:effectClrLst/>
    <dgm:txLinClrLst/>
    <dgm:txFillClrLst/>
    <dgm:txEffectClrLst/>
  </dgm:styleLbl>
  <dgm:styleLbl name="f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dgm:txEffectClrLst/>
  </dgm:styleLbl>
  <dgm:styleLbl name="f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b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sibTrans1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accent4">
        <a:shade val="80000"/>
      </a:schemeClr>
    </dgm:fillClrLst>
    <dgm:linClrLst meth="repeat">
      <a:schemeClr val="lt1"/>
    </dgm:linClrLst>
    <dgm:effectClrLst/>
    <dgm:txLinClrLst/>
    <dgm:txFillClrLst/>
    <dgm:txEffectClrLst/>
  </dgm:styleLbl>
  <dgm:styleLbl name="asst1">
    <dgm:fillClrLst meth="repeat">
      <a:schemeClr val="accent4">
        <a:shade val="80000"/>
      </a:schemeClr>
    </dgm:fillClrLst>
    <dgm:linClrLst meth="repeat">
      <a:schemeClr val="lt1"/>
    </dgm:linClrLst>
    <dgm:effectClrLst/>
    <dgm:txLinClrLst/>
    <dgm:txFillClrLst/>
    <dgm:txEffectClrLst/>
  </dgm:styleLbl>
  <dgm:styleLbl name="asst2">
    <dgm:fillClrLst>
      <a:schemeClr val="accent4">
        <a:tint val="99000"/>
      </a:schemeClr>
    </dgm:fillClrLst>
    <dgm:linClrLst meth="repeat">
      <a:schemeClr val="lt1"/>
    </dgm:linClrLst>
    <dgm:effectClrLst/>
    <dgm:txLinClrLst/>
    <dgm:txFillClrLst/>
    <dgm:txEffectClrLst/>
  </dgm:styleLbl>
  <dgm:styleLbl name="asst3">
    <dgm:fillClrLst>
      <a:schemeClr val="accent4">
        <a:tint val="80000"/>
      </a:schemeClr>
    </dgm:fillClrLst>
    <dgm:linClrLst meth="repeat">
      <a:schemeClr val="lt1"/>
    </dgm:linClrLst>
    <dgm:effectClrLst/>
    <dgm:txLinClrLst/>
    <dgm:txFillClrLst/>
    <dgm:txEffectClrLst/>
  </dgm:styleLbl>
  <dgm:styleLbl name="asst4">
    <dgm:fillClrLst>
      <a:schemeClr val="accent4">
        <a:tint val="70000"/>
      </a:schemeClr>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a:tint val="90000"/>
      </a:schemeClr>
    </dgm:fillClrLst>
    <dgm:linClrLst meth="repeat">
      <a:schemeClr val="accent4">
        <a:tint val="90000"/>
      </a:schemeClr>
    </dgm:linClrLst>
    <dgm:effectClrLst/>
    <dgm:txLinClrLst/>
    <dgm:txFillClrLst/>
    <dgm:txEffectClrLst/>
  </dgm:styleLbl>
  <dgm:styleLbl name="parChTrans2D3">
    <dgm:fillClrLst meth="repeat">
      <a:schemeClr val="accent4">
        <a:tint val="70000"/>
      </a:schemeClr>
    </dgm:fillClrLst>
    <dgm:linClrLst meth="repeat">
      <a:schemeClr val="accent4">
        <a:tint val="70000"/>
      </a:schemeClr>
    </dgm:linClrLst>
    <dgm:effectClrLst/>
    <dgm:txLinClrLst/>
    <dgm:txFillClrLst/>
    <dgm:txEffectClrLst/>
  </dgm:styleLbl>
  <dgm:styleLbl name="parChTrans2D4">
    <dgm:fillClrLst meth="repeat">
      <a:schemeClr val="accent4">
        <a:tint val="50000"/>
      </a:schemeClr>
    </dgm:fillClrLst>
    <dgm:linClrLst meth="repeat">
      <a:schemeClr val="accent4">
        <a:tint val="50000"/>
      </a:schemeClr>
    </dgm:linClrLst>
    <dgm:effectClrLst/>
    <dgm:txLinClrLst/>
    <dgm:txFillClrLst meth="repeat">
      <a:schemeClr val="lt1"/>
    </dgm:txFillClrLst>
    <dgm:txEffectClrLst/>
  </dgm:styleLbl>
  <dgm:styleLbl name="parChTrans1D1">
    <dgm:fillClrLst meth="repeat">
      <a:schemeClr val="accent4">
        <a:shade val="80000"/>
      </a:schemeClr>
    </dgm:fillClrLst>
    <dgm:linClrLst meth="repeat">
      <a:schemeClr val="accent4">
        <a:shade val="80000"/>
      </a:schemeClr>
    </dgm:linClrLst>
    <dgm:effectClrLst/>
    <dgm:txLinClrLst/>
    <dgm:txFillClrLst meth="repeat">
      <a:schemeClr val="tx1"/>
    </dgm:txFillClrLst>
    <dgm:txEffectClrLst/>
  </dgm:styleLbl>
  <dgm:styleLbl name="parChTrans1D2">
    <dgm:fillClrLst meth="repeat">
      <a:schemeClr val="accent4">
        <a:tint val="99000"/>
      </a:schemeClr>
    </dgm:fillClrLst>
    <dgm:linClrLst meth="repeat">
      <a:schemeClr val="accent4">
        <a:tint val="99000"/>
      </a:schemeClr>
    </dgm:linClrLst>
    <dgm:effectClrLst/>
    <dgm:txLinClrLst/>
    <dgm:txFillClrLst meth="repeat">
      <a:schemeClr val="tx1"/>
    </dgm:txFillClrLst>
    <dgm:txEffectClrLst/>
  </dgm:styleLbl>
  <dgm:styleLbl name="parChTrans1D3">
    <dgm:fillClrLst meth="repeat">
      <a:schemeClr val="accent4">
        <a:tint val="80000"/>
      </a:schemeClr>
    </dgm:fillClrLst>
    <dgm:linClrLst meth="repeat">
      <a:schemeClr val="accent4">
        <a:tint val="80000"/>
      </a:schemeClr>
    </dgm:linClrLst>
    <dgm:effectClrLst/>
    <dgm:txLinClrLst/>
    <dgm:txFillClrLst meth="repeat">
      <a:schemeClr val="tx1"/>
    </dgm:txFillClrLst>
    <dgm:txEffectClrLst/>
  </dgm:styleLbl>
  <dgm:styleLbl name="parChTrans1D4">
    <dgm:fillClrLst meth="repeat">
      <a:schemeClr val="accent4">
        <a:tint val="70000"/>
      </a:schemeClr>
    </dgm:fillClrLst>
    <dgm:linClrLst meth="repeat">
      <a:schemeClr val="accent4">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a:tint val="70000"/>
      </a:schemeClr>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6CD05A0-9191-4EE7-BBE0-C7D09D61C4B0}" type="doc">
      <dgm:prSet loTypeId="urn:microsoft.com/office/officeart/2005/8/layout/hChevron3" loCatId="process" qsTypeId="urn:microsoft.com/office/officeart/2005/8/quickstyle/simple1" qsCatId="simple" csTypeId="urn:microsoft.com/office/officeart/2005/8/colors/accent4_3" csCatId="accent4" phldr="1"/>
      <dgm:spPr/>
    </dgm:pt>
    <dgm:pt modelId="{442DE049-B587-43C8-9877-8A8FB91D4ED5}">
      <dgm:prSet phldrT="[Text]" custT="1"/>
      <dgm:spPr/>
      <dgm:t>
        <a:bodyPr/>
        <a:lstStyle/>
        <a:p>
          <a:r>
            <a:rPr lang="en-CA" sz="1600" b="1" u="sng" baseline="0">
              <a:solidFill>
                <a:schemeClr val="tx1"/>
              </a:solidFill>
            </a:rPr>
            <a:t>Past</a:t>
          </a:r>
        </a:p>
        <a:p>
          <a:r>
            <a:rPr lang="en-CA" sz="1400" b="1">
              <a:solidFill>
                <a:schemeClr val="tx1"/>
              </a:solidFill>
            </a:rPr>
            <a:t>Radio Signal &amp; Voice</a:t>
          </a:r>
        </a:p>
      </dgm:t>
    </dgm:pt>
    <dgm:pt modelId="{6BD21A11-1E19-4B92-AC10-18034392F365}" type="parTrans" cxnId="{CD8B0C1D-8BB6-4867-A830-F8365361B97F}">
      <dgm:prSet/>
      <dgm:spPr/>
      <dgm:t>
        <a:bodyPr/>
        <a:lstStyle/>
        <a:p>
          <a:endParaRPr lang="en-CA"/>
        </a:p>
      </dgm:t>
    </dgm:pt>
    <dgm:pt modelId="{32E533B2-8499-4AE7-94BB-492823FBC968}" type="sibTrans" cxnId="{CD8B0C1D-8BB6-4867-A830-F8365361B97F}">
      <dgm:prSet/>
      <dgm:spPr/>
      <dgm:t>
        <a:bodyPr/>
        <a:lstStyle/>
        <a:p>
          <a:endParaRPr lang="en-CA"/>
        </a:p>
      </dgm:t>
    </dgm:pt>
    <dgm:pt modelId="{13252E36-AB70-4869-AE30-FCF0C89D6F1E}">
      <dgm:prSet phldrT="[Text]" custT="1"/>
      <dgm:spPr/>
      <dgm:t>
        <a:bodyPr/>
        <a:lstStyle/>
        <a:p>
          <a:r>
            <a:rPr lang="en-CA" sz="1600" b="1" u="sng" baseline="0">
              <a:solidFill>
                <a:schemeClr val="accent1">
                  <a:lumMod val="75000"/>
                </a:schemeClr>
              </a:solidFill>
            </a:rPr>
            <a:t>Present</a:t>
          </a:r>
        </a:p>
        <a:p>
          <a:r>
            <a:rPr lang="en-CA" sz="1400" b="1">
              <a:solidFill>
                <a:schemeClr val="accent1">
                  <a:lumMod val="75000"/>
                </a:schemeClr>
              </a:solidFill>
            </a:rPr>
            <a:t>Primarily Radio Voice &amp; Limited Digital</a:t>
          </a:r>
        </a:p>
      </dgm:t>
    </dgm:pt>
    <dgm:pt modelId="{36906386-66DF-4A7F-93ED-3F3ADD7A369D}" type="parTrans" cxnId="{31303899-C181-4B6D-AC41-966376457FAE}">
      <dgm:prSet/>
      <dgm:spPr/>
      <dgm:t>
        <a:bodyPr/>
        <a:lstStyle/>
        <a:p>
          <a:endParaRPr lang="en-CA"/>
        </a:p>
      </dgm:t>
    </dgm:pt>
    <dgm:pt modelId="{E090ED38-8494-46A0-A3B2-DB4F7CBE2D08}" type="sibTrans" cxnId="{31303899-C181-4B6D-AC41-966376457FAE}">
      <dgm:prSet/>
      <dgm:spPr/>
      <dgm:t>
        <a:bodyPr/>
        <a:lstStyle/>
        <a:p>
          <a:endParaRPr lang="en-CA"/>
        </a:p>
      </dgm:t>
    </dgm:pt>
    <dgm:pt modelId="{631646EC-D6AB-490E-99F6-4F84A0CB1939}">
      <dgm:prSet phldrT="[Text]" custT="1"/>
      <dgm:spPr/>
      <dgm:t>
        <a:bodyPr/>
        <a:lstStyle/>
        <a:p>
          <a:r>
            <a:rPr lang="en-CA" sz="1600" b="1" u="sng" baseline="0">
              <a:solidFill>
                <a:schemeClr val="tx1"/>
              </a:solidFill>
            </a:rPr>
            <a:t>Future</a:t>
          </a:r>
        </a:p>
        <a:p>
          <a:r>
            <a:rPr lang="en-CA" sz="1400" b="1">
              <a:solidFill>
                <a:schemeClr val="tx1"/>
              </a:solidFill>
            </a:rPr>
            <a:t>Primarily Digital &amp; Limited Radio Voice</a:t>
          </a:r>
        </a:p>
      </dgm:t>
    </dgm:pt>
    <dgm:pt modelId="{0D5CBC10-F5AB-4E58-9FB3-54E26C956BA9}" type="parTrans" cxnId="{43417A4E-A2FA-4E20-A115-457AFAAAF6A5}">
      <dgm:prSet/>
      <dgm:spPr/>
      <dgm:t>
        <a:bodyPr/>
        <a:lstStyle/>
        <a:p>
          <a:endParaRPr lang="en-CA"/>
        </a:p>
      </dgm:t>
    </dgm:pt>
    <dgm:pt modelId="{F672C289-991E-48A1-B0D1-096F3C2A2778}" type="sibTrans" cxnId="{43417A4E-A2FA-4E20-A115-457AFAAAF6A5}">
      <dgm:prSet/>
      <dgm:spPr/>
      <dgm:t>
        <a:bodyPr/>
        <a:lstStyle/>
        <a:p>
          <a:endParaRPr lang="en-CA"/>
        </a:p>
      </dgm:t>
    </dgm:pt>
    <dgm:pt modelId="{A99C4256-4A32-4DCF-8E43-674F2002DEF8}" type="pres">
      <dgm:prSet presAssocID="{E6CD05A0-9191-4EE7-BBE0-C7D09D61C4B0}" presName="Name0" presStyleCnt="0">
        <dgm:presLayoutVars>
          <dgm:dir/>
          <dgm:resizeHandles val="exact"/>
        </dgm:presLayoutVars>
      </dgm:prSet>
      <dgm:spPr/>
    </dgm:pt>
    <dgm:pt modelId="{E6AFE13B-3A16-4942-BD71-88B36D78B3FD}" type="pres">
      <dgm:prSet presAssocID="{442DE049-B587-43C8-9877-8A8FB91D4ED5}" presName="parTxOnly" presStyleLbl="node1" presStyleIdx="0" presStyleCnt="3">
        <dgm:presLayoutVars>
          <dgm:bulletEnabled val="1"/>
        </dgm:presLayoutVars>
      </dgm:prSet>
      <dgm:spPr/>
      <dgm:t>
        <a:bodyPr/>
        <a:lstStyle/>
        <a:p>
          <a:endParaRPr lang="en-CA"/>
        </a:p>
      </dgm:t>
    </dgm:pt>
    <dgm:pt modelId="{A1EF3803-7052-4D63-A1DA-F344A0E2169C}" type="pres">
      <dgm:prSet presAssocID="{32E533B2-8499-4AE7-94BB-492823FBC968}" presName="parSpace" presStyleCnt="0"/>
      <dgm:spPr/>
    </dgm:pt>
    <dgm:pt modelId="{606A44CF-00CA-427F-AD25-4334C1449D13}" type="pres">
      <dgm:prSet presAssocID="{13252E36-AB70-4869-AE30-FCF0C89D6F1E}" presName="parTxOnly" presStyleLbl="node1" presStyleIdx="1" presStyleCnt="3" custScaleX="103642">
        <dgm:presLayoutVars>
          <dgm:bulletEnabled val="1"/>
        </dgm:presLayoutVars>
      </dgm:prSet>
      <dgm:spPr/>
      <dgm:t>
        <a:bodyPr/>
        <a:lstStyle/>
        <a:p>
          <a:endParaRPr lang="en-CA"/>
        </a:p>
      </dgm:t>
    </dgm:pt>
    <dgm:pt modelId="{8D642810-F6E1-4ED0-8046-CB1968B56E93}" type="pres">
      <dgm:prSet presAssocID="{E090ED38-8494-46A0-A3B2-DB4F7CBE2D08}" presName="parSpace" presStyleCnt="0"/>
      <dgm:spPr/>
    </dgm:pt>
    <dgm:pt modelId="{1CA96043-6E2D-42A0-93CB-01E79E2E0314}" type="pres">
      <dgm:prSet presAssocID="{631646EC-D6AB-490E-99F6-4F84A0CB1939}" presName="parTxOnly" presStyleLbl="node1" presStyleIdx="2" presStyleCnt="3" custScaleX="88526" custScaleY="98906">
        <dgm:presLayoutVars>
          <dgm:bulletEnabled val="1"/>
        </dgm:presLayoutVars>
      </dgm:prSet>
      <dgm:spPr/>
      <dgm:t>
        <a:bodyPr/>
        <a:lstStyle/>
        <a:p>
          <a:endParaRPr lang="en-CA"/>
        </a:p>
      </dgm:t>
    </dgm:pt>
  </dgm:ptLst>
  <dgm:cxnLst>
    <dgm:cxn modelId="{CD8B0C1D-8BB6-4867-A830-F8365361B97F}" srcId="{E6CD05A0-9191-4EE7-BBE0-C7D09D61C4B0}" destId="{442DE049-B587-43C8-9877-8A8FB91D4ED5}" srcOrd="0" destOrd="0" parTransId="{6BD21A11-1E19-4B92-AC10-18034392F365}" sibTransId="{32E533B2-8499-4AE7-94BB-492823FBC968}"/>
    <dgm:cxn modelId="{C1C1A904-F3CA-49FE-8C9E-439436C1DFD6}" type="presOf" srcId="{13252E36-AB70-4869-AE30-FCF0C89D6F1E}" destId="{606A44CF-00CA-427F-AD25-4334C1449D13}" srcOrd="0" destOrd="0" presId="urn:microsoft.com/office/officeart/2005/8/layout/hChevron3"/>
    <dgm:cxn modelId="{B81FAE19-5A42-4161-8115-0BC1456EFE04}" type="presOf" srcId="{E6CD05A0-9191-4EE7-BBE0-C7D09D61C4B0}" destId="{A99C4256-4A32-4DCF-8E43-674F2002DEF8}" srcOrd="0" destOrd="0" presId="urn:microsoft.com/office/officeart/2005/8/layout/hChevron3"/>
    <dgm:cxn modelId="{A605599A-C6DE-4307-882D-7E79DF7005A0}" type="presOf" srcId="{442DE049-B587-43C8-9877-8A8FB91D4ED5}" destId="{E6AFE13B-3A16-4942-BD71-88B36D78B3FD}" srcOrd="0" destOrd="0" presId="urn:microsoft.com/office/officeart/2005/8/layout/hChevron3"/>
    <dgm:cxn modelId="{31303899-C181-4B6D-AC41-966376457FAE}" srcId="{E6CD05A0-9191-4EE7-BBE0-C7D09D61C4B0}" destId="{13252E36-AB70-4869-AE30-FCF0C89D6F1E}" srcOrd="1" destOrd="0" parTransId="{36906386-66DF-4A7F-93ED-3F3ADD7A369D}" sibTransId="{E090ED38-8494-46A0-A3B2-DB4F7CBE2D08}"/>
    <dgm:cxn modelId="{43417A4E-A2FA-4E20-A115-457AFAAAF6A5}" srcId="{E6CD05A0-9191-4EE7-BBE0-C7D09D61C4B0}" destId="{631646EC-D6AB-490E-99F6-4F84A0CB1939}" srcOrd="2" destOrd="0" parTransId="{0D5CBC10-F5AB-4E58-9FB3-54E26C956BA9}" sibTransId="{F672C289-991E-48A1-B0D1-096F3C2A2778}"/>
    <dgm:cxn modelId="{348570E0-4611-4833-A76E-D5C046CFECB4}" type="presOf" srcId="{631646EC-D6AB-490E-99F6-4F84A0CB1939}" destId="{1CA96043-6E2D-42A0-93CB-01E79E2E0314}" srcOrd="0" destOrd="0" presId="urn:microsoft.com/office/officeart/2005/8/layout/hChevron3"/>
    <dgm:cxn modelId="{1CF5F0E1-EF62-4E58-ACD3-3051EA1214F4}" type="presParOf" srcId="{A99C4256-4A32-4DCF-8E43-674F2002DEF8}" destId="{E6AFE13B-3A16-4942-BD71-88B36D78B3FD}" srcOrd="0" destOrd="0" presId="urn:microsoft.com/office/officeart/2005/8/layout/hChevron3"/>
    <dgm:cxn modelId="{5AF7C51B-A9C9-4F69-BCF9-BFC8581791C4}" type="presParOf" srcId="{A99C4256-4A32-4DCF-8E43-674F2002DEF8}" destId="{A1EF3803-7052-4D63-A1DA-F344A0E2169C}" srcOrd="1" destOrd="0" presId="urn:microsoft.com/office/officeart/2005/8/layout/hChevron3"/>
    <dgm:cxn modelId="{85EF0B1C-C45D-4315-B3D6-4A8BAE5557CB}" type="presParOf" srcId="{A99C4256-4A32-4DCF-8E43-674F2002DEF8}" destId="{606A44CF-00CA-427F-AD25-4334C1449D13}" srcOrd="2" destOrd="0" presId="urn:microsoft.com/office/officeart/2005/8/layout/hChevron3"/>
    <dgm:cxn modelId="{760CF45E-662E-4F48-B2FA-C9F6868D4A05}" type="presParOf" srcId="{A99C4256-4A32-4DCF-8E43-674F2002DEF8}" destId="{8D642810-F6E1-4ED0-8046-CB1968B56E93}" srcOrd="3" destOrd="0" presId="urn:microsoft.com/office/officeart/2005/8/layout/hChevron3"/>
    <dgm:cxn modelId="{2F9A0DB8-EA51-4913-95EB-5DA82D053EB3}" type="presParOf" srcId="{A99C4256-4A32-4DCF-8E43-674F2002DEF8}" destId="{1CA96043-6E2D-42A0-93CB-01E79E2E0314}" srcOrd="4" destOrd="0" presId="urn:microsoft.com/office/officeart/2005/8/layout/hChevron3"/>
  </dgm:cxnLst>
  <dgm:bg/>
  <dgm:whole/>
  <dgm:extLst>
    <a:ext uri="http://schemas.microsoft.com/office/drawing/2008/diagram">
      <dsp:dataModelExt xmlns:dsp="http://schemas.microsoft.com/office/drawing/2008/diagram" relId="rId3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6CD05A0-9191-4EE7-BBE0-C7D09D61C4B0}" type="doc">
      <dgm:prSet loTypeId="urn:microsoft.com/office/officeart/2005/8/layout/hChevron3" loCatId="process" qsTypeId="urn:microsoft.com/office/officeart/2005/8/quickstyle/simple1" qsCatId="simple" csTypeId="urn:microsoft.com/office/officeart/2005/8/colors/accent4_3" csCatId="accent4" phldr="1"/>
      <dgm:spPr/>
    </dgm:pt>
    <dgm:pt modelId="{442DE049-B587-43C8-9877-8A8FB91D4ED5}">
      <dgm:prSet phldrT="[Text]" custT="1"/>
      <dgm:spPr>
        <a:xfrm>
          <a:off x="608" y="0"/>
          <a:ext cx="2497851" cy="936000"/>
        </a:xfrm>
        <a:solidFill>
          <a:srgbClr val="00BCD0">
            <a:shade val="80000"/>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CA" sz="1600" b="1" u="sng" baseline="0">
              <a:solidFill>
                <a:sysClr val="windowText" lastClr="000000"/>
              </a:solidFill>
              <a:latin typeface="Calibri"/>
              <a:ea typeface="+mn-ea"/>
              <a:cs typeface="+mn-cs"/>
            </a:rPr>
            <a:t>Past</a:t>
          </a:r>
        </a:p>
        <a:p>
          <a:r>
            <a:rPr lang="en-CA" sz="1400" b="1">
              <a:solidFill>
                <a:sysClr val="windowText" lastClr="000000"/>
              </a:solidFill>
              <a:latin typeface="Calibri"/>
              <a:ea typeface="+mn-ea"/>
              <a:cs typeface="+mn-cs"/>
            </a:rPr>
            <a:t>Radio Voice</a:t>
          </a:r>
        </a:p>
      </dgm:t>
    </dgm:pt>
    <dgm:pt modelId="{6BD21A11-1E19-4B92-AC10-18034392F365}" type="parTrans" cxnId="{CD8B0C1D-8BB6-4867-A830-F8365361B97F}">
      <dgm:prSet/>
      <dgm:spPr/>
      <dgm:t>
        <a:bodyPr/>
        <a:lstStyle/>
        <a:p>
          <a:endParaRPr lang="en-CA"/>
        </a:p>
      </dgm:t>
    </dgm:pt>
    <dgm:pt modelId="{32E533B2-8499-4AE7-94BB-492823FBC968}" type="sibTrans" cxnId="{CD8B0C1D-8BB6-4867-A830-F8365361B97F}">
      <dgm:prSet/>
      <dgm:spPr/>
      <dgm:t>
        <a:bodyPr/>
        <a:lstStyle/>
        <a:p>
          <a:endParaRPr lang="en-CA"/>
        </a:p>
      </dgm:t>
    </dgm:pt>
    <dgm:pt modelId="{13252E36-AB70-4869-AE30-FCF0C89D6F1E}">
      <dgm:prSet phldrT="[Text]" custT="1"/>
      <dgm:spPr>
        <a:xfrm>
          <a:off x="1998890" y="0"/>
          <a:ext cx="2588823" cy="936000"/>
        </a:xfrm>
        <a:solidFill>
          <a:srgbClr val="00BCD0">
            <a:shade val="80000"/>
            <a:hueOff val="124831"/>
            <a:satOff val="-22897"/>
            <a:lumOff val="18046"/>
            <a:alphaOff val="0"/>
          </a:srgbClr>
        </a:solidFill>
        <a:ln w="25400" cap="flat" cmpd="sng" algn="ctr">
          <a:solidFill>
            <a:sysClr val="window" lastClr="FFFFFF">
              <a:hueOff val="0"/>
              <a:satOff val="0"/>
              <a:lumOff val="0"/>
              <a:alphaOff val="0"/>
            </a:sysClr>
          </a:solidFill>
          <a:prstDash val="solid"/>
        </a:ln>
        <a:effectLst/>
      </dgm:spPr>
      <dgm:t>
        <a:bodyPr/>
        <a:lstStyle/>
        <a:p>
          <a:r>
            <a:rPr lang="en-CA" sz="1600" b="1" u="sng" baseline="0">
              <a:solidFill>
                <a:srgbClr val="00558C">
                  <a:lumMod val="75000"/>
                </a:srgbClr>
              </a:solidFill>
              <a:latin typeface="Calibri"/>
              <a:ea typeface="+mn-ea"/>
              <a:cs typeface="+mn-cs"/>
            </a:rPr>
            <a:t>Present</a:t>
          </a:r>
        </a:p>
        <a:p>
          <a:r>
            <a:rPr lang="en-CA" sz="1400" b="1">
              <a:solidFill>
                <a:srgbClr val="00558C">
                  <a:lumMod val="75000"/>
                </a:srgbClr>
              </a:solidFill>
              <a:latin typeface="Calibri"/>
              <a:ea typeface="+mn-ea"/>
              <a:cs typeface="+mn-cs"/>
            </a:rPr>
            <a:t>Primarily Radio Voice</a:t>
          </a:r>
        </a:p>
      </dgm:t>
    </dgm:pt>
    <dgm:pt modelId="{36906386-66DF-4A7F-93ED-3F3ADD7A369D}" type="parTrans" cxnId="{31303899-C181-4B6D-AC41-966376457FAE}">
      <dgm:prSet/>
      <dgm:spPr/>
      <dgm:t>
        <a:bodyPr/>
        <a:lstStyle/>
        <a:p>
          <a:endParaRPr lang="en-CA"/>
        </a:p>
      </dgm:t>
    </dgm:pt>
    <dgm:pt modelId="{E090ED38-8494-46A0-A3B2-DB4F7CBE2D08}" type="sibTrans" cxnId="{31303899-C181-4B6D-AC41-966376457FAE}">
      <dgm:prSet/>
      <dgm:spPr/>
      <dgm:t>
        <a:bodyPr/>
        <a:lstStyle/>
        <a:p>
          <a:endParaRPr lang="en-CA"/>
        </a:p>
      </dgm:t>
    </dgm:pt>
    <dgm:pt modelId="{631646EC-D6AB-490E-99F6-4F84A0CB1939}">
      <dgm:prSet phldrT="[Text]" custT="1"/>
      <dgm:spPr>
        <a:xfrm>
          <a:off x="4088143" y="0"/>
          <a:ext cx="2211248" cy="936000"/>
        </a:xfrm>
        <a:solidFill>
          <a:srgbClr val="00BCD0">
            <a:shade val="80000"/>
            <a:hueOff val="249662"/>
            <a:satOff val="-45795"/>
            <a:lumOff val="36093"/>
            <a:alphaOff val="0"/>
          </a:srgbClr>
        </a:solidFill>
        <a:ln w="25400" cap="flat" cmpd="sng" algn="ctr">
          <a:solidFill>
            <a:sysClr val="window" lastClr="FFFFFF">
              <a:hueOff val="0"/>
              <a:satOff val="0"/>
              <a:lumOff val="0"/>
              <a:alphaOff val="0"/>
            </a:sysClr>
          </a:solidFill>
          <a:prstDash val="solid"/>
        </a:ln>
        <a:effectLst/>
      </dgm:spPr>
      <dgm:t>
        <a:bodyPr/>
        <a:lstStyle/>
        <a:p>
          <a:r>
            <a:rPr lang="en-CA" sz="1600" b="1" u="sng" baseline="0">
              <a:solidFill>
                <a:sysClr val="windowText" lastClr="000000"/>
              </a:solidFill>
              <a:latin typeface="Calibri"/>
              <a:ea typeface="+mn-ea"/>
              <a:cs typeface="+mn-cs"/>
            </a:rPr>
            <a:t>Future</a:t>
          </a:r>
        </a:p>
        <a:p>
          <a:r>
            <a:rPr lang="en-CA" sz="1400" b="1">
              <a:solidFill>
                <a:sysClr val="windowText" lastClr="000000"/>
              </a:solidFill>
              <a:latin typeface="Calibri"/>
              <a:ea typeface="+mn-ea"/>
              <a:cs typeface="+mn-cs"/>
            </a:rPr>
            <a:t>Primarily Radio Voice &amp; Digital</a:t>
          </a:r>
        </a:p>
      </dgm:t>
    </dgm:pt>
    <dgm:pt modelId="{0D5CBC10-F5AB-4E58-9FB3-54E26C956BA9}" type="parTrans" cxnId="{43417A4E-A2FA-4E20-A115-457AFAAAF6A5}">
      <dgm:prSet/>
      <dgm:spPr/>
      <dgm:t>
        <a:bodyPr/>
        <a:lstStyle/>
        <a:p>
          <a:endParaRPr lang="en-CA"/>
        </a:p>
      </dgm:t>
    </dgm:pt>
    <dgm:pt modelId="{F672C289-991E-48A1-B0D1-096F3C2A2778}" type="sibTrans" cxnId="{43417A4E-A2FA-4E20-A115-457AFAAAF6A5}">
      <dgm:prSet/>
      <dgm:spPr/>
      <dgm:t>
        <a:bodyPr/>
        <a:lstStyle/>
        <a:p>
          <a:endParaRPr lang="en-CA"/>
        </a:p>
      </dgm:t>
    </dgm:pt>
    <dgm:pt modelId="{A99C4256-4A32-4DCF-8E43-674F2002DEF8}" type="pres">
      <dgm:prSet presAssocID="{E6CD05A0-9191-4EE7-BBE0-C7D09D61C4B0}" presName="Name0" presStyleCnt="0">
        <dgm:presLayoutVars>
          <dgm:dir/>
          <dgm:resizeHandles val="exact"/>
        </dgm:presLayoutVars>
      </dgm:prSet>
      <dgm:spPr/>
    </dgm:pt>
    <dgm:pt modelId="{E6AFE13B-3A16-4942-BD71-88B36D78B3FD}" type="pres">
      <dgm:prSet presAssocID="{442DE049-B587-43C8-9877-8A8FB91D4ED5}" presName="parTxOnly" presStyleLbl="node1" presStyleIdx="0" presStyleCnt="3">
        <dgm:presLayoutVars>
          <dgm:bulletEnabled val="1"/>
        </dgm:presLayoutVars>
      </dgm:prSet>
      <dgm:spPr>
        <a:prstGeom prst="homePlate">
          <a:avLst/>
        </a:prstGeom>
      </dgm:spPr>
      <dgm:t>
        <a:bodyPr/>
        <a:lstStyle/>
        <a:p>
          <a:endParaRPr lang="en-CA"/>
        </a:p>
      </dgm:t>
    </dgm:pt>
    <dgm:pt modelId="{A1EF3803-7052-4D63-A1DA-F344A0E2169C}" type="pres">
      <dgm:prSet presAssocID="{32E533B2-8499-4AE7-94BB-492823FBC968}" presName="parSpace" presStyleCnt="0"/>
      <dgm:spPr/>
    </dgm:pt>
    <dgm:pt modelId="{606A44CF-00CA-427F-AD25-4334C1449D13}" type="pres">
      <dgm:prSet presAssocID="{13252E36-AB70-4869-AE30-FCF0C89D6F1E}" presName="parTxOnly" presStyleLbl="node1" presStyleIdx="1" presStyleCnt="3" custScaleX="103642">
        <dgm:presLayoutVars>
          <dgm:bulletEnabled val="1"/>
        </dgm:presLayoutVars>
      </dgm:prSet>
      <dgm:spPr>
        <a:prstGeom prst="chevron">
          <a:avLst/>
        </a:prstGeom>
      </dgm:spPr>
      <dgm:t>
        <a:bodyPr/>
        <a:lstStyle/>
        <a:p>
          <a:endParaRPr lang="en-CA"/>
        </a:p>
      </dgm:t>
    </dgm:pt>
    <dgm:pt modelId="{8D642810-F6E1-4ED0-8046-CB1968B56E93}" type="pres">
      <dgm:prSet presAssocID="{E090ED38-8494-46A0-A3B2-DB4F7CBE2D08}" presName="parSpace" presStyleCnt="0"/>
      <dgm:spPr/>
    </dgm:pt>
    <dgm:pt modelId="{1CA96043-6E2D-42A0-93CB-01E79E2E0314}" type="pres">
      <dgm:prSet presAssocID="{631646EC-D6AB-490E-99F6-4F84A0CB1939}" presName="parTxOnly" presStyleLbl="node1" presStyleIdx="2" presStyleCnt="3" custScaleX="88526">
        <dgm:presLayoutVars>
          <dgm:bulletEnabled val="1"/>
        </dgm:presLayoutVars>
      </dgm:prSet>
      <dgm:spPr>
        <a:prstGeom prst="chevron">
          <a:avLst/>
        </a:prstGeom>
      </dgm:spPr>
      <dgm:t>
        <a:bodyPr/>
        <a:lstStyle/>
        <a:p>
          <a:endParaRPr lang="en-CA"/>
        </a:p>
      </dgm:t>
    </dgm:pt>
  </dgm:ptLst>
  <dgm:cxnLst>
    <dgm:cxn modelId="{CD8B0C1D-8BB6-4867-A830-F8365361B97F}" srcId="{E6CD05A0-9191-4EE7-BBE0-C7D09D61C4B0}" destId="{442DE049-B587-43C8-9877-8A8FB91D4ED5}" srcOrd="0" destOrd="0" parTransId="{6BD21A11-1E19-4B92-AC10-18034392F365}" sibTransId="{32E533B2-8499-4AE7-94BB-492823FBC968}"/>
    <dgm:cxn modelId="{BDF8B09F-4BB4-40FF-8B2A-A8013CAA7D78}" type="presOf" srcId="{442DE049-B587-43C8-9877-8A8FB91D4ED5}" destId="{E6AFE13B-3A16-4942-BD71-88B36D78B3FD}" srcOrd="0" destOrd="0" presId="urn:microsoft.com/office/officeart/2005/8/layout/hChevron3"/>
    <dgm:cxn modelId="{2B1376C0-E600-4356-96D3-6F7931DA1358}" type="presOf" srcId="{E6CD05A0-9191-4EE7-BBE0-C7D09D61C4B0}" destId="{A99C4256-4A32-4DCF-8E43-674F2002DEF8}" srcOrd="0" destOrd="0" presId="urn:microsoft.com/office/officeart/2005/8/layout/hChevron3"/>
    <dgm:cxn modelId="{296D254C-CF08-4521-86B7-EA7BD774DE07}" type="presOf" srcId="{13252E36-AB70-4869-AE30-FCF0C89D6F1E}" destId="{606A44CF-00CA-427F-AD25-4334C1449D13}" srcOrd="0" destOrd="0" presId="urn:microsoft.com/office/officeart/2005/8/layout/hChevron3"/>
    <dgm:cxn modelId="{31303899-C181-4B6D-AC41-966376457FAE}" srcId="{E6CD05A0-9191-4EE7-BBE0-C7D09D61C4B0}" destId="{13252E36-AB70-4869-AE30-FCF0C89D6F1E}" srcOrd="1" destOrd="0" parTransId="{36906386-66DF-4A7F-93ED-3F3ADD7A369D}" sibTransId="{E090ED38-8494-46A0-A3B2-DB4F7CBE2D08}"/>
    <dgm:cxn modelId="{3954A78D-8050-4EE0-BB61-9BBB08AC9C26}" type="presOf" srcId="{631646EC-D6AB-490E-99F6-4F84A0CB1939}" destId="{1CA96043-6E2D-42A0-93CB-01E79E2E0314}" srcOrd="0" destOrd="0" presId="urn:microsoft.com/office/officeart/2005/8/layout/hChevron3"/>
    <dgm:cxn modelId="{43417A4E-A2FA-4E20-A115-457AFAAAF6A5}" srcId="{E6CD05A0-9191-4EE7-BBE0-C7D09D61C4B0}" destId="{631646EC-D6AB-490E-99F6-4F84A0CB1939}" srcOrd="2" destOrd="0" parTransId="{0D5CBC10-F5AB-4E58-9FB3-54E26C956BA9}" sibTransId="{F672C289-991E-48A1-B0D1-096F3C2A2778}"/>
    <dgm:cxn modelId="{3259ABC7-13C0-4990-BD2D-8F0631CF5772}" type="presParOf" srcId="{A99C4256-4A32-4DCF-8E43-674F2002DEF8}" destId="{E6AFE13B-3A16-4942-BD71-88B36D78B3FD}" srcOrd="0" destOrd="0" presId="urn:microsoft.com/office/officeart/2005/8/layout/hChevron3"/>
    <dgm:cxn modelId="{AEF0D324-B522-418C-98F2-44AD3F3741A7}" type="presParOf" srcId="{A99C4256-4A32-4DCF-8E43-674F2002DEF8}" destId="{A1EF3803-7052-4D63-A1DA-F344A0E2169C}" srcOrd="1" destOrd="0" presId="urn:microsoft.com/office/officeart/2005/8/layout/hChevron3"/>
    <dgm:cxn modelId="{34DD1CBD-2278-481F-AC11-90F6F15D1C64}" type="presParOf" srcId="{A99C4256-4A32-4DCF-8E43-674F2002DEF8}" destId="{606A44CF-00CA-427F-AD25-4334C1449D13}" srcOrd="2" destOrd="0" presId="urn:microsoft.com/office/officeart/2005/8/layout/hChevron3"/>
    <dgm:cxn modelId="{FA42FE1D-8078-486D-8D57-1FC1F16D0B5F}" type="presParOf" srcId="{A99C4256-4A32-4DCF-8E43-674F2002DEF8}" destId="{8D642810-F6E1-4ED0-8046-CB1968B56E93}" srcOrd="3" destOrd="0" presId="urn:microsoft.com/office/officeart/2005/8/layout/hChevron3"/>
    <dgm:cxn modelId="{B39FDC39-7829-495B-AF29-8662E76B748B}" type="presParOf" srcId="{A99C4256-4A32-4DCF-8E43-674F2002DEF8}" destId="{1CA96043-6E2D-42A0-93CB-01E79E2E0314}" srcOrd="4" destOrd="0" presId="urn:microsoft.com/office/officeart/2005/8/layout/hChevron3"/>
  </dgm:cxnLst>
  <dgm:bg/>
  <dgm:whole/>
  <dgm:extLst>
    <a:ext uri="http://schemas.microsoft.com/office/drawing/2008/diagram">
      <dsp:dataModelExt xmlns:dsp="http://schemas.microsoft.com/office/drawing/2008/diagram" relId="rId51"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E6CD05A0-9191-4EE7-BBE0-C7D09D61C4B0}" type="doc">
      <dgm:prSet loTypeId="urn:microsoft.com/office/officeart/2005/8/layout/hChevron3" loCatId="process" qsTypeId="urn:microsoft.com/office/officeart/2005/8/quickstyle/simple1" qsCatId="simple" csTypeId="urn:microsoft.com/office/officeart/2005/8/colors/accent4_3" csCatId="accent4" phldr="1"/>
      <dgm:spPr/>
    </dgm:pt>
    <dgm:pt modelId="{442DE049-B587-43C8-9877-8A8FB91D4ED5}">
      <dgm:prSet phldrT="[Text]" custT="1"/>
      <dgm:spPr/>
      <dgm:t>
        <a:bodyPr/>
        <a:lstStyle/>
        <a:p>
          <a:r>
            <a:rPr lang="en-CA" sz="1600" b="1" u="sng" baseline="0">
              <a:solidFill>
                <a:schemeClr val="tx1"/>
              </a:solidFill>
            </a:rPr>
            <a:t>Past</a:t>
          </a:r>
        </a:p>
        <a:p>
          <a:r>
            <a:rPr lang="en-CA" sz="1400" b="1">
              <a:solidFill>
                <a:schemeClr val="tx1"/>
              </a:solidFill>
            </a:rPr>
            <a:t>Radio Voice</a:t>
          </a:r>
        </a:p>
      </dgm:t>
    </dgm:pt>
    <dgm:pt modelId="{6BD21A11-1E19-4B92-AC10-18034392F365}" type="parTrans" cxnId="{CD8B0C1D-8BB6-4867-A830-F8365361B97F}">
      <dgm:prSet/>
      <dgm:spPr/>
      <dgm:t>
        <a:bodyPr/>
        <a:lstStyle/>
        <a:p>
          <a:endParaRPr lang="en-CA"/>
        </a:p>
      </dgm:t>
    </dgm:pt>
    <dgm:pt modelId="{32E533B2-8499-4AE7-94BB-492823FBC968}" type="sibTrans" cxnId="{CD8B0C1D-8BB6-4867-A830-F8365361B97F}">
      <dgm:prSet/>
      <dgm:spPr/>
      <dgm:t>
        <a:bodyPr/>
        <a:lstStyle/>
        <a:p>
          <a:endParaRPr lang="en-CA"/>
        </a:p>
      </dgm:t>
    </dgm:pt>
    <dgm:pt modelId="{13252E36-AB70-4869-AE30-FCF0C89D6F1E}">
      <dgm:prSet phldrT="[Text]" custT="1"/>
      <dgm:spPr/>
      <dgm:t>
        <a:bodyPr/>
        <a:lstStyle/>
        <a:p>
          <a:r>
            <a:rPr lang="en-CA" sz="1600" b="1" u="sng" baseline="0">
              <a:solidFill>
                <a:schemeClr val="accent1">
                  <a:lumMod val="75000"/>
                </a:schemeClr>
              </a:solidFill>
            </a:rPr>
            <a:t>Present</a:t>
          </a:r>
        </a:p>
        <a:p>
          <a:r>
            <a:rPr lang="en-CA" sz="1400" b="1">
              <a:solidFill>
                <a:schemeClr val="accent1">
                  <a:lumMod val="75000"/>
                </a:schemeClr>
              </a:solidFill>
            </a:rPr>
            <a:t>Radio Voice &amp; Digital</a:t>
          </a:r>
        </a:p>
      </dgm:t>
    </dgm:pt>
    <dgm:pt modelId="{36906386-66DF-4A7F-93ED-3F3ADD7A369D}" type="parTrans" cxnId="{31303899-C181-4B6D-AC41-966376457FAE}">
      <dgm:prSet/>
      <dgm:spPr/>
      <dgm:t>
        <a:bodyPr/>
        <a:lstStyle/>
        <a:p>
          <a:endParaRPr lang="en-CA"/>
        </a:p>
      </dgm:t>
    </dgm:pt>
    <dgm:pt modelId="{E090ED38-8494-46A0-A3B2-DB4F7CBE2D08}" type="sibTrans" cxnId="{31303899-C181-4B6D-AC41-966376457FAE}">
      <dgm:prSet/>
      <dgm:spPr/>
      <dgm:t>
        <a:bodyPr/>
        <a:lstStyle/>
        <a:p>
          <a:endParaRPr lang="en-CA"/>
        </a:p>
      </dgm:t>
    </dgm:pt>
    <dgm:pt modelId="{631646EC-D6AB-490E-99F6-4F84A0CB1939}">
      <dgm:prSet phldrT="[Text]" custT="1"/>
      <dgm:spPr/>
      <dgm:t>
        <a:bodyPr/>
        <a:lstStyle/>
        <a:p>
          <a:r>
            <a:rPr lang="en-CA" sz="1600" b="1" u="sng" baseline="0">
              <a:solidFill>
                <a:schemeClr val="tx1"/>
              </a:solidFill>
            </a:rPr>
            <a:t>Future</a:t>
          </a:r>
        </a:p>
        <a:p>
          <a:r>
            <a:rPr lang="en-CA" sz="1400" b="1">
              <a:solidFill>
                <a:schemeClr val="tx1"/>
              </a:solidFill>
            </a:rPr>
            <a:t>Primarily Digital &amp; Limited Radio Voice</a:t>
          </a:r>
        </a:p>
      </dgm:t>
    </dgm:pt>
    <dgm:pt modelId="{0D5CBC10-F5AB-4E58-9FB3-54E26C956BA9}" type="parTrans" cxnId="{43417A4E-A2FA-4E20-A115-457AFAAAF6A5}">
      <dgm:prSet/>
      <dgm:spPr/>
      <dgm:t>
        <a:bodyPr/>
        <a:lstStyle/>
        <a:p>
          <a:endParaRPr lang="en-CA"/>
        </a:p>
      </dgm:t>
    </dgm:pt>
    <dgm:pt modelId="{F672C289-991E-48A1-B0D1-096F3C2A2778}" type="sibTrans" cxnId="{43417A4E-A2FA-4E20-A115-457AFAAAF6A5}">
      <dgm:prSet/>
      <dgm:spPr/>
      <dgm:t>
        <a:bodyPr/>
        <a:lstStyle/>
        <a:p>
          <a:endParaRPr lang="en-CA"/>
        </a:p>
      </dgm:t>
    </dgm:pt>
    <dgm:pt modelId="{A99C4256-4A32-4DCF-8E43-674F2002DEF8}" type="pres">
      <dgm:prSet presAssocID="{E6CD05A0-9191-4EE7-BBE0-C7D09D61C4B0}" presName="Name0" presStyleCnt="0">
        <dgm:presLayoutVars>
          <dgm:dir/>
          <dgm:resizeHandles val="exact"/>
        </dgm:presLayoutVars>
      </dgm:prSet>
      <dgm:spPr/>
    </dgm:pt>
    <dgm:pt modelId="{E6AFE13B-3A16-4942-BD71-88B36D78B3FD}" type="pres">
      <dgm:prSet presAssocID="{442DE049-B587-43C8-9877-8A8FB91D4ED5}" presName="parTxOnly" presStyleLbl="node1" presStyleIdx="0" presStyleCnt="3">
        <dgm:presLayoutVars>
          <dgm:bulletEnabled val="1"/>
        </dgm:presLayoutVars>
      </dgm:prSet>
      <dgm:spPr/>
      <dgm:t>
        <a:bodyPr/>
        <a:lstStyle/>
        <a:p>
          <a:endParaRPr lang="en-CA"/>
        </a:p>
      </dgm:t>
    </dgm:pt>
    <dgm:pt modelId="{A1EF3803-7052-4D63-A1DA-F344A0E2169C}" type="pres">
      <dgm:prSet presAssocID="{32E533B2-8499-4AE7-94BB-492823FBC968}" presName="parSpace" presStyleCnt="0"/>
      <dgm:spPr/>
    </dgm:pt>
    <dgm:pt modelId="{606A44CF-00CA-427F-AD25-4334C1449D13}" type="pres">
      <dgm:prSet presAssocID="{13252E36-AB70-4869-AE30-FCF0C89D6F1E}" presName="parTxOnly" presStyleLbl="node1" presStyleIdx="1" presStyleCnt="3" custScaleX="103642">
        <dgm:presLayoutVars>
          <dgm:bulletEnabled val="1"/>
        </dgm:presLayoutVars>
      </dgm:prSet>
      <dgm:spPr/>
      <dgm:t>
        <a:bodyPr/>
        <a:lstStyle/>
        <a:p>
          <a:endParaRPr lang="en-CA"/>
        </a:p>
      </dgm:t>
    </dgm:pt>
    <dgm:pt modelId="{8D642810-F6E1-4ED0-8046-CB1968B56E93}" type="pres">
      <dgm:prSet presAssocID="{E090ED38-8494-46A0-A3B2-DB4F7CBE2D08}" presName="parSpace" presStyleCnt="0"/>
      <dgm:spPr/>
    </dgm:pt>
    <dgm:pt modelId="{1CA96043-6E2D-42A0-93CB-01E79E2E0314}" type="pres">
      <dgm:prSet presAssocID="{631646EC-D6AB-490E-99F6-4F84A0CB1939}" presName="parTxOnly" presStyleLbl="node1" presStyleIdx="2" presStyleCnt="3" custScaleX="88526">
        <dgm:presLayoutVars>
          <dgm:bulletEnabled val="1"/>
        </dgm:presLayoutVars>
      </dgm:prSet>
      <dgm:spPr/>
      <dgm:t>
        <a:bodyPr/>
        <a:lstStyle/>
        <a:p>
          <a:endParaRPr lang="en-CA"/>
        </a:p>
      </dgm:t>
    </dgm:pt>
  </dgm:ptLst>
  <dgm:cxnLst>
    <dgm:cxn modelId="{DFCE8CA7-5BBB-42A6-9FD5-4E9862376E88}" type="presOf" srcId="{13252E36-AB70-4869-AE30-FCF0C89D6F1E}" destId="{606A44CF-00CA-427F-AD25-4334C1449D13}" srcOrd="0" destOrd="0" presId="urn:microsoft.com/office/officeart/2005/8/layout/hChevron3"/>
    <dgm:cxn modelId="{CD8B0C1D-8BB6-4867-A830-F8365361B97F}" srcId="{E6CD05A0-9191-4EE7-BBE0-C7D09D61C4B0}" destId="{442DE049-B587-43C8-9877-8A8FB91D4ED5}" srcOrd="0" destOrd="0" parTransId="{6BD21A11-1E19-4B92-AC10-18034392F365}" sibTransId="{32E533B2-8499-4AE7-94BB-492823FBC968}"/>
    <dgm:cxn modelId="{1992B326-67A2-43AA-8C4C-F5D5B8016F1A}" type="presOf" srcId="{E6CD05A0-9191-4EE7-BBE0-C7D09D61C4B0}" destId="{A99C4256-4A32-4DCF-8E43-674F2002DEF8}" srcOrd="0" destOrd="0" presId="urn:microsoft.com/office/officeart/2005/8/layout/hChevron3"/>
    <dgm:cxn modelId="{74063CA8-E826-4047-AC22-66F9C7424E0E}" type="presOf" srcId="{631646EC-D6AB-490E-99F6-4F84A0CB1939}" destId="{1CA96043-6E2D-42A0-93CB-01E79E2E0314}" srcOrd="0" destOrd="0" presId="urn:microsoft.com/office/officeart/2005/8/layout/hChevron3"/>
    <dgm:cxn modelId="{572D401E-3318-4267-AFD8-2AF64C371785}" type="presOf" srcId="{442DE049-B587-43C8-9877-8A8FB91D4ED5}" destId="{E6AFE13B-3A16-4942-BD71-88B36D78B3FD}" srcOrd="0" destOrd="0" presId="urn:microsoft.com/office/officeart/2005/8/layout/hChevron3"/>
    <dgm:cxn modelId="{31303899-C181-4B6D-AC41-966376457FAE}" srcId="{E6CD05A0-9191-4EE7-BBE0-C7D09D61C4B0}" destId="{13252E36-AB70-4869-AE30-FCF0C89D6F1E}" srcOrd="1" destOrd="0" parTransId="{36906386-66DF-4A7F-93ED-3F3ADD7A369D}" sibTransId="{E090ED38-8494-46A0-A3B2-DB4F7CBE2D08}"/>
    <dgm:cxn modelId="{43417A4E-A2FA-4E20-A115-457AFAAAF6A5}" srcId="{E6CD05A0-9191-4EE7-BBE0-C7D09D61C4B0}" destId="{631646EC-D6AB-490E-99F6-4F84A0CB1939}" srcOrd="2" destOrd="0" parTransId="{0D5CBC10-F5AB-4E58-9FB3-54E26C956BA9}" sibTransId="{F672C289-991E-48A1-B0D1-096F3C2A2778}"/>
    <dgm:cxn modelId="{8A24E3C4-2E16-4175-B3F5-C01BECAC9BC8}" type="presParOf" srcId="{A99C4256-4A32-4DCF-8E43-674F2002DEF8}" destId="{E6AFE13B-3A16-4942-BD71-88B36D78B3FD}" srcOrd="0" destOrd="0" presId="urn:microsoft.com/office/officeart/2005/8/layout/hChevron3"/>
    <dgm:cxn modelId="{CDEF081E-48C1-4E72-B214-D9B785AB3DC0}" type="presParOf" srcId="{A99C4256-4A32-4DCF-8E43-674F2002DEF8}" destId="{A1EF3803-7052-4D63-A1DA-F344A0E2169C}" srcOrd="1" destOrd="0" presId="urn:microsoft.com/office/officeart/2005/8/layout/hChevron3"/>
    <dgm:cxn modelId="{0C029E8B-92B3-4B96-8017-CEC959119E9D}" type="presParOf" srcId="{A99C4256-4A32-4DCF-8E43-674F2002DEF8}" destId="{606A44CF-00CA-427F-AD25-4334C1449D13}" srcOrd="2" destOrd="0" presId="urn:microsoft.com/office/officeart/2005/8/layout/hChevron3"/>
    <dgm:cxn modelId="{D3F1B211-4CD6-4D80-9803-CC9629D87BC5}" type="presParOf" srcId="{A99C4256-4A32-4DCF-8E43-674F2002DEF8}" destId="{8D642810-F6E1-4ED0-8046-CB1968B56E93}" srcOrd="3" destOrd="0" presId="urn:microsoft.com/office/officeart/2005/8/layout/hChevron3"/>
    <dgm:cxn modelId="{C6A8D1E8-71A2-4548-986D-048EF7780B7C}" type="presParOf" srcId="{A99C4256-4A32-4DCF-8E43-674F2002DEF8}" destId="{1CA96043-6E2D-42A0-93CB-01E79E2E0314}" srcOrd="4" destOrd="0" presId="urn:microsoft.com/office/officeart/2005/8/layout/hChevron3"/>
  </dgm:cxnLst>
  <dgm:bg/>
  <dgm:whole/>
  <dgm:extLst>
    <a:ext uri="http://schemas.microsoft.com/office/drawing/2008/diagram">
      <dsp:dataModelExt xmlns:dsp="http://schemas.microsoft.com/office/drawing/2008/diagram" relId="rId5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6AFE13B-3A16-4942-BD71-88B36D78B3FD}">
      <dsp:nvSpPr>
        <dsp:cNvPr id="0" name=""/>
        <dsp:cNvSpPr/>
      </dsp:nvSpPr>
      <dsp:spPr>
        <a:xfrm>
          <a:off x="611" y="0"/>
          <a:ext cx="2507101" cy="991870"/>
        </a:xfrm>
        <a:prstGeom prst="homePlate">
          <a:avLst/>
        </a:prstGeom>
        <a:solidFill>
          <a:schemeClr val="accent4">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tx1"/>
              </a:solidFill>
            </a:rPr>
            <a:t>Past</a:t>
          </a:r>
        </a:p>
        <a:p>
          <a:pPr lvl="0" algn="ctr" defTabSz="711200">
            <a:lnSpc>
              <a:spcPct val="90000"/>
            </a:lnSpc>
            <a:spcBef>
              <a:spcPct val="0"/>
            </a:spcBef>
            <a:spcAft>
              <a:spcPct val="35000"/>
            </a:spcAft>
          </a:pPr>
          <a:r>
            <a:rPr lang="en-CA" sz="1400" b="1" kern="1200">
              <a:solidFill>
                <a:schemeClr val="tx1"/>
              </a:solidFill>
            </a:rPr>
            <a:t>Radio Signal &amp; Voice</a:t>
          </a:r>
        </a:p>
      </dsp:txBody>
      <dsp:txXfrm>
        <a:off x="611" y="0"/>
        <a:ext cx="2259134" cy="991870"/>
      </dsp:txXfrm>
    </dsp:sp>
    <dsp:sp modelId="{606A44CF-00CA-427F-AD25-4334C1449D13}">
      <dsp:nvSpPr>
        <dsp:cNvPr id="0" name=""/>
        <dsp:cNvSpPr/>
      </dsp:nvSpPr>
      <dsp:spPr>
        <a:xfrm>
          <a:off x="2006292" y="0"/>
          <a:ext cx="2598410" cy="991870"/>
        </a:xfrm>
        <a:prstGeom prst="chevron">
          <a:avLst/>
        </a:prstGeom>
        <a:solidFill>
          <a:schemeClr val="accent4">
            <a:shade val="80000"/>
            <a:hueOff val="124830"/>
            <a:satOff val="-22897"/>
            <a:lumOff val="18046"/>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accent1">
                  <a:lumMod val="75000"/>
                </a:schemeClr>
              </a:solidFill>
            </a:rPr>
            <a:t>Present</a:t>
          </a:r>
        </a:p>
        <a:p>
          <a:pPr lvl="0" algn="ctr" defTabSz="711200">
            <a:lnSpc>
              <a:spcPct val="90000"/>
            </a:lnSpc>
            <a:spcBef>
              <a:spcPct val="0"/>
            </a:spcBef>
            <a:spcAft>
              <a:spcPct val="35000"/>
            </a:spcAft>
          </a:pPr>
          <a:r>
            <a:rPr lang="en-CA" sz="1400" b="1" kern="1200">
              <a:solidFill>
                <a:schemeClr val="accent1">
                  <a:lumMod val="75000"/>
                </a:schemeClr>
              </a:solidFill>
            </a:rPr>
            <a:t>Primarily Radio Voice &amp; Limited Digital</a:t>
          </a:r>
        </a:p>
      </dsp:txBody>
      <dsp:txXfrm>
        <a:off x="2502227" y="0"/>
        <a:ext cx="1606540" cy="991870"/>
      </dsp:txXfrm>
    </dsp:sp>
    <dsp:sp modelId="{1CA96043-6E2D-42A0-93CB-01E79E2E0314}">
      <dsp:nvSpPr>
        <dsp:cNvPr id="0" name=""/>
        <dsp:cNvSpPr/>
      </dsp:nvSpPr>
      <dsp:spPr>
        <a:xfrm>
          <a:off x="4103282" y="0"/>
          <a:ext cx="2219436" cy="991869"/>
        </a:xfrm>
        <a:prstGeom prst="chevron">
          <a:avLst/>
        </a:prstGeom>
        <a:solidFill>
          <a:schemeClr val="accent4">
            <a:shade val="80000"/>
            <a:hueOff val="249661"/>
            <a:satOff val="-45795"/>
            <a:lumOff val="3609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tx1"/>
              </a:solidFill>
            </a:rPr>
            <a:t>Future</a:t>
          </a:r>
        </a:p>
        <a:p>
          <a:pPr lvl="0" algn="ctr" defTabSz="711200">
            <a:lnSpc>
              <a:spcPct val="90000"/>
            </a:lnSpc>
            <a:spcBef>
              <a:spcPct val="0"/>
            </a:spcBef>
            <a:spcAft>
              <a:spcPct val="35000"/>
            </a:spcAft>
          </a:pPr>
          <a:r>
            <a:rPr lang="en-CA" sz="1400" b="1" kern="1200">
              <a:solidFill>
                <a:schemeClr val="tx1"/>
              </a:solidFill>
            </a:rPr>
            <a:t>Primarily Digital &amp; Limited Radio Voice</a:t>
          </a:r>
        </a:p>
      </dsp:txBody>
      <dsp:txXfrm>
        <a:off x="4599217" y="0"/>
        <a:ext cx="1227567" cy="99186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6AFE13B-3A16-4942-BD71-88B36D78B3FD}">
      <dsp:nvSpPr>
        <dsp:cNvPr id="0" name=""/>
        <dsp:cNvSpPr/>
      </dsp:nvSpPr>
      <dsp:spPr>
        <a:xfrm>
          <a:off x="611" y="0"/>
          <a:ext cx="2507101" cy="966470"/>
        </a:xfrm>
        <a:prstGeom prst="homePlate">
          <a:avLst/>
        </a:prstGeom>
        <a:solidFill>
          <a:srgbClr val="00BCD0">
            <a:shade val="8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ysClr val="windowText" lastClr="000000"/>
              </a:solidFill>
              <a:latin typeface="Calibri"/>
              <a:ea typeface="+mn-ea"/>
              <a:cs typeface="+mn-cs"/>
            </a:rPr>
            <a:t>Past</a:t>
          </a:r>
        </a:p>
        <a:p>
          <a:pPr lvl="0" algn="ctr" defTabSz="711200">
            <a:lnSpc>
              <a:spcPct val="90000"/>
            </a:lnSpc>
            <a:spcBef>
              <a:spcPct val="0"/>
            </a:spcBef>
            <a:spcAft>
              <a:spcPct val="35000"/>
            </a:spcAft>
          </a:pPr>
          <a:r>
            <a:rPr lang="en-CA" sz="1400" b="1" kern="1200">
              <a:solidFill>
                <a:sysClr val="windowText" lastClr="000000"/>
              </a:solidFill>
              <a:latin typeface="Calibri"/>
              <a:ea typeface="+mn-ea"/>
              <a:cs typeface="+mn-cs"/>
            </a:rPr>
            <a:t>Radio Voice</a:t>
          </a:r>
        </a:p>
      </dsp:txBody>
      <dsp:txXfrm>
        <a:off x="611" y="0"/>
        <a:ext cx="2265484" cy="966470"/>
      </dsp:txXfrm>
    </dsp:sp>
    <dsp:sp modelId="{606A44CF-00CA-427F-AD25-4334C1449D13}">
      <dsp:nvSpPr>
        <dsp:cNvPr id="0" name=""/>
        <dsp:cNvSpPr/>
      </dsp:nvSpPr>
      <dsp:spPr>
        <a:xfrm>
          <a:off x="2006292" y="0"/>
          <a:ext cx="2598410" cy="966470"/>
        </a:xfrm>
        <a:prstGeom prst="chevron">
          <a:avLst/>
        </a:prstGeom>
        <a:solidFill>
          <a:srgbClr val="00BCD0">
            <a:shade val="80000"/>
            <a:hueOff val="124831"/>
            <a:satOff val="-22897"/>
            <a:lumOff val="18046"/>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rgbClr val="00558C">
                  <a:lumMod val="75000"/>
                </a:srgbClr>
              </a:solidFill>
              <a:latin typeface="Calibri"/>
              <a:ea typeface="+mn-ea"/>
              <a:cs typeface="+mn-cs"/>
            </a:rPr>
            <a:t>Present</a:t>
          </a:r>
        </a:p>
        <a:p>
          <a:pPr lvl="0" algn="ctr" defTabSz="711200">
            <a:lnSpc>
              <a:spcPct val="90000"/>
            </a:lnSpc>
            <a:spcBef>
              <a:spcPct val="0"/>
            </a:spcBef>
            <a:spcAft>
              <a:spcPct val="35000"/>
            </a:spcAft>
          </a:pPr>
          <a:r>
            <a:rPr lang="en-CA" sz="1400" b="1" kern="1200">
              <a:solidFill>
                <a:srgbClr val="00558C">
                  <a:lumMod val="75000"/>
                </a:srgbClr>
              </a:solidFill>
              <a:latin typeface="Calibri"/>
              <a:ea typeface="+mn-ea"/>
              <a:cs typeface="+mn-cs"/>
            </a:rPr>
            <a:t>Primarily Radio Voice</a:t>
          </a:r>
        </a:p>
      </dsp:txBody>
      <dsp:txXfrm>
        <a:off x="2489527" y="0"/>
        <a:ext cx="1631940" cy="966470"/>
      </dsp:txXfrm>
    </dsp:sp>
    <dsp:sp modelId="{1CA96043-6E2D-42A0-93CB-01E79E2E0314}">
      <dsp:nvSpPr>
        <dsp:cNvPr id="0" name=""/>
        <dsp:cNvSpPr/>
      </dsp:nvSpPr>
      <dsp:spPr>
        <a:xfrm>
          <a:off x="4103282" y="0"/>
          <a:ext cx="2219436" cy="966470"/>
        </a:xfrm>
        <a:prstGeom prst="chevron">
          <a:avLst/>
        </a:prstGeom>
        <a:solidFill>
          <a:srgbClr val="00BCD0">
            <a:shade val="80000"/>
            <a:hueOff val="249662"/>
            <a:satOff val="-45795"/>
            <a:lumOff val="36093"/>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ysClr val="windowText" lastClr="000000"/>
              </a:solidFill>
              <a:latin typeface="Calibri"/>
              <a:ea typeface="+mn-ea"/>
              <a:cs typeface="+mn-cs"/>
            </a:rPr>
            <a:t>Future</a:t>
          </a:r>
        </a:p>
        <a:p>
          <a:pPr lvl="0" algn="ctr" defTabSz="711200">
            <a:lnSpc>
              <a:spcPct val="90000"/>
            </a:lnSpc>
            <a:spcBef>
              <a:spcPct val="0"/>
            </a:spcBef>
            <a:spcAft>
              <a:spcPct val="35000"/>
            </a:spcAft>
          </a:pPr>
          <a:r>
            <a:rPr lang="en-CA" sz="1400" b="1" kern="1200">
              <a:solidFill>
                <a:sysClr val="windowText" lastClr="000000"/>
              </a:solidFill>
              <a:latin typeface="Calibri"/>
              <a:ea typeface="+mn-ea"/>
              <a:cs typeface="+mn-cs"/>
            </a:rPr>
            <a:t>Primarily Radio Voice &amp; Digital</a:t>
          </a:r>
        </a:p>
      </dsp:txBody>
      <dsp:txXfrm>
        <a:off x="4586517" y="0"/>
        <a:ext cx="1252966" cy="96647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6AFE13B-3A16-4942-BD71-88B36D78B3FD}">
      <dsp:nvSpPr>
        <dsp:cNvPr id="0" name=""/>
        <dsp:cNvSpPr/>
      </dsp:nvSpPr>
      <dsp:spPr>
        <a:xfrm>
          <a:off x="611" y="0"/>
          <a:ext cx="2507101" cy="991870"/>
        </a:xfrm>
        <a:prstGeom prst="homePlate">
          <a:avLst/>
        </a:prstGeom>
        <a:solidFill>
          <a:schemeClr val="accent4">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tx1"/>
              </a:solidFill>
            </a:rPr>
            <a:t>Past</a:t>
          </a:r>
        </a:p>
        <a:p>
          <a:pPr lvl="0" algn="ctr" defTabSz="711200">
            <a:lnSpc>
              <a:spcPct val="90000"/>
            </a:lnSpc>
            <a:spcBef>
              <a:spcPct val="0"/>
            </a:spcBef>
            <a:spcAft>
              <a:spcPct val="35000"/>
            </a:spcAft>
          </a:pPr>
          <a:r>
            <a:rPr lang="en-CA" sz="1400" b="1" kern="1200">
              <a:solidFill>
                <a:schemeClr val="tx1"/>
              </a:solidFill>
            </a:rPr>
            <a:t>Radio Voice</a:t>
          </a:r>
        </a:p>
      </dsp:txBody>
      <dsp:txXfrm>
        <a:off x="611" y="0"/>
        <a:ext cx="2259134" cy="991870"/>
      </dsp:txXfrm>
    </dsp:sp>
    <dsp:sp modelId="{606A44CF-00CA-427F-AD25-4334C1449D13}">
      <dsp:nvSpPr>
        <dsp:cNvPr id="0" name=""/>
        <dsp:cNvSpPr/>
      </dsp:nvSpPr>
      <dsp:spPr>
        <a:xfrm>
          <a:off x="2006292" y="0"/>
          <a:ext cx="2598410" cy="991870"/>
        </a:xfrm>
        <a:prstGeom prst="chevron">
          <a:avLst/>
        </a:prstGeom>
        <a:solidFill>
          <a:schemeClr val="accent4">
            <a:shade val="80000"/>
            <a:hueOff val="124830"/>
            <a:satOff val="-22897"/>
            <a:lumOff val="18046"/>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accent1">
                  <a:lumMod val="75000"/>
                </a:schemeClr>
              </a:solidFill>
            </a:rPr>
            <a:t>Present</a:t>
          </a:r>
        </a:p>
        <a:p>
          <a:pPr lvl="0" algn="ctr" defTabSz="711200">
            <a:lnSpc>
              <a:spcPct val="90000"/>
            </a:lnSpc>
            <a:spcBef>
              <a:spcPct val="0"/>
            </a:spcBef>
            <a:spcAft>
              <a:spcPct val="35000"/>
            </a:spcAft>
          </a:pPr>
          <a:r>
            <a:rPr lang="en-CA" sz="1400" b="1" kern="1200">
              <a:solidFill>
                <a:schemeClr val="accent1">
                  <a:lumMod val="75000"/>
                </a:schemeClr>
              </a:solidFill>
            </a:rPr>
            <a:t>Radio Voice &amp; Digital</a:t>
          </a:r>
        </a:p>
      </dsp:txBody>
      <dsp:txXfrm>
        <a:off x="2502227" y="0"/>
        <a:ext cx="1606540" cy="991870"/>
      </dsp:txXfrm>
    </dsp:sp>
    <dsp:sp modelId="{1CA96043-6E2D-42A0-93CB-01E79E2E0314}">
      <dsp:nvSpPr>
        <dsp:cNvPr id="0" name=""/>
        <dsp:cNvSpPr/>
      </dsp:nvSpPr>
      <dsp:spPr>
        <a:xfrm>
          <a:off x="4103282" y="0"/>
          <a:ext cx="2219436" cy="991870"/>
        </a:xfrm>
        <a:prstGeom prst="chevron">
          <a:avLst/>
        </a:prstGeom>
        <a:solidFill>
          <a:schemeClr val="accent4">
            <a:shade val="80000"/>
            <a:hueOff val="249661"/>
            <a:satOff val="-45795"/>
            <a:lumOff val="3609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tx1"/>
              </a:solidFill>
            </a:rPr>
            <a:t>Future</a:t>
          </a:r>
        </a:p>
        <a:p>
          <a:pPr lvl="0" algn="ctr" defTabSz="711200">
            <a:lnSpc>
              <a:spcPct val="90000"/>
            </a:lnSpc>
            <a:spcBef>
              <a:spcPct val="0"/>
            </a:spcBef>
            <a:spcAft>
              <a:spcPct val="35000"/>
            </a:spcAft>
          </a:pPr>
          <a:r>
            <a:rPr lang="en-CA" sz="1400" b="1" kern="1200">
              <a:solidFill>
                <a:schemeClr val="tx1"/>
              </a:solidFill>
            </a:rPr>
            <a:t>Primarily Digital &amp; Limited Radio Voice</a:t>
          </a:r>
        </a:p>
      </dsp:txBody>
      <dsp:txXfrm>
        <a:off x="4599217" y="0"/>
        <a:ext cx="1227566" cy="991870"/>
      </dsp:txXfrm>
    </dsp:sp>
  </dsp:spTree>
</dsp:drawing>
</file>

<file path=word/diagrams/layout1.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layout2.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layout3.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674339-AC91-4B66-804F-51090D51E8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81</Pages>
  <Words>21418</Words>
  <Characters>122083</Characters>
  <Application>Microsoft Office Word</Application>
  <DocSecurity>0</DocSecurity>
  <Lines>1017</Lines>
  <Paragraphs>286</Paragraphs>
  <ScaleCrop>false</ScaleCrop>
  <HeadingPairs>
    <vt:vector size="6" baseType="variant">
      <vt:variant>
        <vt:lpstr>Otsikko</vt:lpstr>
      </vt:variant>
      <vt:variant>
        <vt:i4>1</vt:i4>
      </vt:variant>
      <vt:variant>
        <vt:lpstr>Title</vt:lpstr>
      </vt:variant>
      <vt:variant>
        <vt:i4>1</vt:i4>
      </vt:variant>
      <vt:variant>
        <vt:lpstr>Tittel</vt:lpstr>
      </vt:variant>
      <vt:variant>
        <vt:i4>1</vt:i4>
      </vt:variant>
    </vt:vector>
  </HeadingPairs>
  <TitlesOfParts>
    <vt:vector size="3" baseType="lpstr">
      <vt:lpstr>IALA Guideline 1115</vt:lpstr>
      <vt:lpstr>IALA Guideline 1115</vt:lpstr>
      <vt:lpstr>IALA Guideline 1115</vt:lpstr>
    </vt:vector>
  </TitlesOfParts>
  <Manager>IALA</Manager>
  <Company>IALA</Company>
  <LinksUpToDate>false</LinksUpToDate>
  <CharactersWithSpaces>143215</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lastModifiedBy>Wim</cp:lastModifiedBy>
  <cp:revision>4</cp:revision>
  <dcterms:created xsi:type="dcterms:W3CDTF">2017-09-27T14:59:00Z</dcterms:created>
  <dcterms:modified xsi:type="dcterms:W3CDTF">2017-09-28T18:09:00Z</dcterms:modified>
</cp:coreProperties>
</file>